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DC44" w14:textId="77777777" w:rsidR="00BB0B74" w:rsidRDefault="00000000">
      <w:pPr>
        <w:jc w:val="center"/>
      </w:pPr>
      <w:r>
        <w:rPr>
          <w:b/>
          <w:sz w:val="30"/>
        </w:rPr>
        <w:t>AMITY SCHOOL OF ENGINEERING &amp; TECHNOLOGY</w:t>
      </w:r>
    </w:p>
    <w:p w14:paraId="5DFDF32B" w14:textId="77777777" w:rsidR="00BB0B74" w:rsidRDefault="00000000">
      <w:pPr>
        <w:jc w:val="center"/>
      </w:pPr>
      <w:r>
        <w:rPr>
          <w:b/>
          <w:color w:val="0284C7"/>
          <w:sz w:val="26"/>
        </w:rPr>
        <w:t>PROJECT SYNOPSIS</w:t>
      </w:r>
      <w:r>
        <w:rPr>
          <w:b/>
          <w:color w:val="0284C7"/>
          <w:sz w:val="26"/>
        </w:rPr>
        <w:br/>
        <w:t>B. Tech CSE (AIML) — 7th Semester</w:t>
      </w:r>
    </w:p>
    <w:p w14:paraId="7266A9FC" w14:textId="77777777" w:rsidR="00BB0B74" w:rsidRDefault="00BB0B7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488"/>
      </w:tblGrid>
      <w:tr w:rsidR="00BB0B74" w14:paraId="7F76A792" w14:textId="77777777">
        <w:trPr>
          <w:jc w:val="center"/>
        </w:trPr>
        <w:tc>
          <w:tcPr>
            <w:tcW w:w="2592" w:type="dxa"/>
          </w:tcPr>
          <w:p w14:paraId="679421EE" w14:textId="77777777" w:rsidR="00BB0B74" w:rsidRDefault="00000000">
            <w:r>
              <w:rPr>
                <w:b/>
              </w:rPr>
              <w:t>Group No.:</w:t>
            </w:r>
          </w:p>
        </w:tc>
        <w:tc>
          <w:tcPr>
            <w:tcW w:w="7488" w:type="dxa"/>
          </w:tcPr>
          <w:p w14:paraId="38E68B31" w14:textId="37B0B365" w:rsidR="00BB0B74" w:rsidRDefault="000530CA">
            <w:r>
              <w:t>50</w:t>
            </w:r>
          </w:p>
        </w:tc>
      </w:tr>
      <w:tr w:rsidR="00BB0B74" w14:paraId="459BC624" w14:textId="77777777">
        <w:trPr>
          <w:jc w:val="center"/>
        </w:trPr>
        <w:tc>
          <w:tcPr>
            <w:tcW w:w="2592" w:type="dxa"/>
          </w:tcPr>
          <w:p w14:paraId="060784E7" w14:textId="77777777" w:rsidR="00BB0B74" w:rsidRDefault="00000000">
            <w:r>
              <w:rPr>
                <w:b/>
              </w:rPr>
              <w:t>Project Title:</w:t>
            </w:r>
          </w:p>
        </w:tc>
        <w:tc>
          <w:tcPr>
            <w:tcW w:w="7488" w:type="dxa"/>
          </w:tcPr>
          <w:p w14:paraId="698244F1" w14:textId="77777777" w:rsidR="00BB0B74" w:rsidRDefault="00000000">
            <w:r>
              <w:t>GuardShield AI: Real-Time Sidecar Proxy for LLM Hallucination Detection &amp; Prompt Injection Defense</w:t>
            </w:r>
          </w:p>
        </w:tc>
      </w:tr>
      <w:tr w:rsidR="00BB0B74" w14:paraId="5CF58CF0" w14:textId="77777777">
        <w:trPr>
          <w:jc w:val="center"/>
        </w:trPr>
        <w:tc>
          <w:tcPr>
            <w:tcW w:w="2592" w:type="dxa"/>
          </w:tcPr>
          <w:p w14:paraId="040D1ED6" w14:textId="77777777" w:rsidR="00BB0B74" w:rsidRDefault="00000000">
            <w:r>
              <w:rPr>
                <w:b/>
              </w:rPr>
              <w:t>Area / Domain:</w:t>
            </w:r>
          </w:p>
        </w:tc>
        <w:tc>
          <w:tcPr>
            <w:tcW w:w="7488" w:type="dxa"/>
          </w:tcPr>
          <w:p w14:paraId="06649D5C" w14:textId="77777777" w:rsidR="00BB0B74" w:rsidRDefault="00000000">
            <w:r>
              <w:t>Generative AI &amp; AI Safety (Trustworthy AI / MLOps)</w:t>
            </w:r>
          </w:p>
        </w:tc>
      </w:tr>
      <w:tr w:rsidR="00BB0B74" w14:paraId="522BFC27" w14:textId="77777777">
        <w:trPr>
          <w:jc w:val="center"/>
        </w:trPr>
        <w:tc>
          <w:tcPr>
            <w:tcW w:w="2592" w:type="dxa"/>
          </w:tcPr>
          <w:p w14:paraId="532CCE12" w14:textId="77777777" w:rsidR="00BB0B74" w:rsidRDefault="00000000">
            <w:r>
              <w:rPr>
                <w:b/>
              </w:rPr>
              <w:t>Academic Session:</w:t>
            </w:r>
          </w:p>
        </w:tc>
        <w:tc>
          <w:tcPr>
            <w:tcW w:w="7488" w:type="dxa"/>
          </w:tcPr>
          <w:p w14:paraId="78EA5E2E" w14:textId="77777777" w:rsidR="00BB0B74" w:rsidRDefault="00000000">
            <w:r>
              <w:t>2026-2027</w:t>
            </w:r>
          </w:p>
        </w:tc>
      </w:tr>
      <w:tr w:rsidR="00BB0B74" w14:paraId="23415E29" w14:textId="77777777">
        <w:trPr>
          <w:jc w:val="center"/>
        </w:trPr>
        <w:tc>
          <w:tcPr>
            <w:tcW w:w="2592" w:type="dxa"/>
          </w:tcPr>
          <w:p w14:paraId="7C753E4E" w14:textId="77777777" w:rsidR="00BB0B74" w:rsidRDefault="00000000">
            <w:r>
              <w:rPr>
                <w:b/>
              </w:rPr>
              <w:t>Project Guide:</w:t>
            </w:r>
          </w:p>
        </w:tc>
        <w:tc>
          <w:tcPr>
            <w:tcW w:w="7488" w:type="dxa"/>
          </w:tcPr>
          <w:p w14:paraId="38E423E2" w14:textId="5A4D75DB" w:rsidR="00BB0B74" w:rsidRDefault="000530CA">
            <w:r>
              <w:t>Dr Abhishek Kaushal</w:t>
            </w:r>
          </w:p>
        </w:tc>
      </w:tr>
    </w:tbl>
    <w:p w14:paraId="1DC60232" w14:textId="77777777" w:rsidR="00BB0B74" w:rsidRDefault="00BB0B74"/>
    <w:p w14:paraId="504EED96" w14:textId="77777777" w:rsidR="00BB0B74" w:rsidRDefault="00000000">
      <w:r>
        <w:rPr>
          <w:b/>
        </w:rPr>
        <w:t>Details of Project Team: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3600"/>
        <w:gridCol w:w="2448"/>
      </w:tblGrid>
      <w:tr w:rsidR="00BB0B74" w14:paraId="4199C14B" w14:textId="77777777">
        <w:trPr>
          <w:jc w:val="center"/>
        </w:trPr>
        <w:tc>
          <w:tcPr>
            <w:tcW w:w="1152" w:type="dxa"/>
          </w:tcPr>
          <w:p w14:paraId="7EFD80E2" w14:textId="77777777" w:rsidR="00BB0B74" w:rsidRDefault="00000000">
            <w:r>
              <w:rPr>
                <w:b/>
              </w:rPr>
              <w:t>S. No.</w:t>
            </w:r>
          </w:p>
        </w:tc>
        <w:tc>
          <w:tcPr>
            <w:tcW w:w="2880" w:type="dxa"/>
          </w:tcPr>
          <w:p w14:paraId="5E4665CC" w14:textId="77777777" w:rsidR="00BB0B74" w:rsidRDefault="00000000">
            <w:r>
              <w:rPr>
                <w:b/>
              </w:rPr>
              <w:t>Enrollment No.</w:t>
            </w:r>
          </w:p>
        </w:tc>
        <w:tc>
          <w:tcPr>
            <w:tcW w:w="3600" w:type="dxa"/>
          </w:tcPr>
          <w:p w14:paraId="4DBC1B26" w14:textId="77777777" w:rsidR="00BB0B74" w:rsidRDefault="00000000">
            <w:r>
              <w:rPr>
                <w:b/>
              </w:rPr>
              <w:t>Name</w:t>
            </w:r>
          </w:p>
        </w:tc>
        <w:tc>
          <w:tcPr>
            <w:tcW w:w="2448" w:type="dxa"/>
          </w:tcPr>
          <w:p w14:paraId="446A6B0E" w14:textId="77777777" w:rsidR="00BB0B74" w:rsidRDefault="00000000">
            <w:r>
              <w:rPr>
                <w:b/>
              </w:rPr>
              <w:t>Signature</w:t>
            </w:r>
          </w:p>
        </w:tc>
      </w:tr>
      <w:tr w:rsidR="00BB0B74" w14:paraId="22555430" w14:textId="77777777">
        <w:trPr>
          <w:jc w:val="center"/>
        </w:trPr>
        <w:tc>
          <w:tcPr>
            <w:tcW w:w="1152" w:type="dxa"/>
          </w:tcPr>
          <w:p w14:paraId="42991F7B" w14:textId="17864F11" w:rsidR="00BB0B74" w:rsidRDefault="000530CA">
            <w:r>
              <w:t>01</w:t>
            </w:r>
          </w:p>
        </w:tc>
        <w:tc>
          <w:tcPr>
            <w:tcW w:w="2880" w:type="dxa"/>
          </w:tcPr>
          <w:p w14:paraId="0759853C" w14:textId="20DF8DBD" w:rsidR="00BB0B74" w:rsidRDefault="000530CA">
            <w:r>
              <w:t>Shourya Solanki</w:t>
            </w:r>
          </w:p>
        </w:tc>
        <w:tc>
          <w:tcPr>
            <w:tcW w:w="3600" w:type="dxa"/>
          </w:tcPr>
          <w:p w14:paraId="1058F038" w14:textId="33464BDC" w:rsidR="00BB0B74" w:rsidRDefault="000530CA">
            <w:r>
              <w:t>A2305223569</w:t>
            </w:r>
          </w:p>
        </w:tc>
        <w:tc>
          <w:tcPr>
            <w:tcW w:w="2448" w:type="dxa"/>
          </w:tcPr>
          <w:p w14:paraId="3F044845" w14:textId="77777777" w:rsidR="00BB0B74" w:rsidRDefault="00BB0B74"/>
        </w:tc>
      </w:tr>
      <w:tr w:rsidR="00BB0B74" w14:paraId="582F2CAE" w14:textId="77777777">
        <w:trPr>
          <w:jc w:val="center"/>
        </w:trPr>
        <w:tc>
          <w:tcPr>
            <w:tcW w:w="1152" w:type="dxa"/>
          </w:tcPr>
          <w:p w14:paraId="3E8B761A" w14:textId="61D577FF" w:rsidR="00BB0B74" w:rsidRDefault="000530CA">
            <w:r>
              <w:t>02</w:t>
            </w:r>
          </w:p>
        </w:tc>
        <w:tc>
          <w:tcPr>
            <w:tcW w:w="2880" w:type="dxa"/>
          </w:tcPr>
          <w:p w14:paraId="073E93EC" w14:textId="2874884D" w:rsidR="00BB0B74" w:rsidRDefault="000530CA">
            <w:r>
              <w:t>Rachit Ryan Chug</w:t>
            </w:r>
          </w:p>
        </w:tc>
        <w:tc>
          <w:tcPr>
            <w:tcW w:w="3600" w:type="dxa"/>
          </w:tcPr>
          <w:p w14:paraId="06BD7B5C" w14:textId="78948B1B" w:rsidR="00BB0B74" w:rsidRDefault="000530CA">
            <w:r>
              <w:t>A2305223166</w:t>
            </w:r>
          </w:p>
        </w:tc>
        <w:tc>
          <w:tcPr>
            <w:tcW w:w="2448" w:type="dxa"/>
          </w:tcPr>
          <w:p w14:paraId="2E323BDC" w14:textId="77777777" w:rsidR="00BB0B74" w:rsidRDefault="00BB0B74"/>
        </w:tc>
      </w:tr>
      <w:tr w:rsidR="00BB0B74" w14:paraId="7126129A" w14:textId="77777777">
        <w:trPr>
          <w:jc w:val="center"/>
        </w:trPr>
        <w:tc>
          <w:tcPr>
            <w:tcW w:w="1152" w:type="dxa"/>
          </w:tcPr>
          <w:p w14:paraId="24D1ED2C" w14:textId="53DD708A" w:rsidR="00BB0B74" w:rsidRDefault="000530CA">
            <w:r>
              <w:t>03</w:t>
            </w:r>
          </w:p>
        </w:tc>
        <w:tc>
          <w:tcPr>
            <w:tcW w:w="2880" w:type="dxa"/>
          </w:tcPr>
          <w:p w14:paraId="24848249" w14:textId="3D1F86BD" w:rsidR="00BB0B74" w:rsidRDefault="000530CA">
            <w:r>
              <w:t>Dhruv Raj Singh</w:t>
            </w:r>
          </w:p>
        </w:tc>
        <w:tc>
          <w:tcPr>
            <w:tcW w:w="3600" w:type="dxa"/>
          </w:tcPr>
          <w:p w14:paraId="0A86E112" w14:textId="09EBCBA6" w:rsidR="00BB0B74" w:rsidRDefault="000530CA">
            <w:r>
              <w:t>A2305223191</w:t>
            </w:r>
          </w:p>
        </w:tc>
        <w:tc>
          <w:tcPr>
            <w:tcW w:w="2448" w:type="dxa"/>
          </w:tcPr>
          <w:p w14:paraId="73752C01" w14:textId="77777777" w:rsidR="00BB0B74" w:rsidRDefault="00BB0B74"/>
        </w:tc>
      </w:tr>
      <w:tr w:rsidR="00BB0B74" w14:paraId="4212C51D" w14:textId="77777777">
        <w:trPr>
          <w:jc w:val="center"/>
        </w:trPr>
        <w:tc>
          <w:tcPr>
            <w:tcW w:w="1152" w:type="dxa"/>
          </w:tcPr>
          <w:p w14:paraId="5CA4A20B" w14:textId="77777777" w:rsidR="00BB0B74" w:rsidRDefault="00BB0B74"/>
        </w:tc>
        <w:tc>
          <w:tcPr>
            <w:tcW w:w="2880" w:type="dxa"/>
          </w:tcPr>
          <w:p w14:paraId="32E962D4" w14:textId="77777777" w:rsidR="00BB0B74" w:rsidRDefault="00BB0B74"/>
        </w:tc>
        <w:tc>
          <w:tcPr>
            <w:tcW w:w="3600" w:type="dxa"/>
          </w:tcPr>
          <w:p w14:paraId="3E8128E5" w14:textId="77777777" w:rsidR="00BB0B74" w:rsidRDefault="00BB0B74"/>
        </w:tc>
        <w:tc>
          <w:tcPr>
            <w:tcW w:w="2448" w:type="dxa"/>
          </w:tcPr>
          <w:p w14:paraId="7C0AB6C6" w14:textId="77777777" w:rsidR="00BB0B74" w:rsidRDefault="00BB0B74"/>
        </w:tc>
      </w:tr>
    </w:tbl>
    <w:p w14:paraId="6520B4B0" w14:textId="77777777" w:rsidR="00BB0B74" w:rsidRDefault="00BB0B74"/>
    <w:p w14:paraId="32C0A4E5" w14:textId="77777777" w:rsidR="00BB0B74" w:rsidRDefault="00000000">
      <w:pPr>
        <w:spacing w:before="240" w:after="80"/>
      </w:pPr>
      <w:r>
        <w:rPr>
          <w:b/>
          <w:color w:val="0369A1"/>
          <w:sz w:val="24"/>
        </w:rPr>
        <w:t>Abstract / Project Summary (at least 250 words):</w:t>
      </w:r>
    </w:p>
    <w:p w14:paraId="2382C0AE" w14:textId="77777777" w:rsidR="00BB0B74" w:rsidRDefault="00000000">
      <w:r>
        <w:t>As Generative Large Language Models (LLMs) like ChatGPT, Claude, and Llama 3 are rapidly integrated into production enterprise applications (such as medical virtual assistants, financial chatbots, and customer support engines), two critical vulnerabilities pose severe operational risks: (1) Adversarial Prompt Injections and Jailbreaking attacks that trick LLMs into revealing system secrets or breaking safety policies, and (2) Model Hallucinations where LLMs confidently generate non-factual, contradictory statements. Existing commercial guardrails (such as Meta Llama-Guard-3 or offline NLI fact-checkers like SelfCheckGPT) suffer from severe latency bottlenecks, adding 1 to 3 seconds of delay per request or evaluating responses only after full generation completes—making real-time streaming user experiences unfeasible.</w:t>
      </w:r>
      <w:r>
        <w:br/>
      </w:r>
      <w:r>
        <w:br/>
        <w:t xml:space="preserve">To solve these fundamental limitations, GuardShield AI introduces a high-performance, dual-stage sidecar proxy microservice designed to inspect both inputs and output streaming tokens with sub-25ms latency overhead. In the Pre-Scan stage, incoming user prompts are evaluated by a fine-tuned DeBERTa-v3 context-aware security classifier to detect and block prompt injection attacks, system prompt exfiltration attempts, </w:t>
      </w:r>
      <w:r>
        <w:lastRenderedPageBreak/>
        <w:t>and safety policy violations before they reach the target LLM (returning an immediate HTTP 403 Security Alert). In the Post-Scan stage, as the LLM streams response tokens back to the user, GuardShield continuously monitors token probability logit entropy in real time. When token uncertainty spikes past a calibrated threshold, an asynchronous windowed Natural Language Inference (NLI) Cross-Encoder evaluates sentence-level factual entailment against reference context mid-sentence, enabling early-token termination before hallucinated content is fully delivered.</w:t>
      </w:r>
      <w:r>
        <w:br/>
      </w:r>
      <w:r>
        <w:br/>
        <w:t>GuardShield AI is engineered as a 100% software-based, zero-cost solution that runs locally on standard developer hardware using Ollama (Llama-3.1-8B) and PyTorch MPS / CUDA acceleration. The project will be evaluated on benchmark datasets (JailbreakBench, HackAPrompt, HaluEval) alongside our team's original synthetic dataset (GuardShield-Bench). The 7th-semester deliverable includes the core fine-tuned model, token entropy algorithms, and an IEEE research paper submission, while the 8th-semester extension adds a production async FastAPI streaming proxy, an autonomous LLM Red-Teaming agent, and a live Streamlit/React telemetry dashboard.</w:t>
      </w:r>
    </w:p>
    <w:p w14:paraId="6A26A4BB" w14:textId="77777777" w:rsidR="00BB0B74" w:rsidRDefault="00000000">
      <w:pPr>
        <w:spacing w:before="240" w:after="80"/>
      </w:pPr>
      <w:r>
        <w:rPr>
          <w:b/>
          <w:color w:val="0369A1"/>
          <w:sz w:val="24"/>
        </w:rPr>
        <w:t>Methodology to be adopted:</w:t>
      </w:r>
    </w:p>
    <w:p w14:paraId="678A8BBF" w14:textId="77777777" w:rsidR="00BB0B74" w:rsidRDefault="00000000">
      <w:r>
        <w:t>The project follows a structured engineering methodology divided into 5 modular stages:</w:t>
      </w:r>
      <w:r>
        <w:br/>
      </w:r>
      <w:r>
        <w:br/>
        <w:t>1. Dataset Ingestion &amp; Merging Pipeline: Concatenate peer-reviewed open datasets—JailbreakBench (NeurIPS 2024), HackAPrompt (EMNLP 2023), and BeaverTails (NeurIPS 2023) for prompt injection defense; HaluEval (EMNLP 2023) and FEVER (NAACL 2018) for hallucination detection. Additionally, our team will construct GuardShield-Bench-v1, an original dataset of 5,000+ synthetic obfuscated attacks (Base64, Hinglish code-mixing).</w:t>
      </w:r>
      <w:r>
        <w:br/>
      </w:r>
      <w:r>
        <w:br/>
        <w:t>2. Model Architecture &amp; Fine-Tuning: Fine-tune microsoft/deberta-v3-small (86M parameters) using PyTorch and Hugging Face Trainer for multi-class pre-scan classification. Fine-tune cross-encoder/nli-deberta-v3-base for NLI factual entailment scoring.</w:t>
      </w:r>
      <w:r>
        <w:br/>
      </w:r>
      <w:r>
        <w:br/>
        <w:t>3. Streaming Logit Entropy Inspector: Implement real-time Shannon Entropy computation over streaming token probability distributions: H(x) = -sum(p * log(p)). Trigger localized windowed NLI entailment checks mid-sentence only when entropy spikes past threshold H_thresh.</w:t>
      </w:r>
      <w:r>
        <w:br/>
      </w:r>
      <w:r>
        <w:br/>
        <w:t>4. FastAPI Sidecar Proxy Development: Build an asynchronous HTTP / Server-Sent Events (SSE) proxy server in FastAPI intercepting request payloads and streaming responses.</w:t>
      </w:r>
      <w:r>
        <w:br/>
      </w:r>
      <w:r>
        <w:br/>
        <w:t>5. Telemetry Analytics Dashboard &amp; Red-Teaming: Build a Streamlit / React dashboard displaying live request throughput, proxy latency overhead (ms), and blocked request logs. Develop an autonomous Red-Teaming LLM agent (Qwen-2.5-14B) for automated adversarial testing.</w:t>
      </w:r>
    </w:p>
    <w:p w14:paraId="49201B38" w14:textId="77777777" w:rsidR="00BB0B74" w:rsidRDefault="00000000">
      <w:pPr>
        <w:spacing w:before="240" w:after="80"/>
      </w:pPr>
      <w:r>
        <w:rPr>
          <w:b/>
          <w:color w:val="0369A1"/>
          <w:sz w:val="24"/>
        </w:rPr>
        <w:t>Resource requirement (Hardware &amp; software etc):-</w:t>
      </w:r>
    </w:p>
    <w:p w14:paraId="6FC0FE58" w14:textId="77777777" w:rsidR="00BB0B74" w:rsidRDefault="00000000">
      <w:r>
        <w:t>• Hardware Requirements: 100% Software-Based (Zero Physical Hardware Purchases Required). Runs locally on standard laptops (MacBook M4 Pro with 24GB RAM / HP Envy with RTX 3050 GPU).</w:t>
      </w:r>
      <w:r>
        <w:br/>
        <w:t>• Local LLM Engine: Ollama (Running Llama-3.1-8B and Qwen-2.5-14B locally).</w:t>
      </w:r>
      <w:r>
        <w:br/>
      </w:r>
      <w:r>
        <w:lastRenderedPageBreak/>
        <w:t>• Deep Learning Libraries: PyTorch, Hugging Face Transformers, Datasets, Accelerate, ONNX Runtime (PyTorch MPS / CUDA GPU acceleration).</w:t>
      </w:r>
      <w:r>
        <w:br/>
        <w:t>• Backend &amp; Proxy Framework: Python 3.11+, FastAPI, Uvicorn (Async SSE streaming), Docker.</w:t>
      </w:r>
      <w:r>
        <w:br/>
        <w:t>• Frontend &amp; Visualizations: Streamlit / React + TailwindCSS for real-time security telemetry.</w:t>
      </w:r>
      <w:r>
        <w:br/>
        <w:t>• Total Monetary Cost: ₹0 (Fully open-source stack and local execution).</w:t>
      </w:r>
    </w:p>
    <w:p w14:paraId="59EA6F5A" w14:textId="77777777" w:rsidR="00BB0B74" w:rsidRDefault="00000000">
      <w:pPr>
        <w:spacing w:before="240" w:after="80"/>
      </w:pPr>
      <w:r>
        <w:rPr>
          <w:b/>
          <w:color w:val="0369A1"/>
          <w:sz w:val="24"/>
        </w:rPr>
        <w:t>Justification of the project:-</w:t>
      </w:r>
    </w:p>
    <w:p w14:paraId="11BEB36E" w14:textId="77777777" w:rsidR="00BB0B74" w:rsidRDefault="00000000">
      <w:r>
        <w:t>1. High Enterprise Demand: Every company deploying GenAI chatbots (in banking, healthcare, customer support) requires robust security guardrails against jailbreaks and hallucinations.</w:t>
      </w:r>
      <w:r>
        <w:br/>
        <w:t>2. Fills Critical Research Gap: Solves the latency bottleneck of existing offline checkers (SelfCheckGPT, EMNLP 2023) by enabling sub-25ms mid-sentence early token-termination during live streaming.</w:t>
      </w:r>
      <w:r>
        <w:br/>
        <w:t>3. 99% Parameter Reduction: Proves an 86M parameter SLM proxy matches the security accuracy of Meta's 8B Llama-Guard-3 while running locally on standard laptop hardware.</w:t>
      </w:r>
      <w:r>
        <w:br/>
        <w:t>4. Publication Potential: Provides clear quantitative evaluation metrics suitable for 7th-semester IEEE/Springer student conference submissions.</w:t>
      </w:r>
    </w:p>
    <w:p w14:paraId="5BF62D5E" w14:textId="77777777" w:rsidR="00BB0B74" w:rsidRDefault="00000000">
      <w:pPr>
        <w:spacing w:before="240" w:after="80"/>
      </w:pPr>
      <w:r>
        <w:rPr>
          <w:b/>
          <w:color w:val="0369A1"/>
          <w:sz w:val="24"/>
        </w:rPr>
        <w:t>PERT Chart/Schedule of project completion:-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4822"/>
        <w:gridCol w:w="2662"/>
      </w:tblGrid>
      <w:tr w:rsidR="00BB0B74" w14:paraId="28380490" w14:textId="77777777">
        <w:trPr>
          <w:jc w:val="center"/>
        </w:trPr>
        <w:tc>
          <w:tcPr>
            <w:tcW w:w="3312" w:type="dxa"/>
          </w:tcPr>
          <w:p w14:paraId="0E376803" w14:textId="77777777" w:rsidR="00BB0B74" w:rsidRDefault="00000000">
            <w:r>
              <w:rPr>
                <w:b/>
              </w:rPr>
              <w:t>Phase / Timeline</w:t>
            </w:r>
          </w:p>
        </w:tc>
        <w:tc>
          <w:tcPr>
            <w:tcW w:w="3312" w:type="dxa"/>
          </w:tcPr>
          <w:p w14:paraId="7E9DEE0A" w14:textId="77777777" w:rsidR="00BB0B74" w:rsidRDefault="00000000">
            <w:r>
              <w:rPr>
                <w:b/>
              </w:rPr>
              <w:t>Tasks &amp; Deliverables</w:t>
            </w:r>
          </w:p>
        </w:tc>
        <w:tc>
          <w:tcPr>
            <w:tcW w:w="3312" w:type="dxa"/>
          </w:tcPr>
          <w:p w14:paraId="0BC1E342" w14:textId="77777777" w:rsidR="00BB0B74" w:rsidRDefault="00000000">
            <w:r>
              <w:rPr>
                <w:b/>
              </w:rPr>
              <w:t>Status / Target</w:t>
            </w:r>
          </w:p>
        </w:tc>
      </w:tr>
      <w:tr w:rsidR="00BB0B74" w14:paraId="0179BAB3" w14:textId="77777777">
        <w:trPr>
          <w:jc w:val="center"/>
        </w:trPr>
        <w:tc>
          <w:tcPr>
            <w:tcW w:w="2592" w:type="dxa"/>
          </w:tcPr>
          <w:p w14:paraId="0813DAE3" w14:textId="77777777" w:rsidR="00BB0B74" w:rsidRDefault="00000000">
            <w:r>
              <w:t>Weeks 1 - 3 (Sem 7)</w:t>
            </w:r>
          </w:p>
        </w:tc>
        <w:tc>
          <w:tcPr>
            <w:tcW w:w="6048" w:type="dxa"/>
          </w:tcPr>
          <w:p w14:paraId="7CC0F062" w14:textId="77777777" w:rsidR="00BB0B74" w:rsidRDefault="00000000">
            <w:r>
              <w:t>Literature Survey, Environment Setup, Ollama &amp; PyTorch MPS Configuration</w:t>
            </w:r>
          </w:p>
        </w:tc>
        <w:tc>
          <w:tcPr>
            <w:tcW w:w="2160" w:type="dxa"/>
          </w:tcPr>
          <w:p w14:paraId="10D2C91B" w14:textId="72FD45DE" w:rsidR="00BB0B74" w:rsidRDefault="000530CA">
            <w:r>
              <w:t>In Progress</w:t>
            </w:r>
          </w:p>
        </w:tc>
      </w:tr>
      <w:tr w:rsidR="00BB0B74" w14:paraId="09A30A48" w14:textId="77777777">
        <w:trPr>
          <w:jc w:val="center"/>
        </w:trPr>
        <w:tc>
          <w:tcPr>
            <w:tcW w:w="2592" w:type="dxa"/>
          </w:tcPr>
          <w:p w14:paraId="35FC06BF" w14:textId="77777777" w:rsidR="00BB0B74" w:rsidRDefault="00000000">
            <w:r>
              <w:t>Weeks 4 - 7 (Sem 7)</w:t>
            </w:r>
          </w:p>
        </w:tc>
        <w:tc>
          <w:tcPr>
            <w:tcW w:w="6048" w:type="dxa"/>
          </w:tcPr>
          <w:p w14:paraId="209B9D30" w14:textId="77777777" w:rsidR="00BB0B74" w:rsidRDefault="00000000">
            <w:r>
              <w:t>Dataset Merging &amp; GuardShield-Bench-v1 Original Synthetic Dataset Creation</w:t>
            </w:r>
          </w:p>
        </w:tc>
        <w:tc>
          <w:tcPr>
            <w:tcW w:w="2160" w:type="dxa"/>
          </w:tcPr>
          <w:p w14:paraId="0CEA0A8A" w14:textId="77777777" w:rsidR="00BB0B74" w:rsidRDefault="00000000">
            <w:r>
              <w:t>In Progress</w:t>
            </w:r>
          </w:p>
        </w:tc>
      </w:tr>
      <w:tr w:rsidR="00BB0B74" w14:paraId="4448E4E6" w14:textId="77777777">
        <w:trPr>
          <w:jc w:val="center"/>
        </w:trPr>
        <w:tc>
          <w:tcPr>
            <w:tcW w:w="2592" w:type="dxa"/>
          </w:tcPr>
          <w:p w14:paraId="4ECE1DD5" w14:textId="77777777" w:rsidR="00BB0B74" w:rsidRDefault="00000000">
            <w:r>
              <w:t>Weeks 8 - 12 (Sem 7)</w:t>
            </w:r>
          </w:p>
        </w:tc>
        <w:tc>
          <w:tcPr>
            <w:tcW w:w="6048" w:type="dxa"/>
          </w:tcPr>
          <w:p w14:paraId="545B5EA0" w14:textId="77777777" w:rsidR="00BB0B74" w:rsidRDefault="00000000">
            <w:r>
              <w:t>Fine-Tuning DeBERTa-v3 Classifier &amp; Token Logit Entropy Algorithm Implementation</w:t>
            </w:r>
          </w:p>
        </w:tc>
        <w:tc>
          <w:tcPr>
            <w:tcW w:w="2160" w:type="dxa"/>
          </w:tcPr>
          <w:p w14:paraId="504A0FB1" w14:textId="77777777" w:rsidR="00BB0B74" w:rsidRDefault="00000000">
            <w:r>
              <w:t>Target Sem 7</w:t>
            </w:r>
          </w:p>
        </w:tc>
      </w:tr>
      <w:tr w:rsidR="00BB0B74" w14:paraId="26238D8B" w14:textId="77777777">
        <w:trPr>
          <w:jc w:val="center"/>
        </w:trPr>
        <w:tc>
          <w:tcPr>
            <w:tcW w:w="2592" w:type="dxa"/>
          </w:tcPr>
          <w:p w14:paraId="3B821F1A" w14:textId="77777777" w:rsidR="00BB0B74" w:rsidRDefault="00000000">
            <w:r>
              <w:t>Weeks 13 - 16 (Sem 7)</w:t>
            </w:r>
          </w:p>
        </w:tc>
        <w:tc>
          <w:tcPr>
            <w:tcW w:w="6048" w:type="dxa"/>
          </w:tcPr>
          <w:p w14:paraId="09EFF03B" w14:textId="77777777" w:rsidR="00BB0B74" w:rsidRDefault="00000000">
            <w:r>
              <w:t>Benchmarking Evaluation &amp; 7th Semester IEEE Research Paper Submission</w:t>
            </w:r>
          </w:p>
        </w:tc>
        <w:tc>
          <w:tcPr>
            <w:tcW w:w="2160" w:type="dxa"/>
          </w:tcPr>
          <w:p w14:paraId="54DFBB5C" w14:textId="77777777" w:rsidR="00BB0B74" w:rsidRDefault="00000000">
            <w:r>
              <w:t>Target Sem 7</w:t>
            </w:r>
          </w:p>
        </w:tc>
      </w:tr>
      <w:tr w:rsidR="00BB0B74" w14:paraId="2382AC27" w14:textId="77777777">
        <w:trPr>
          <w:jc w:val="center"/>
        </w:trPr>
        <w:tc>
          <w:tcPr>
            <w:tcW w:w="2592" w:type="dxa"/>
          </w:tcPr>
          <w:p w14:paraId="3CF9CE29" w14:textId="77777777" w:rsidR="00BB0B74" w:rsidRDefault="00000000">
            <w:r>
              <w:t>Weeks 17 - 30 (Sem 8)</w:t>
            </w:r>
          </w:p>
        </w:tc>
        <w:tc>
          <w:tcPr>
            <w:tcW w:w="6048" w:type="dxa"/>
          </w:tcPr>
          <w:p w14:paraId="5666CB5E" w14:textId="77777777" w:rsidR="00BB0B74" w:rsidRDefault="00000000">
            <w:r>
              <w:t>FastAPI Async Proxy, Autonomous Red-Agent, Streamlit Dashboard &amp; Docker Demo</w:t>
            </w:r>
          </w:p>
        </w:tc>
        <w:tc>
          <w:tcPr>
            <w:tcW w:w="2160" w:type="dxa"/>
          </w:tcPr>
          <w:p w14:paraId="4094B222" w14:textId="77777777" w:rsidR="00BB0B74" w:rsidRDefault="00000000">
            <w:r>
              <w:t>Target Sem 8</w:t>
            </w:r>
          </w:p>
        </w:tc>
      </w:tr>
    </w:tbl>
    <w:p w14:paraId="671319ED" w14:textId="77777777" w:rsidR="00BB0B74" w:rsidRDefault="00BB0B74"/>
    <w:p w14:paraId="62D6770E" w14:textId="77777777" w:rsidR="00BB0B74" w:rsidRDefault="00000000">
      <w:pPr>
        <w:spacing w:before="240" w:after="80"/>
      </w:pPr>
      <w:r>
        <w:rPr>
          <w:b/>
          <w:color w:val="0369A1"/>
          <w:sz w:val="24"/>
        </w:rPr>
        <w:t>References: Research papers / books / websites etc.:-</w:t>
      </w:r>
    </w:p>
    <w:p w14:paraId="58A24BBF" w14:textId="77777777" w:rsidR="00BB0B74" w:rsidRDefault="00000000">
      <w:r>
        <w:t>1. Manakul, P., Liusie, A., &amp; Gales, M. J. F. (2023). SelfCheckGPT: Zero-Resource Black-Box Hallucination Detection for Generative Large Language Models. Proceedings of EMNLP 2023, DOI: 10.18653/v1/2023.emnlp-main.557.</w:t>
      </w:r>
    </w:p>
    <w:p w14:paraId="6540BB4C" w14:textId="77777777" w:rsidR="00BB0B74" w:rsidRDefault="00000000">
      <w:r>
        <w:t>2. Chao, P., et al. (2024). JailbreakBench: An Open Robustness Benchmark for Jailbreaking Large Language Models. NeurIPS 2024, DOI: 10.52202/079017-1745.</w:t>
      </w:r>
    </w:p>
    <w:p w14:paraId="7F5E3570" w14:textId="77777777" w:rsidR="00BB0B74" w:rsidRDefault="00000000">
      <w:r>
        <w:t>3. Inan, H., et al. (2024). Llama Guard: LLM-based Input-Output Safeguard for Human-AI Conversations. Meta AI Research, arXiv:2312.06674.</w:t>
      </w:r>
    </w:p>
    <w:p w14:paraId="5C34F9EE" w14:textId="77777777" w:rsidR="00BB0B74" w:rsidRDefault="00000000">
      <w:r>
        <w:lastRenderedPageBreak/>
        <w:t>4. Li, J., et al. (2023). HaluEval: A Large-Scale Hallucination Evaluation Benchmark for Large Language Models. EMNLP 2023, DOI: 10.18653/v1/2023.emnlp-main.397.</w:t>
      </w:r>
    </w:p>
    <w:p w14:paraId="7764FD31" w14:textId="77777777" w:rsidR="00BB0B74" w:rsidRDefault="00000000">
      <w:r>
        <w:t>5. Zhang, E., et al. (2025). CAPTURE: A Context-Aware Prompt Injection Benchmark for Large Language Model Guardrails. ACL 2025, DOI: 10.18653/v1/2025.acl-main.482.</w:t>
      </w:r>
    </w:p>
    <w:p w14:paraId="785249EB" w14:textId="77777777" w:rsidR="00BB0B74" w:rsidRDefault="00000000">
      <w:r>
        <w:t>6. Lin, S., et al. (2022). TruthfulQA: Measuring How Models Mimic Human Falsehoods. Proceedings of ACL 2022, DOI: 10.18653/v1/2022.acl-long.229.</w:t>
      </w:r>
    </w:p>
    <w:p w14:paraId="07EAA5CD" w14:textId="77777777" w:rsidR="00BB0B74" w:rsidRDefault="00BB0B74"/>
    <w:p w14:paraId="4FE74C77" w14:textId="77777777" w:rsidR="00BB0B74" w:rsidRDefault="00BB0B74"/>
    <w:p w14:paraId="776D4466" w14:textId="77777777" w:rsidR="00BB0B74" w:rsidRDefault="00000000">
      <w:r>
        <w:rPr>
          <w:b/>
        </w:rPr>
        <w:t>Signature(s) of project team: __________________</w:t>
      </w:r>
      <w:r>
        <w:rPr>
          <w:b/>
        </w:rPr>
        <w:tab/>
      </w:r>
      <w:r>
        <w:rPr>
          <w:b/>
        </w:rPr>
        <w:tab/>
        <w:t>Name &amp; Signature of Guide: __________________</w:t>
      </w:r>
    </w:p>
    <w:p w14:paraId="35E5EEB9" w14:textId="77777777" w:rsidR="00BB0B74" w:rsidRDefault="00000000">
      <w:r>
        <w:br/>
        <w:t>Date: __________________</w:t>
      </w:r>
    </w:p>
    <w:sectPr w:rsidR="00BB0B7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227412">
    <w:abstractNumId w:val="8"/>
  </w:num>
  <w:num w:numId="2" w16cid:durableId="619261227">
    <w:abstractNumId w:val="6"/>
  </w:num>
  <w:num w:numId="3" w16cid:durableId="846557849">
    <w:abstractNumId w:val="5"/>
  </w:num>
  <w:num w:numId="4" w16cid:durableId="930773391">
    <w:abstractNumId w:val="4"/>
  </w:num>
  <w:num w:numId="5" w16cid:durableId="681205757">
    <w:abstractNumId w:val="7"/>
  </w:num>
  <w:num w:numId="6" w16cid:durableId="197665292">
    <w:abstractNumId w:val="3"/>
  </w:num>
  <w:num w:numId="7" w16cid:durableId="1459101811">
    <w:abstractNumId w:val="2"/>
  </w:num>
  <w:num w:numId="8" w16cid:durableId="242186215">
    <w:abstractNumId w:val="1"/>
  </w:num>
  <w:num w:numId="9" w16cid:durableId="62353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0CA"/>
    <w:rsid w:val="0006063C"/>
    <w:rsid w:val="0015074B"/>
    <w:rsid w:val="0029639D"/>
    <w:rsid w:val="00326F90"/>
    <w:rsid w:val="00814D5F"/>
    <w:rsid w:val="00AA1D8D"/>
    <w:rsid w:val="00B47730"/>
    <w:rsid w:val="00BB0B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6BA33"/>
  <w14:defaultImageDpi w14:val="300"/>
  <w15:docId w15:val="{FF93FC41-D93E-453B-9A6D-2F7C2ED1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F17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1161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Shourya Solanki</cp:lastModifiedBy>
  <cp:revision>2</cp:revision>
  <dcterms:created xsi:type="dcterms:W3CDTF">2013-12-23T23:15:00Z</dcterms:created>
  <dcterms:modified xsi:type="dcterms:W3CDTF">2026-07-29T05:40:00Z</dcterms:modified>
  <cp:category/>
</cp:coreProperties>
</file>