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Mutual Insurance - Policy Declarations</w:t>
      </w:r>
    </w:p>
    <w:p>
      <w:r>
        <w:t>Policy Number: AUTO-9902-1145</w:t>
      </w:r>
    </w:p>
    <w:p>
      <w:r>
        <w:t>Named Insured: Priya Chandrasekaran</w:t>
      </w:r>
    </w:p>
    <w:p>
      <w:r>
        <w:t>Policy Effective Dates: 06/01/2025 to 06/01/2026</w:t>
      </w:r>
    </w:p>
    <w:p>
      <w:r>
        <w:t>Coverage: Comprehensive, Collision, Liability, Medical Payments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