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Discharge Summary</w:t>
      </w:r>
    </w:p>
    <w:p>
      <w:r>
        <w:t>Discharge Summary Reference: DS-2026-778341</w:t>
      </w:r>
    </w:p>
    <w:p>
      <w:r>
        <w:t>Patient Name: Julia Ferns</w:t>
      </w:r>
    </w:p>
    <w:p>
      <w:r>
        <w:t>Admission Date: 05/03/2026</w:t>
      </w:r>
    </w:p>
    <w:p>
      <w:r>
        <w:t>Discharge Date: 05/03/2026</w:t>
      </w:r>
    </w:p>
    <w:p>
      <w:r>
        <w:t>Date of Service: 05/03/2026</w:t>
      </w:r>
    </w:p>
    <w:p>
      <w:r>
        <w:t>ICD-10 Codes: M23.221</w:t>
      </w:r>
    </w:p>
    <w:p>
      <w:r>
        <w:t>CPT Codes: 29882</w:t>
      </w:r>
    </w:p>
    <w:p>
      <w:r>
        <w:t>Diagnosis Description: Tear of medial meniscus, right knee, current injury.</w:t>
      </w:r>
    </w:p>
    <w:p>
      <w:r>
        <w:t>Procedure: Outpatient arthroscopic partial meniscectomy, right knee. Patient tolerated the procedure well and was discharged same day in stable condition with standard post-op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