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Contractor Revised Estimate (Supplemental)</w:t>
      </w:r>
    </w:p>
    <w:p>
      <w:r>
        <w:t>Probable Amount of Loss: $31,150.00</w:t>
      </w:r>
    </w:p>
    <w:p>
      <w:r>
        <w:t>Replacement Cost Estimate: $33,600.00</w:t>
      </w:r>
    </w:p>
    <w:p>
      <w:r>
        <w:t>Note: Revised upward after opening the wall revealed additional mold remediation was required behind the kitchen cabinetry.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