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Analysis and Implementation Report</w:t>
      </w:r>
    </w:p>
    <w:p/>
    <w:p>
      <w:pPr>
        <w:pStyle w:val="Heading1"/>
      </w:pPr>
      <w:r>
        <w:t>1. Background</w:t>
      </w:r>
    </w:p>
    <w:p>
      <w:r>
        <w:t>AML needs to be able to accept triggers related to SLCSI contracts on the AML staging table. This will enable DServe AML Feed processing related to Advisor of Record (AOR) change events to FCRM (or the new SymphonyAI/Netview). Currently, ADV_REC_CHNG triggers are being sent by the M2 system for SLCSI clients. These triggers are published on UC Broker, and subscribers such as SDM and AML receive them.</w:t>
      </w:r>
    </w:p>
    <w:p>
      <w:pPr>
        <w:pStyle w:val="Heading1"/>
      </w:pPr>
      <w:r>
        <w:t>2. Current State</w:t>
      </w:r>
    </w:p>
    <w:p>
      <w:r>
        <w:t>The Java process CXJA002 is responsible for reading AML triggers from the MQ and inserting them into the CX.TATRG table after performing validations. The process rejects SLCSI ADV_REC_CHNG triggers because it validates the ADMSYSID against known values, and 'SLCSI' (or SIGNATURE='RSIC' on XC.TCNTR) was not recognized as valid. As a result, these triggers never made it into the AML staging table.</w:t>
      </w:r>
    </w:p>
    <w:p>
      <w:pPr>
        <w:pStyle w:val="Heading1"/>
      </w:pPr>
      <w:r>
        <w:t>3. Issue Analysis</w:t>
      </w:r>
    </w:p>
    <w:p>
      <w:r>
        <w:t>Upon detailed analysis, it was found that an internal application, Shared-Contract-Services, was using an older version of the component responsible for processing these triggers. This outdated version did not contain the necessary logic to support 'SLCSI' as a valid ADMSYSID.</w:t>
      </w:r>
    </w:p>
    <w:p>
      <w:pPr>
        <w:pStyle w:val="Heading1"/>
      </w:pPr>
      <w:r>
        <w:t>4. Implementation</w:t>
      </w:r>
    </w:p>
    <w:p>
      <w:r>
        <w:t>The issue was resolved by upgrading Shared-Contract-Services to version 2.3.0-SNAPSHOT. This newer version contained the latest code with the required logic to recognize 'SLCSI' as a valid ADMSYSID and therefore allowed ADV_REC_CHNG triggers for SLCSI contracts to pass validation. Once the upgrade was completed, the CXJA002 process successfully accepted and inserted SLCSI triggers into the CX.TATRG table.</w:t>
      </w:r>
    </w:p>
    <w:p>
      <w:pPr>
        <w:pStyle w:val="Heading1"/>
      </w:pPr>
      <w:r>
        <w:t>5. Outcome</w:t>
      </w:r>
    </w:p>
    <w:p>
      <w:r>
        <w:t>After the implementation, SLCSI triggers are now being correctly processed by AML. The Advisor of Record (AOR) change events for SLCSI contracts are flowing seamlessly through the system into the AML staging table and subsequently to FCRM/SymphonyAI.</w:t>
      </w:r>
    </w:p>
    <w:p>
      <w:pPr>
        <w:pStyle w:val="Heading1"/>
      </w:pPr>
      <w:r>
        <w:t>6. Recommendations</w:t>
      </w:r>
    </w:p>
    <w:p>
      <w:r>
        <w:t>- Establish a regular review of dependent application versions to avoid similar issues in the future.</w:t>
        <w:br/>
        <w:t>- Enhance CXJA002 validation logic to support dynamic configuration of ADMSYSIDs instead of hardcoding.</w:t>
        <w:br/>
        <w:t>- Include additional automated tests to validate trigger ingestion for new contract types.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