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16E7E13" w:rsidR="000D67ED" w:rsidRPr="000D67ED" w:rsidRDefault="000D67ED" w:rsidP="009F473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0E8A737B" w:rsidR="0021582B" w:rsidRDefault="0021582B" w:rsidP="009F473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0CB76039" w:rsidR="0021582B" w:rsidRDefault="0066131C" w:rsidP="009F473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9F4739">
        <w:rPr>
          <w:rFonts w:asciiTheme="minorHAnsi" w:hAnsiTheme="minorHAnsi" w:cstheme="minorHAnsi"/>
          <w:color w:val="auto"/>
          <w:sz w:val="20"/>
          <w:szCs w:val="20"/>
        </w:rPr>
        <w:t xml:space="preserve">standardized industry-focused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9F473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06BAF52A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 w:rsidR="009F4739">
        <w:rPr>
          <w:rFonts w:cstheme="minorHAnsi"/>
          <w:color w:val="211F1F"/>
          <w:sz w:val="20"/>
          <w:szCs w:val="20"/>
        </w:rPr>
        <w:t xml:space="preserve">structured </w:t>
      </w:r>
      <w:r>
        <w:rPr>
          <w:rFonts w:cstheme="minorHAnsi"/>
          <w:color w:val="211F1F"/>
          <w:sz w:val="20"/>
          <w:szCs w:val="20"/>
        </w:rPr>
        <w:t>data</w:t>
      </w:r>
      <w:r w:rsidRPr="0021582B">
        <w:rPr>
          <w:rFonts w:cstheme="minorHAnsi"/>
          <w:color w:val="211F1F"/>
          <w:sz w:val="20"/>
          <w:szCs w:val="20"/>
        </w:rPr>
        <w:t xml:space="preserve"> and </w:t>
      </w:r>
      <w:r w:rsidR="009F4739">
        <w:rPr>
          <w:rFonts w:cstheme="minorHAnsi"/>
          <w:color w:val="211F1F"/>
          <w:sz w:val="20"/>
          <w:szCs w:val="20"/>
        </w:rPr>
        <w:t>unstructured data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4BA83B93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</w:t>
      </w:r>
      <w:r w:rsidR="009F4739">
        <w:rPr>
          <w:rFonts w:cstheme="minorHAnsi"/>
          <w:color w:val="000000"/>
          <w:sz w:val="20"/>
          <w:szCs w:val="20"/>
        </w:rPr>
        <w:t xml:space="preserve">customer transaction data anomalies </w:t>
      </w:r>
      <w:r w:rsidRPr="003C2EDB">
        <w:rPr>
          <w:rFonts w:cstheme="minorHAnsi"/>
          <w:color w:val="000000"/>
          <w:sz w:val="20"/>
          <w:szCs w:val="20"/>
        </w:rPr>
        <w:t xml:space="preserve">using Predictive Models in </w:t>
      </w:r>
      <w:r w:rsidRPr="00E6628D">
        <w:rPr>
          <w:rFonts w:cstheme="minorHAnsi"/>
          <w:b/>
          <w:bCs/>
          <w:color w:val="000000"/>
          <w:sz w:val="20"/>
          <w:szCs w:val="20"/>
        </w:rPr>
        <w:t>Python</w:t>
      </w:r>
      <w:r w:rsidRPr="003C2EDB">
        <w:rPr>
          <w:rFonts w:cstheme="minorHAnsi"/>
          <w:color w:val="000000"/>
          <w:sz w:val="20"/>
          <w:szCs w:val="20"/>
        </w:rPr>
        <w:t xml:space="preserve">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3C16871F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="00E6628D">
        <w:rPr>
          <w:rFonts w:cstheme="minorHAnsi"/>
          <w:b/>
          <w:bCs/>
          <w:color w:val="211F1F"/>
          <w:sz w:val="20"/>
          <w:szCs w:val="20"/>
        </w:rPr>
        <w:t>R software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5F810D5D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="00E6628D">
        <w:rPr>
          <w:rFonts w:eastAsia="Times New Roman" w:cstheme="minorHAnsi"/>
          <w:sz w:val="20"/>
          <w:szCs w:val="20"/>
        </w:rPr>
        <w:t>, Visual Basic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6952BA9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673DD6">
        <w:rPr>
          <w:rFonts w:eastAsia="Times New Roman" w:cstheme="minorHAnsi"/>
          <w:sz w:val="20"/>
          <w:szCs w:val="20"/>
        </w:rPr>
        <w:t>Zenhub</w:t>
      </w:r>
      <w:proofErr w:type="spellEnd"/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4739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28D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2021-01-16T05:17:00Z</dcterms:created>
  <dcterms:modified xsi:type="dcterms:W3CDTF">2021-01-16T05:22:00Z</dcterms:modified>
</cp:coreProperties>
</file>