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11C457A0" w:rsidR="00C017B6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 w:rsidR="004D33E6">
        <w:rPr>
          <w:rFonts w:cstheme="minorHAnsi"/>
          <w:sz w:val="20"/>
          <w:szCs w:val="20"/>
        </w:rPr>
        <w:t xml:space="preserve"> using problem solving methods like </w:t>
      </w:r>
      <w:r w:rsidR="004D33E6" w:rsidRPr="004D33E6">
        <w:rPr>
          <w:rFonts w:cstheme="minorHAnsi"/>
          <w:sz w:val="20"/>
          <w:szCs w:val="20"/>
        </w:rPr>
        <w:t>5WHY, PDCA, DMAIC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C017B6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34CB6D45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="009E5438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4380D662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3D87355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79AF387A" w:rsidR="000D67ED" w:rsidRPr="000D67ED" w:rsidRDefault="000D67ED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AWS Sagemaker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A82099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statsmodels package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23D233A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806D790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E54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7BC5940C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Built an RNN Neural Network model for Live positional trading using Keras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outputs supplemented Bull Spread Strategy in Options Trading, the developed model architecture was backtested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559C30C1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9E5438" w:rsidRPr="009E5438">
        <w:rPr>
          <w:rFonts w:asciiTheme="minorHAnsi" w:hAnsiTheme="minorHAnsi" w:cstheme="minorHAnsi"/>
          <w:b/>
          <w:bCs/>
          <w:color w:val="211F1F"/>
          <w:sz w:val="20"/>
          <w:szCs w:val="20"/>
        </w:rPr>
        <w:t>QlikView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, Jupyter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models like Pure Collaborative, Approximate Nearest Neighbour,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CelebAMask-HQ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Google Colab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799DD203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9E5438" w:rsidRPr="0002640D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r w:rsidRPr="006E21E9">
        <w:rPr>
          <w:rFonts w:eastAsia="Times New Roman" w:cstheme="minorHAnsi"/>
          <w:sz w:val="20"/>
          <w:szCs w:val="20"/>
        </w:rPr>
        <w:t>Pyspark,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36F44218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r w:rsidR="00D10CFA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 xml:space="preserve">, RStudio, Jupyter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mpy, Pandas, Matplotlib, Seaborn, Scikit-Learn, Keras, Nltk, Gensim, Scipy,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33E6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5438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2021-01-27T01:03:00Z</dcterms:created>
  <dcterms:modified xsi:type="dcterms:W3CDTF">2021-01-27T01:04:00Z</dcterms:modified>
</cp:coreProperties>
</file>