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043EC474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="008F6782">
        <w:rPr>
          <w:rFonts w:eastAsia="Times New Roman" w:cstheme="minorHAnsi"/>
          <w:sz w:val="20"/>
          <w:szCs w:val="20"/>
        </w:rPr>
        <w:t>, Amplitude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4DD7FED6" w:rsidR="00B634FC" w:rsidRPr="008F6782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72583FAA" w14:textId="3BAFDA33" w:rsidR="008F6782" w:rsidRPr="00B634FC" w:rsidRDefault="008F6782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Statistics: </w:t>
      </w:r>
      <w:r w:rsidRPr="008F6782">
        <w:rPr>
          <w:rFonts w:eastAsia="Times New Roman" w:cstheme="minorHAnsi"/>
          <w:sz w:val="20"/>
          <w:szCs w:val="20"/>
        </w:rPr>
        <w:t>Confidence Interval, Regression, Time Series, Cluster, Factor Analysis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SQL Server</w:t>
      </w:r>
      <w:r w:rsidRPr="004D2696">
        <w:rPr>
          <w:rFonts w:asciiTheme="minorHAnsi" w:hAnsiTheme="minorHAnsi" w:cstheme="minorHAnsi"/>
          <w:sz w:val="20"/>
          <w:szCs w:val="20"/>
        </w:rPr>
        <w:t xml:space="preserve"> to </w:t>
      </w:r>
      <w:r w:rsidR="00436449" w:rsidRPr="002251CB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</w:t>
      </w:r>
      <w:r w:rsidR="00673DD6" w:rsidRPr="002251CB">
        <w:rPr>
          <w:rFonts w:asciiTheme="minorHAnsi" w:hAnsiTheme="minorHAnsi" w:cstheme="minorHAnsi"/>
          <w:b/>
          <w:bCs/>
          <w:sz w:val="20"/>
          <w:szCs w:val="20"/>
        </w:rPr>
        <w:t>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apriori</w:t>
      </w:r>
      <w:proofErr w:type="spellEnd"/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 algorithm</w:t>
      </w:r>
      <w:r w:rsidRPr="004D2696">
        <w:rPr>
          <w:rFonts w:asciiTheme="minorHAnsi" w:hAnsiTheme="minorHAnsi" w:cstheme="minorHAnsi"/>
          <w:sz w:val="20"/>
          <w:szCs w:val="20"/>
        </w:rPr>
        <w:t xml:space="preserve">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 xml:space="preserve">ableau dashboards to explain variation in success Metrics and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Time Series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62BEB04B" w14:textId="6452BC0E" w:rsidR="00B02A03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ARIMA</w:t>
      </w:r>
      <w:r w:rsidRPr="004D2696">
        <w:rPr>
          <w:rFonts w:asciiTheme="minorHAnsi" w:hAnsiTheme="minorHAnsi" w:cstheme="minorHAnsi"/>
          <w:sz w:val="20"/>
          <w:szCs w:val="20"/>
        </w:rPr>
        <w:t xml:space="preserve">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MAPE</w:t>
      </w:r>
      <w:r w:rsidRPr="004D2696">
        <w:rPr>
          <w:rFonts w:asciiTheme="minorHAnsi" w:hAnsiTheme="minorHAnsi" w:cstheme="minorHAnsi"/>
          <w:sz w:val="20"/>
          <w:szCs w:val="20"/>
        </w:rPr>
        <w:t xml:space="preserve">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550543A5" w14:textId="56893044" w:rsidR="008F6782" w:rsidRPr="004D2696" w:rsidRDefault="008F6782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Performed factor analysis like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discriminant analysis</w:t>
      </w:r>
      <w:r>
        <w:rPr>
          <w:rFonts w:asciiTheme="minorHAnsi" w:hAnsiTheme="minorHAnsi" w:cstheme="minorHAnsi"/>
          <w:sz w:val="20"/>
          <w:szCs w:val="20"/>
        </w:rPr>
        <w:t xml:space="preserve"> to predict the </w:t>
      </w:r>
      <w:r>
        <w:rPr>
          <w:rFonts w:asciiTheme="minorHAnsi" w:hAnsiTheme="minorHAnsi" w:cstheme="minorHAnsi"/>
          <w:sz w:val="20"/>
          <w:szCs w:val="20"/>
        </w:rPr>
        <w:t>class-wise</w:t>
      </w:r>
      <w:r>
        <w:rPr>
          <w:rFonts w:asciiTheme="minorHAnsi" w:hAnsiTheme="minorHAnsi" w:cstheme="minorHAnsi"/>
          <w:sz w:val="20"/>
          <w:szCs w:val="20"/>
        </w:rPr>
        <w:t xml:space="preserve"> probability of the given customer using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R studio</w:t>
      </w:r>
      <w:r>
        <w:rPr>
          <w:rFonts w:asciiTheme="minorHAnsi" w:hAnsiTheme="minorHAnsi" w:cstheme="minorHAnsi"/>
          <w:sz w:val="20"/>
          <w:szCs w:val="20"/>
        </w:rPr>
        <w:t xml:space="preserve">, with an error rate of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8%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E910C47" w14:textId="77777777" w:rsidR="008F6782" w:rsidRDefault="00DC2193" w:rsidP="008F6782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2CFA6F6A" w:rsidR="00DC2193" w:rsidRPr="008F6782" w:rsidRDefault="00DC2193" w:rsidP="008F6782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8F6782">
        <w:rPr>
          <w:rFonts w:cstheme="minorHAnsi"/>
          <w:color w:val="000000"/>
          <w:sz w:val="20"/>
          <w:szCs w:val="20"/>
        </w:rPr>
        <w:t>Performed hypothesis testing to validate whether “Fantasy sports is a game of skill or gamble” using the Chi-Square Test, Linear Regression and paired T-test, the findings successfully published in the Harvard Business Review.</w:t>
      </w:r>
    </w:p>
    <w:p w14:paraId="2D43205B" w14:textId="1E8262F8" w:rsidR="00B9169A" w:rsidRPr="00360E90" w:rsidRDefault="00D60A4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DC2193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proofErr w:type="gramStart"/>
      <w:r w:rsidR="00C14138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12436286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>
        <w:rPr>
          <w:rFonts w:cstheme="minorHAnsi"/>
          <w:sz w:val="20"/>
          <w:szCs w:val="20"/>
        </w:rPr>
        <w:t>.</w:t>
      </w:r>
    </w:p>
    <w:p w14:paraId="4ADBC132" w14:textId="0896BBD0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</w:t>
      </w:r>
      <w:proofErr w:type="gramStart"/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8F678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8D402F" w14:textId="37D07D5A" w:rsidR="00DC2193" w:rsidRDefault="0050656A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lastRenderedPageBreak/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5465C77A" w14:textId="78BEEE04" w:rsidR="008F6782" w:rsidRPr="008F6782" w:rsidRDefault="008F6782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Customer 360 tool for computing the extracting a global view of entities.</w:t>
      </w: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04AA1B8D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’s </w:t>
      </w:r>
      <w:proofErr w:type="spellStart"/>
      <w:r w:rsidR="008F6782">
        <w:rPr>
          <w:rFonts w:asciiTheme="minorHAnsi" w:hAnsiTheme="minorHAnsi" w:cstheme="minorHAnsi"/>
          <w:color w:val="auto"/>
          <w:sz w:val="20"/>
          <w:szCs w:val="20"/>
        </w:rPr>
        <w:t>BigQuery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54A59EDD" w:rsidR="00743D8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</w:t>
      </w:r>
      <w:proofErr w:type="spellStart"/>
      <w:r w:rsidRPr="00DC2193">
        <w:rPr>
          <w:rFonts w:cstheme="minorHAnsi"/>
          <w:sz w:val="20"/>
          <w:szCs w:val="20"/>
        </w:rPr>
        <w:t>webscrapping</w:t>
      </w:r>
      <w:proofErr w:type="spellEnd"/>
      <w:r w:rsidRPr="00DC2193">
        <w:rPr>
          <w:rFonts w:cstheme="minorHAnsi"/>
          <w:sz w:val="20"/>
          <w:szCs w:val="20"/>
        </w:rPr>
        <w:t xml:space="preserve"> using </w:t>
      </w:r>
      <w:proofErr w:type="spellStart"/>
      <w:r w:rsidRPr="00DC2193">
        <w:rPr>
          <w:rFonts w:cstheme="minorHAnsi"/>
          <w:sz w:val="20"/>
          <w:szCs w:val="20"/>
        </w:rPr>
        <w:t>BeautifulSoup</w:t>
      </w:r>
      <w:proofErr w:type="spellEnd"/>
      <w:r w:rsidRPr="00DC2193">
        <w:rPr>
          <w:rFonts w:cstheme="minorHAnsi"/>
          <w:sz w:val="20"/>
          <w:szCs w:val="20"/>
        </w:rPr>
        <w:t xml:space="preserve"> and requests libraries in </w:t>
      </w:r>
      <w:proofErr w:type="spellStart"/>
      <w:r w:rsidRPr="00DC2193">
        <w:rPr>
          <w:rFonts w:cstheme="minorHAnsi"/>
          <w:sz w:val="20"/>
          <w:szCs w:val="20"/>
        </w:rPr>
        <w:t>Jupyter</w:t>
      </w:r>
      <w:proofErr w:type="spellEnd"/>
      <w:r w:rsidRPr="00DC2193">
        <w:rPr>
          <w:rFonts w:cstheme="minorHAnsi"/>
          <w:sz w:val="20"/>
          <w:szCs w:val="20"/>
        </w:rPr>
        <w:t xml:space="preserve"> Notebook to extract dataset from website Project Gutenberg.</w:t>
      </w:r>
    </w:p>
    <w:p w14:paraId="65A77D1E" w14:textId="2FA47EEA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Further, implemented </w:t>
      </w:r>
      <w:proofErr w:type="spellStart"/>
      <w:r w:rsidRPr="00DC2193">
        <w:rPr>
          <w:rFonts w:cstheme="minorHAnsi"/>
          <w:sz w:val="20"/>
          <w:szCs w:val="20"/>
        </w:rPr>
        <w:t>nltk</w:t>
      </w:r>
      <w:proofErr w:type="spellEnd"/>
      <w:r w:rsidRPr="00DC2193">
        <w:rPr>
          <w:rFonts w:cstheme="minorHAnsi"/>
          <w:sz w:val="20"/>
          <w:szCs w:val="20"/>
        </w:rPr>
        <w:t xml:space="preserve">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251CB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8F6782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2021-02-23T05:45:00Z</dcterms:created>
  <dcterms:modified xsi:type="dcterms:W3CDTF">2021-02-23T05:46:00Z</dcterms:modified>
</cp:coreProperties>
</file>