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1D6843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180D1EA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proofErr w:type="gramStart"/>
      <w:r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proofErr w:type="gramEnd"/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4A9C92B2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1D6843">
        <w:rPr>
          <w:rFonts w:ascii="Calibri" w:hAnsi="Calibri" w:cs="Calibri"/>
          <w:color w:val="000000"/>
          <w:bdr w:val="none" w:sz="0" w:space="0" w:color="auto" w:frame="1"/>
        </w:rPr>
        <w:t xml:space="preserve">Market Intelligence </w:t>
      </w:r>
      <w:proofErr w:type="spellStart"/>
      <w:r w:rsidR="001D6843"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AD67B7">
        <w:rPr>
          <w:rFonts w:ascii="Calibri" w:hAnsi="Calibri" w:cs="Calibri"/>
          <w:color w:val="000000"/>
          <w:bdr w:val="none" w:sz="0" w:space="0" w:color="auto" w:frame="1"/>
        </w:rPr>
        <w:t>ing</w:t>
      </w:r>
      <w:proofErr w:type="spellEnd"/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Marketing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Analytics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(CRM), Predictive Modeling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Business Intelligence. 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1D6843">
        <w:rPr>
          <w:rFonts w:ascii="Calibri" w:hAnsi="Calibri" w:cs="Calibri"/>
          <w:color w:val="000000"/>
          <w:bdr w:val="none" w:sz="0" w:space="0" w:color="auto" w:frame="1"/>
        </w:rPr>
        <w:t>Market Intelligence 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>
        <w:rPr>
          <w:rFonts w:ascii="Calibri" w:hAnsi="Calibri" w:cs="Calibri"/>
          <w:color w:val="000000"/>
          <w:bdr w:val="none" w:sz="0" w:space="0" w:color="auto" w:frame="1"/>
        </w:rPr>
        <w:t>SSIS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D6843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2021-02-15T05:17:00Z</dcterms:created>
  <dcterms:modified xsi:type="dcterms:W3CDTF">2021-02-15T05:17:00Z</dcterms:modified>
</cp:coreProperties>
</file>