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89" w:rsidRPr="00AA5D6E" w:rsidRDefault="00B75D89">
      <w:pPr>
        <w:pStyle w:val="Titl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noProof/>
          <w:color w:val="1D1B11" w:themeColor="background2" w:themeShade="1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1659255</wp:posOffset>
            </wp:positionH>
            <wp:positionV relativeFrom="paragraph">
              <wp:posOffset>114300</wp:posOffset>
            </wp:positionV>
            <wp:extent cx="2618509" cy="1028700"/>
            <wp:effectExtent l="0" t="0" r="0" b="0"/>
            <wp:wrapNone/>
            <wp:docPr id="3" name="Picture 3" descr="C:\Users\Cleef\Desktop\Un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ef\Desktop\Uni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09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D89" w:rsidRPr="00AA5D6E" w:rsidRDefault="00B75D89">
      <w:pPr>
        <w:pStyle w:val="Title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1C591D" w:rsidRPr="00AA5D6E" w:rsidRDefault="001C591D">
      <w:pPr>
        <w:pStyle w:val="Titl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Université Quisqueya</w:t>
      </w:r>
    </w:p>
    <w:p w:rsidR="00B75D89" w:rsidRPr="00AA5D6E" w:rsidRDefault="00B75D89" w:rsidP="00B75D89">
      <w:pPr>
        <w:pStyle w:val="BodyText"/>
        <w:jc w:val="center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sz w:val="36"/>
          <w:lang w:val="fr-FR"/>
        </w:rPr>
        <w:t>Informatiques pour Sciences Sociales</w:t>
      </w:r>
    </w:p>
    <w:p w:rsidR="00B75D89" w:rsidRPr="00AA5D6E" w:rsidRDefault="00B75D89" w:rsidP="00B75D89">
      <w:pPr>
        <w:pStyle w:val="Title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C804F5" w:rsidRPr="00AA5D6E" w:rsidRDefault="00620B0D" w:rsidP="00B75D89">
      <w:pPr>
        <w:pStyle w:val="Titl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Analyse des </w:t>
      </w:r>
      <w:r w:rsidR="001C591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Agrégats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Monétaires de la BRH</w:t>
      </w:r>
    </w:p>
    <w:p w:rsidR="00B75D89" w:rsidRPr="00AA5D6E" w:rsidRDefault="00B75D89">
      <w:pPr>
        <w:pStyle w:val="Author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>
      <w:pPr>
        <w:pStyle w:val="Author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>
      <w:pPr>
        <w:pStyle w:val="Author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C804F5" w:rsidRPr="00AA5D6E" w:rsidRDefault="00B75D89" w:rsidP="00B75D89">
      <w:pPr>
        <w:pStyle w:val="Author"/>
        <w:rPr>
          <w:rFonts w:ascii="Times New Roman" w:hAnsi="Times New Roman" w:cs="Times New Roman"/>
          <w:b/>
          <w:color w:val="1D1B11" w:themeColor="background2" w:themeShade="1A"/>
          <w:sz w:val="28"/>
          <w:lang w:val="fr-FR"/>
        </w:rPr>
      </w:pPr>
      <w:r w:rsidRPr="00AA5D6E">
        <w:rPr>
          <w:rFonts w:ascii="Times New Roman" w:hAnsi="Times New Roman" w:cs="Times New Roman"/>
          <w:b/>
          <w:color w:val="1D1B11" w:themeColor="background2" w:themeShade="1A"/>
          <w:sz w:val="28"/>
          <w:lang w:val="fr-FR"/>
        </w:rPr>
        <w:t xml:space="preserve">Préparée par :   </w:t>
      </w:r>
      <w:r w:rsidR="001C591D" w:rsidRPr="00AA5D6E">
        <w:rPr>
          <w:rFonts w:ascii="Times New Roman" w:hAnsi="Times New Roman" w:cs="Times New Roman"/>
          <w:b/>
          <w:color w:val="1D1B11" w:themeColor="background2" w:themeShade="1A"/>
          <w:sz w:val="28"/>
          <w:lang w:val="fr-FR"/>
        </w:rPr>
        <w:t>Stella Maria Shovana CONTENT</w:t>
      </w:r>
    </w:p>
    <w:p w:rsidR="00B75D89" w:rsidRPr="00AA5D6E" w:rsidRDefault="00B75D89" w:rsidP="001C591D">
      <w:pPr>
        <w:pStyle w:val="Date"/>
        <w:jc w:val="right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 w:rsidP="001C591D">
      <w:pPr>
        <w:pStyle w:val="Date"/>
        <w:jc w:val="right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 w:rsidP="001C591D">
      <w:pPr>
        <w:pStyle w:val="Date"/>
        <w:jc w:val="right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 w:rsidP="001C591D">
      <w:pPr>
        <w:pStyle w:val="Date"/>
        <w:jc w:val="right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 w:rsidP="001C591D">
      <w:pPr>
        <w:pStyle w:val="Date"/>
        <w:jc w:val="right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 w:rsidP="001C591D">
      <w:pPr>
        <w:pStyle w:val="Date"/>
        <w:jc w:val="right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 w:rsidP="001C591D">
      <w:pPr>
        <w:pStyle w:val="Date"/>
        <w:jc w:val="right"/>
        <w:rPr>
          <w:rFonts w:ascii="Times New Roman" w:hAnsi="Times New Roman" w:cs="Times New Roman"/>
          <w:color w:val="1D1B11" w:themeColor="background2" w:themeShade="1A"/>
          <w:lang w:val="fr-FR"/>
        </w:rPr>
      </w:pPr>
    </w:p>
    <w:p w:rsidR="00B75D89" w:rsidRPr="00AA5D6E" w:rsidRDefault="00B75D89" w:rsidP="001C591D">
      <w:pPr>
        <w:pStyle w:val="Date"/>
        <w:jc w:val="right"/>
        <w:rPr>
          <w:rFonts w:ascii="Times New Roman" w:hAnsi="Times New Roman" w:cs="Times New Roman"/>
          <w:b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b/>
          <w:color w:val="1D1B11" w:themeColor="background2" w:themeShade="1A"/>
          <w:lang w:val="fr-FR"/>
        </w:rPr>
        <w:t>Professeur Raulin CADET</w:t>
      </w:r>
    </w:p>
    <w:p w:rsidR="001C591D" w:rsidRPr="00AA5D6E" w:rsidRDefault="001C591D" w:rsidP="001C591D">
      <w:pPr>
        <w:pStyle w:val="Date"/>
        <w:jc w:val="right"/>
        <w:rPr>
          <w:rFonts w:ascii="Times New Roman" w:hAnsi="Times New Roman" w:cs="Times New Roman"/>
          <w:b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b/>
          <w:color w:val="1D1B11" w:themeColor="background2" w:themeShade="1A"/>
          <w:lang w:val="fr-FR"/>
        </w:rPr>
        <w:t>Date</w:t>
      </w:r>
      <w:r w:rsidR="00B75D89" w:rsidRPr="00AA5D6E">
        <w:rPr>
          <w:rFonts w:ascii="Times New Roman" w:hAnsi="Times New Roman" w:cs="Times New Roman"/>
          <w:b/>
          <w:color w:val="1D1B11" w:themeColor="background2" w:themeShade="1A"/>
          <w:lang w:val="fr-FR"/>
        </w:rPr>
        <w:t xml:space="preserve"> Remise</w:t>
      </w:r>
      <w:r w:rsidRPr="00AA5D6E">
        <w:rPr>
          <w:rFonts w:ascii="Times New Roman" w:hAnsi="Times New Roman" w:cs="Times New Roman"/>
          <w:b/>
          <w:color w:val="1D1B11" w:themeColor="background2" w:themeShade="1A"/>
          <w:lang w:val="fr-FR"/>
        </w:rPr>
        <w:t> : 03</w:t>
      </w:r>
      <w:r w:rsidR="00B75D89" w:rsidRPr="00AA5D6E">
        <w:rPr>
          <w:rFonts w:ascii="Times New Roman" w:hAnsi="Times New Roman" w:cs="Times New Roman"/>
          <w:b/>
          <w:color w:val="1D1B11" w:themeColor="background2" w:themeShade="1A"/>
          <w:lang w:val="fr-FR"/>
        </w:rPr>
        <w:t xml:space="preserve"> Juin </w:t>
      </w:r>
      <w:r w:rsidR="00620B0D" w:rsidRPr="00AA5D6E">
        <w:rPr>
          <w:rFonts w:ascii="Times New Roman" w:hAnsi="Times New Roman" w:cs="Times New Roman"/>
          <w:b/>
          <w:color w:val="1D1B11" w:themeColor="background2" w:themeShade="1A"/>
          <w:lang w:val="fr-FR"/>
        </w:rPr>
        <w:t>2022</w:t>
      </w:r>
    </w:p>
    <w:p w:rsidR="001C591D" w:rsidRPr="00AA5D6E" w:rsidRDefault="001C591D" w:rsidP="001C591D">
      <w:pPr>
        <w:pStyle w:val="BodyText"/>
        <w:rPr>
          <w:rFonts w:ascii="Times New Roman" w:hAnsi="Times New Roman" w:cs="Times New Roman"/>
          <w:lang w:val="fr-FR"/>
        </w:rPr>
      </w:pPr>
      <w:r w:rsidRPr="00AA5D6E">
        <w:rPr>
          <w:rFonts w:ascii="Times New Roman" w:hAnsi="Times New Roman" w:cs="Times New Roman"/>
          <w:lang w:val="fr-FR"/>
        </w:rPr>
        <w:br w:type="page"/>
      </w:r>
    </w:p>
    <w:p w:rsidR="00C804F5" w:rsidRPr="00AA5D6E" w:rsidRDefault="00B428BC" w:rsidP="001C591D">
      <w:pPr>
        <w:pStyle w:val="Heading1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lastRenderedPageBreak/>
        <w:t>Plan</w:t>
      </w:r>
    </w:p>
    <w:p w:rsidR="00B428BC" w:rsidRPr="00AA5D6E" w:rsidRDefault="00B75D89" w:rsidP="00B428BC">
      <w:pPr>
        <w:pStyle w:val="FirstParagraph"/>
        <w:spacing w:after="0"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Pour faire c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e travail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on aura besoin de données </w:t>
      </w:r>
      <w:r w:rsidR="00B428BC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qui sont disponibles sur le site de la BRH : </w:t>
      </w:r>
      <w:r w:rsidR="00B428BC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B428BC" w:rsidRPr="00AA5D6E">
        <w:rPr>
          <w:rFonts w:ascii="Times New Roman" w:hAnsi="Times New Roman" w:cs="Times New Roman"/>
          <w:color w:val="1D1B11" w:themeColor="background2" w:themeShade="1A"/>
          <w:sz w:val="12"/>
          <w:szCs w:val="12"/>
          <w:lang w:val="fr-FR"/>
        </w:rPr>
        <w:br/>
      </w:r>
      <w:r w:rsidR="00B428BC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1- Il faut télécharger les données sur le site ;</w:t>
      </w:r>
    </w:p>
    <w:p w:rsidR="00B428BC" w:rsidRPr="00AA5D6E" w:rsidRDefault="00B428BC" w:rsidP="00B428BC">
      <w:pPr>
        <w:pStyle w:val="BodyText"/>
        <w:spacing w:before="0"/>
        <w:rPr>
          <w:rFonts w:ascii="Times New Roman" w:hAnsi="Times New Roman" w:cs="Times New Roman"/>
          <w:lang w:val="fr-FR"/>
        </w:rPr>
      </w:pPr>
      <w:r w:rsidRPr="00AA5D6E">
        <w:rPr>
          <w:rFonts w:ascii="Times New Roman" w:hAnsi="Times New Roman" w:cs="Times New Roman"/>
          <w:lang w:val="fr-FR"/>
        </w:rPr>
        <w:t>2- Faire le traitement des données qui consiste à supprimer les valeurs NA et a renommer les colonnes ;</w:t>
      </w:r>
    </w:p>
    <w:p w:rsidR="00B428BC" w:rsidRPr="00AA5D6E" w:rsidRDefault="00B428BC" w:rsidP="00B428BC">
      <w:pPr>
        <w:pStyle w:val="BodyText"/>
        <w:rPr>
          <w:rFonts w:ascii="Times New Roman" w:hAnsi="Times New Roman" w:cs="Times New Roman"/>
          <w:lang w:val="fr-FR"/>
        </w:rPr>
      </w:pPr>
      <w:r w:rsidRPr="00AA5D6E">
        <w:rPr>
          <w:rFonts w:ascii="Times New Roman" w:hAnsi="Times New Roman" w:cs="Times New Roman"/>
          <w:lang w:val="fr-FR"/>
        </w:rPr>
        <w:t>3- Afficher les données analysées.</w:t>
      </w:r>
    </w:p>
    <w:p w:rsidR="00B428BC" w:rsidRPr="00AA5D6E" w:rsidRDefault="00B428BC">
      <w:pPr>
        <w:pStyle w:val="Heading2"/>
        <w:rPr>
          <w:rFonts w:ascii="Times New Roman" w:hAnsi="Times New Roman" w:cs="Times New Roman"/>
          <w:color w:val="1D1B11" w:themeColor="background2" w:themeShade="1A"/>
          <w:lang w:val="fr-FR"/>
        </w:rPr>
      </w:pPr>
      <w:bookmarkStart w:id="0" w:name="acquisition-et-nettoyage-du-fichier"/>
    </w:p>
    <w:p w:rsidR="00B428BC" w:rsidRPr="00AA5D6E" w:rsidRDefault="00B428BC" w:rsidP="00B428BC">
      <w:pPr>
        <w:pStyle w:val="BodyText"/>
        <w:rPr>
          <w:rFonts w:ascii="Times New Roman" w:hAnsi="Times New Roman" w:cs="Times New Roman"/>
          <w:lang w:val="fr-FR"/>
        </w:rPr>
      </w:pPr>
      <w:r w:rsidRPr="00AA5D6E">
        <w:rPr>
          <w:rFonts w:ascii="Times New Roman" w:hAnsi="Times New Roman" w:cs="Times New Roman"/>
          <w:lang w:val="fr-FR"/>
        </w:rPr>
        <w:t xml:space="preserve">A cet effet, nous </w:t>
      </w:r>
      <w:r w:rsidR="00AA5D6E" w:rsidRPr="00AA5D6E">
        <w:rPr>
          <w:rFonts w:ascii="Times New Roman" w:hAnsi="Times New Roman" w:cs="Times New Roman"/>
          <w:lang w:val="fr-FR"/>
        </w:rPr>
        <w:t>avons</w:t>
      </w:r>
      <w:r w:rsidRPr="00AA5D6E">
        <w:rPr>
          <w:rFonts w:ascii="Times New Roman" w:hAnsi="Times New Roman" w:cs="Times New Roman"/>
          <w:lang w:val="fr-FR"/>
        </w:rPr>
        <w:t xml:space="preserve"> </w:t>
      </w:r>
      <w:r w:rsidR="00AA5D6E" w:rsidRPr="00AA5D6E">
        <w:rPr>
          <w:rFonts w:ascii="Times New Roman" w:hAnsi="Times New Roman" w:cs="Times New Roman"/>
          <w:lang w:val="fr-FR"/>
        </w:rPr>
        <w:t>considérés</w:t>
      </w:r>
      <w:r w:rsidRPr="00AA5D6E">
        <w:rPr>
          <w:rFonts w:ascii="Times New Roman" w:hAnsi="Times New Roman" w:cs="Times New Roman"/>
          <w:lang w:val="fr-FR"/>
        </w:rPr>
        <w:t xml:space="preserve"> les </w:t>
      </w:r>
      <w:r w:rsidR="00AA5D6E" w:rsidRPr="00AA5D6E">
        <w:rPr>
          <w:rFonts w:ascii="Times New Roman" w:hAnsi="Times New Roman" w:cs="Times New Roman"/>
          <w:lang w:val="fr-FR"/>
        </w:rPr>
        <w:t>données</w:t>
      </w:r>
      <w:r w:rsidRPr="00AA5D6E">
        <w:rPr>
          <w:rFonts w:ascii="Times New Roman" w:hAnsi="Times New Roman" w:cs="Times New Roman"/>
          <w:lang w:val="fr-FR"/>
        </w:rPr>
        <w:t xml:space="preserve"> </w:t>
      </w:r>
      <w:r w:rsidR="00AA5D6E" w:rsidRPr="00AA5D6E">
        <w:rPr>
          <w:rFonts w:ascii="Times New Roman" w:hAnsi="Times New Roman" w:cs="Times New Roman"/>
          <w:lang w:val="fr-FR"/>
        </w:rPr>
        <w:t>à</w:t>
      </w:r>
      <w:r w:rsidRPr="00AA5D6E">
        <w:rPr>
          <w:rFonts w:ascii="Times New Roman" w:hAnsi="Times New Roman" w:cs="Times New Roman"/>
          <w:lang w:val="fr-FR"/>
        </w:rPr>
        <w:t xml:space="preserve"> partir de 1990</w:t>
      </w:r>
      <w:r w:rsidR="00AA5D6E">
        <w:rPr>
          <w:rFonts w:ascii="Times New Roman" w:hAnsi="Times New Roman" w:cs="Times New Roman"/>
          <w:lang w:val="fr-FR"/>
        </w:rPr>
        <w:t xml:space="preserve"> (</w:t>
      </w:r>
      <w:r w:rsidR="00AA5D6E">
        <w:rPr>
          <w:rFonts w:ascii="Times New Roman" w:hAnsi="Times New Roman" w:cs="Times New Roman"/>
          <w:color w:val="1D1B11" w:themeColor="background2" w:themeShade="1A"/>
          <w:lang w:val="fr-FR"/>
        </w:rPr>
        <w:t>517 observations et</w:t>
      </w:r>
      <w:r w:rsidR="00AA5D6E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69 variables</w:t>
      </w:r>
      <w:r w:rsidR="00AA5D6E">
        <w:rPr>
          <w:rFonts w:ascii="Times New Roman" w:hAnsi="Times New Roman" w:cs="Times New Roman"/>
          <w:color w:val="1D1B11" w:themeColor="background2" w:themeShade="1A"/>
          <w:lang w:val="fr-FR"/>
        </w:rPr>
        <w:t>)</w:t>
      </w:r>
    </w:p>
    <w:bookmarkEnd w:id="0"/>
    <w:p w:rsidR="00C804F5" w:rsidRPr="00AA5D6E" w:rsidRDefault="00AA5D6E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── Attaching packages ─────────────────────────────────────── tidyverse 1.3.1 ──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Style w:val="VerbatimChar"/>
          <w:rFonts w:ascii="Segoe UI Symbol" w:hAnsi="Segoe UI Symbol" w:cs="Segoe UI Symbol"/>
          <w:color w:val="1D1B11" w:themeColor="background2" w:themeShade="1A"/>
          <w:lang w:val="fr-FR"/>
        </w:rPr>
        <w:t>✓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ggplot2 3.3.3     </w:t>
      </w:r>
      <w:r w:rsidRPr="00AA5D6E">
        <w:rPr>
          <w:rStyle w:val="VerbatimChar"/>
          <w:rFonts w:ascii="Segoe UI Symbol" w:hAnsi="Segoe UI Symbol" w:cs="Segoe UI Symbol"/>
          <w:color w:val="1D1B11" w:themeColor="background2" w:themeShade="1A"/>
          <w:lang w:val="fr-FR"/>
        </w:rPr>
        <w:t>✓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purrr   0.3.4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Style w:val="VerbatimChar"/>
          <w:rFonts w:ascii="Segoe UI Symbol" w:hAnsi="Segoe UI Symbol" w:cs="Segoe UI Symbol"/>
          <w:color w:val="1D1B11" w:themeColor="background2" w:themeShade="1A"/>
          <w:lang w:val="fr-FR"/>
        </w:rPr>
        <w:t>✓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tibble  3.1.1     </w:t>
      </w:r>
      <w:r w:rsidRPr="00AA5D6E">
        <w:rPr>
          <w:rStyle w:val="VerbatimChar"/>
          <w:rFonts w:ascii="Segoe UI Symbol" w:hAnsi="Segoe UI Symbol" w:cs="Segoe UI Symbol"/>
          <w:color w:val="1D1B11" w:themeColor="background2" w:themeShade="1A"/>
          <w:lang w:val="fr-FR"/>
        </w:rPr>
        <w:t>✓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dplyr   1.0.5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Style w:val="VerbatimChar"/>
          <w:rFonts w:ascii="Segoe UI Symbol" w:hAnsi="Segoe UI Symbol" w:cs="Segoe UI Symbol"/>
          <w:color w:val="1D1B11" w:themeColor="background2" w:themeShade="1A"/>
          <w:lang w:val="fr-FR"/>
        </w:rPr>
        <w:t>✓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tidyr   1.1.3     </w:t>
      </w:r>
      <w:r w:rsidRPr="00AA5D6E">
        <w:rPr>
          <w:rStyle w:val="VerbatimChar"/>
          <w:rFonts w:ascii="Segoe UI Symbol" w:hAnsi="Segoe UI Symbol" w:cs="Segoe UI Symbol"/>
          <w:color w:val="1D1B11" w:themeColor="background2" w:themeShade="1A"/>
          <w:lang w:val="fr-FR"/>
        </w:rPr>
        <w:t>✓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stringr 1.4.0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Style w:val="VerbatimChar"/>
          <w:rFonts w:ascii="Segoe UI Symbol" w:hAnsi="Segoe UI Symbol" w:cs="Segoe UI Symbol"/>
          <w:color w:val="1D1B11" w:themeColor="background2" w:themeShade="1A"/>
          <w:lang w:val="fr-FR"/>
        </w:rPr>
        <w:t>✓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readr   1.4.0     </w:t>
      </w:r>
      <w:r w:rsidRPr="00AA5D6E">
        <w:rPr>
          <w:rStyle w:val="VerbatimChar"/>
          <w:rFonts w:ascii="Segoe UI Symbol" w:hAnsi="Segoe UI Symbol" w:cs="Segoe UI Symbol"/>
          <w:color w:val="1D1B11" w:themeColor="background2" w:themeShade="1A"/>
          <w:lang w:val="fr-FR"/>
        </w:rPr>
        <w:t>✓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forcats 0.5.1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── Conflicts ───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─────────────────────────────────────── tidyverse_conflicts() ──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x dplyr::filter() masks stats::filter()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x dplyr::lag()    masks stats::lag()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Loading required package: zoo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Attaching package: 'zoo'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The following objects are masked from 'p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ackage:base':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    as.Date, as.Date.numeric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Attaching package: 'xts'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The following objects are masked from 'package:dplyr':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    first, last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New names: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* `` -&gt; ...1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* M1 -&gt; M1...2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* M2 -&gt; M2...3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* M3 -&gt; M3...4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lastRenderedPageBreak/>
        <w:t>## * `` -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&gt; ...5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* ...</w:t>
      </w:r>
    </w:p>
    <w:p w:rsidR="00C804F5" w:rsidRPr="00AA5D6E" w:rsidRDefault="00620B0D">
      <w:pPr>
        <w:pStyle w:val="SourceCode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Rows: 366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Columns: 69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ReportDate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&lt;date&gt; 199…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M1_Gourdes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2078…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M2_Gourdes                       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4213…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M3_Gourdes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4213…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M1_Dollars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415.…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M2_Dollars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842.…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M3_Dollars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842.…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Taux_Change_BRH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5.00…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Ba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se_Monetaire_Gourdes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2540…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Base_Monetaire_Dollars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508.…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Monnaie_Circulation_Gourdes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1179…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Crédit_se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ct_pubm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3379…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Multiplicateur_M3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1.65…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Multiplicateur_M2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1.65…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Multiplicateur_M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1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0.81…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Réserves_Nettes_De_Change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-95.…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Reserves_nettes_de_change_system_Banc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-44.…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Inflation_glisse_annuel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Cred_sect_priv_Gdes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1862…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Cred_sect_priv_Dolalr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0.00…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Credit_total_sect_priv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1862…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Cred_sect_priv_Dollar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0.00…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Credit_net_Etat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3236…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Credit_net_Coll_loc          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0.00…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Cred_net_Ent_Pub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142.…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Cred_net_Sect_Pub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3379…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Depots_gdes                         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3034…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Depots_dollars_gourdes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0.00…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Depots_tot_gourdes_dollar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3034…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Depots_dollars                             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0.00…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Depots_Dollar_sur_Dep_gourdes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Creances_nettes_Etat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&lt;dbl&gt; 2571…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Creances_nettes_collectiv_locales                 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&lt;dbl&gt; 0.00…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Creances_nettes_entreprises_pubmiq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9.69…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Creances_nettes_secteur_pubmic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2580…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Reserves_nettes_de_changes_BRH_avec_depots_des_BCMs_dollar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&lt;dbl&gt; -19.…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Reserves_nettes_de_change_du_syst_banc_dollar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-8.9…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Reserves_brutes_de_change_BRH_avec_depot_dollar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Reserves_brutes_de_change_du_syst_banc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&lt;dbl&gt;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Depots_dollars_des_BCM_BRH_CAM_Transfert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5.90…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Depots_dollars_des_BCM_BRH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1.18…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Reserves_nettes_de_change_BRH_sans_depots_des_BCM_gourdes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-101…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 $ Avoirs_exterieurs_nets_sans_depotBanques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-20.…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Reserves_brutes_de_change_BRH_sans_depots_des_BCM_gourdes_dollars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-1.1…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Reserves_nettes_de_change_TMU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Dep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ots_a_vue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&lt;dbl&gt; 899.…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lastRenderedPageBreak/>
        <w:t xml:space="preserve">## $ Depots_epargne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Depots_terme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Total_Depo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ts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DAV_DT   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DE_DT    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DAT_DT   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Dep_Dollar_DT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DAV_G_DAT_G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DE_G_DAT_G_     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DAV_dollar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DE_Dollars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DAT_dollar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Total_Depots_Dollar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Avoirs_Exter_bruts_Système_banc_gourdes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269.…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En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gagem_Exter_du_Système_banc_gourdes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-314…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Avoirs_Exter_nets_Système_banc_gourdes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-44.…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Avoirs_Exter_Bruts_Bques_Commerc_gourdes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Engagem_E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xter_Bques_Commerc_gourdes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Avoirs_Exter_Nets_Bques_Commerc_gourdes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Depot_Dollar_Deptot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$ Credit_dollar_De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pot_dollar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Credit_Dollar_Credit_total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$ Depot_M3                                    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&lt;dbl&gt; NA, …</w:t>
      </w:r>
    </w:p>
    <w:p w:rsidR="00AA5D6E" w:rsidRPr="00AA5D6E" w:rsidRDefault="00AA5D6E" w:rsidP="001C591D">
      <w:pPr>
        <w:pStyle w:val="FirstParagraph"/>
        <w:jc w:val="both"/>
        <w:rPr>
          <w:rFonts w:ascii="Times New Roman" w:hAnsi="Times New Roman" w:cs="Times New Roman"/>
          <w:color w:val="1D1B11" w:themeColor="background2" w:themeShade="1A"/>
          <w:sz w:val="12"/>
          <w:szCs w:val="12"/>
          <w:lang w:val="fr-FR"/>
        </w:rPr>
      </w:pPr>
    </w:p>
    <w:p w:rsidR="00C804F5" w:rsidRPr="00AA5D6E" w:rsidRDefault="00620B0D" w:rsidP="001C591D">
      <w:pPr>
        <w:pStyle w:val="FirstParagraph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Nous </w:t>
      </w:r>
      <w:r w:rsid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avons fait choix de </w:t>
      </w:r>
      <w:r w:rsidR="002124F5">
        <w:rPr>
          <w:rFonts w:ascii="Times New Roman" w:hAnsi="Times New Roman" w:cs="Times New Roman"/>
          <w:color w:val="1D1B11" w:themeColor="background2" w:themeShade="1A"/>
          <w:lang w:val="fr-FR"/>
        </w:rPr>
        <w:t>trois (3) variables pour faire notre analyse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.</w:t>
      </w:r>
    </w:p>
    <w:p w:rsidR="002124F5" w:rsidRDefault="00620B0D" w:rsidP="002124F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Taux de Change BRH</w:t>
      </w:r>
    </w:p>
    <w:p w:rsidR="002124F5" w:rsidRDefault="00620B0D" w:rsidP="002124F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2124F5">
        <w:rPr>
          <w:rFonts w:ascii="Times New Roman" w:hAnsi="Times New Roman" w:cs="Times New Roman"/>
          <w:color w:val="1D1B11" w:themeColor="background2" w:themeShade="1A"/>
          <w:lang w:val="fr-FR"/>
        </w:rPr>
        <w:t>M1 Dollars</w:t>
      </w:r>
    </w:p>
    <w:p w:rsidR="00C804F5" w:rsidRPr="002124F5" w:rsidRDefault="00620B0D" w:rsidP="002124F5">
      <w:pPr>
        <w:pStyle w:val="Compact"/>
        <w:numPr>
          <w:ilvl w:val="0"/>
          <w:numId w:val="5"/>
        </w:numPr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2124F5">
        <w:rPr>
          <w:rFonts w:ascii="Times New Roman" w:hAnsi="Times New Roman" w:cs="Times New Roman"/>
          <w:color w:val="1D1B11" w:themeColor="background2" w:themeShade="1A"/>
          <w:lang w:val="fr-FR"/>
        </w:rPr>
        <w:t>Inflation Glissement Annuelle</w:t>
      </w:r>
    </w:p>
    <w:p w:rsidR="002124F5" w:rsidRPr="002124F5" w:rsidRDefault="002124F5">
      <w:pPr>
        <w:pStyle w:val="SourceCode"/>
        <w:rPr>
          <w:rFonts w:ascii="Times New Roman" w:hAnsi="Times New Roman" w:cs="Times New Roman"/>
          <w:color w:val="1D1B11" w:themeColor="background2" w:themeShade="1A"/>
          <w:sz w:val="22"/>
          <w:lang w:val="fr-FR"/>
        </w:rPr>
      </w:pPr>
      <w:r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br/>
      </w:r>
      <w:r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  ReportDate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Taux_Change_BRH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M3_Dollars </w:t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Inflation_glisse_annuel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1 1990-01-01               5   842.7464                     </w:t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NA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2 1990-02-01               5   839.9621                     </w:t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NA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3 1990-03-01               5   850.3078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NA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4 1990-04-01               5   866.5598             </w:t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     </w:t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NA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5 1990-05-01               5   858.6297                     </w:t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NA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6 1990-06-01               5   859.8752                      </w:t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ab/>
      </w:r>
      <w:r w:rsidR="00620B0D"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NA</w:t>
      </w:r>
    </w:p>
    <w:p w:rsidR="002124F5" w:rsidRDefault="002124F5" w:rsidP="002124F5">
      <w:pPr>
        <w:pStyle w:val="Abstract"/>
        <w:rPr>
          <w:lang w:val="fr-FR"/>
        </w:rPr>
      </w:pPr>
      <w:bookmarkStart w:id="1" w:name="stationarité-des-variables"/>
    </w:p>
    <w:bookmarkEnd w:id="1"/>
    <w:p w:rsidR="00C804F5" w:rsidRPr="00AA5D6E" w:rsidRDefault="00902460" w:rsidP="001C591D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>
        <w:rPr>
          <w:rFonts w:ascii="Times New Roman" w:hAnsi="Times New Roman" w:cs="Times New Roman"/>
          <w:color w:val="1D1B11" w:themeColor="background2" w:themeShade="1A"/>
          <w:lang w:val="fr-FR"/>
        </w:rPr>
        <w:t>Par la suite, n</w:t>
      </w:r>
      <w:r w:rsidR="002124F5">
        <w:rPr>
          <w:rFonts w:ascii="Times New Roman" w:hAnsi="Times New Roman" w:cs="Times New Roman"/>
          <w:color w:val="1D1B11" w:themeColor="background2" w:themeShade="1A"/>
          <w:lang w:val="fr-FR"/>
        </w:rPr>
        <w:t>ous allons importer les données dans un fichier Excel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pour </w:t>
      </w:r>
      <w:r w:rsidR="002124F5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pouvoir 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vérifier </w:t>
      </w:r>
      <w:r w:rsidR="00620B0D" w:rsidRPr="00902460">
        <w:rPr>
          <w:rFonts w:ascii="Times New Roman" w:hAnsi="Times New Roman" w:cs="Times New Roman"/>
          <w:b/>
          <w:color w:val="1D1B11" w:themeColor="background2" w:themeShade="1A"/>
          <w:lang w:val="fr-FR"/>
        </w:rPr>
        <w:t>la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2124F5" w:rsidRPr="00902460">
        <w:rPr>
          <w:rFonts w:ascii="Times New Roman" w:hAnsi="Times New Roman" w:cs="Times New Roman"/>
          <w:b/>
          <w:color w:val="1D1B11" w:themeColor="background2" w:themeShade="1A"/>
          <w:lang w:val="fr-FR"/>
        </w:rPr>
        <w:t>stationnarité</w:t>
      </w:r>
      <w:r w:rsidR="00620B0D" w:rsidRPr="00902460">
        <w:rPr>
          <w:rFonts w:ascii="Times New Roman" w:hAnsi="Times New Roman" w:cs="Times New Roman"/>
          <w:b/>
          <w:color w:val="1D1B11" w:themeColor="background2" w:themeShade="1A"/>
          <w:lang w:val="fr-FR"/>
        </w:rPr>
        <w:t xml:space="preserve"> de</w:t>
      </w:r>
      <w:r w:rsidR="002124F5" w:rsidRPr="00902460">
        <w:rPr>
          <w:rFonts w:ascii="Times New Roman" w:hAnsi="Times New Roman" w:cs="Times New Roman"/>
          <w:b/>
          <w:color w:val="1D1B11" w:themeColor="background2" w:themeShade="1A"/>
          <w:lang w:val="fr-FR"/>
        </w:rPr>
        <w:t>s variables</w:t>
      </w:r>
      <w:r w:rsidR="002124F5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de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1990 à 2021. </w:t>
      </w:r>
      <w:r w:rsidR="002124F5">
        <w:rPr>
          <w:rFonts w:ascii="Times New Roman" w:hAnsi="Times New Roman" w:cs="Times New Roman"/>
          <w:color w:val="1D1B11" w:themeColor="background2" w:themeShade="1A"/>
          <w:lang w:val="fr-FR"/>
        </w:rPr>
        <w:t>Toutefois, il est constat que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les graphes </w:t>
      </w:r>
      <w:r w:rsidR="002124F5">
        <w:rPr>
          <w:rFonts w:ascii="Times New Roman" w:hAnsi="Times New Roman" w:cs="Times New Roman"/>
          <w:color w:val="1D1B11" w:themeColor="background2" w:themeShade="1A"/>
          <w:lang w:val="fr-FR"/>
        </w:rPr>
        <w:t>ne sont pas stationnaires pour l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es trois variables</w:t>
      </w:r>
      <w:r w:rsidR="002124F5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choisis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.</w:t>
      </w:r>
    </w:p>
    <w:p w:rsidR="00C804F5" w:rsidRPr="00AA5D6E" w:rsidRDefault="00620B0D">
      <w:pPr>
        <w:pStyle w:val="BodyText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noProof/>
          <w:color w:val="1D1B11" w:themeColor="background2" w:themeShade="1A"/>
          <w:lang w:val="fr-FR"/>
        </w:rPr>
        <w:lastRenderedPageBreak/>
        <w:drawing>
          <wp:inline distT="0" distB="0" distL="0" distR="0">
            <wp:extent cx="5991225" cy="52387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voirFinal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60" w:rsidRDefault="00902460" w:rsidP="00902460">
      <w:pPr>
        <w:spacing w:line="360" w:lineRule="auto"/>
        <w:rPr>
          <w:rFonts w:ascii="Times New Roman" w:hAnsi="Times New Roman" w:cs="Times New Roman"/>
          <w:color w:val="1D1B11" w:themeColor="background2" w:themeShade="1A"/>
          <w:lang w:val="fr-FR"/>
        </w:rPr>
      </w:pPr>
      <w:r>
        <w:rPr>
          <w:rFonts w:ascii="Times New Roman" w:hAnsi="Times New Roman" w:cs="Times New Roman"/>
          <w:color w:val="1D1B11" w:themeColor="background2" w:themeShade="1A"/>
          <w:lang w:val="fr-FR"/>
        </w:rPr>
        <w:br w:type="page"/>
      </w:r>
      <w:r>
        <w:rPr>
          <w:rFonts w:ascii="Times New Roman" w:hAnsi="Times New Roman" w:cs="Times New Roman"/>
          <w:color w:val="1D1B11" w:themeColor="background2" w:themeShade="1A"/>
          <w:lang w:val="fr-FR"/>
        </w:rPr>
        <w:lastRenderedPageBreak/>
        <w:t>On a pu  remarquer qu’il n’y a pas de différence entre les variables stationnaires d’ordre 1 et d’ordre 2.</w:t>
      </w:r>
    </w:p>
    <w:p w:rsidR="00C804F5" w:rsidRPr="00AA5D6E" w:rsidRDefault="00620B0D">
      <w:pPr>
        <w:pStyle w:val="BodyText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noProof/>
          <w:color w:val="1D1B11" w:themeColor="background2" w:themeShade="1A"/>
          <w:lang w:val="fr-FR"/>
        </w:rPr>
        <w:drawing>
          <wp:inline distT="0" distB="0" distL="0" distR="0">
            <wp:extent cx="6267450" cy="5257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voirFinal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4F5" w:rsidRPr="00AA5D6E" w:rsidRDefault="001C591D" w:rsidP="00A97E91">
      <w:pPr>
        <w:pStyle w:val="BodyText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="00902460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Pour </w:t>
      </w:r>
      <w:r w:rsidR="00A97E91">
        <w:rPr>
          <w:rFonts w:ascii="Times New Roman" w:hAnsi="Times New Roman" w:cs="Times New Roman"/>
          <w:color w:val="1D1B11" w:themeColor="background2" w:themeShade="1A"/>
          <w:lang w:val="fr-FR"/>
        </w:rPr>
        <w:t>vérifier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620B0D" w:rsidRPr="00A97E91">
        <w:rPr>
          <w:rFonts w:ascii="Times New Roman" w:hAnsi="Times New Roman" w:cs="Times New Roman"/>
          <w:b/>
          <w:color w:val="1D1B11" w:themeColor="background2" w:themeShade="1A"/>
          <w:lang w:val="fr-FR"/>
        </w:rPr>
        <w:t xml:space="preserve">le sens de la causalité au sens de </w:t>
      </w:r>
      <w:r w:rsidR="00A97E91" w:rsidRPr="00A97E91">
        <w:rPr>
          <w:rFonts w:ascii="Times New Roman" w:hAnsi="Times New Roman" w:cs="Times New Roman"/>
          <w:b/>
          <w:color w:val="1D1B11" w:themeColor="background2" w:themeShade="1A"/>
          <w:lang w:val="fr-FR"/>
        </w:rPr>
        <w:t>Granger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. 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Nous </w:t>
      </w:r>
      <w:r w:rsidR="00A97E91">
        <w:rPr>
          <w:rFonts w:ascii="Times New Roman" w:hAnsi="Times New Roman" w:cs="Times New Roman"/>
          <w:color w:val="1D1B11" w:themeColor="background2" w:themeShade="1A"/>
          <w:lang w:val="fr-FR"/>
        </w:rPr>
        <w:t>devons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vérifier les hypothèses suivantes.</w:t>
      </w:r>
    </w:p>
    <w:p w:rsidR="00C804F5" w:rsidRPr="00AA5D6E" w:rsidRDefault="00620B0D">
      <w:pPr>
        <w:pStyle w:val="Heading3"/>
        <w:rPr>
          <w:rFonts w:ascii="Times New Roman" w:hAnsi="Times New Roman" w:cs="Times New Roman"/>
          <w:color w:val="1D1B11" w:themeColor="background2" w:themeShade="1A"/>
          <w:lang w:val="fr-FR"/>
        </w:rPr>
      </w:pPr>
      <w:bookmarkStart w:id="2" w:name="taux-de-change-et-m3_dollars"/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Taux de Change et M3_Dollars</w:t>
      </w:r>
      <w:bookmarkEnd w:id="2"/>
    </w:p>
    <w:p w:rsidR="00C804F5" w:rsidRPr="00AA5D6E" w:rsidRDefault="00620B0D" w:rsidP="001C591D">
      <w:pPr>
        <w:pStyle w:val="FirstParagraph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Hypothèse (H0):</w:t>
      </w:r>
    </w:p>
    <w:p w:rsidR="00C804F5" w:rsidRPr="00AA5D6E" w:rsidRDefault="00620B0D" w:rsidP="00A97E91">
      <w:pPr>
        <w:pStyle w:val="BodyText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Taux de change La s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érie chronologique M3_Dollars n’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entraîne pas la série chronologique Taux De Change à une causalité au sens de Granger</w:t>
      </w:r>
    </w:p>
    <w:p w:rsidR="00C804F5" w:rsidRPr="00AA5D6E" w:rsidRDefault="00620B0D" w:rsidP="001C591D">
      <w:pPr>
        <w:pStyle w:val="BodyText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lastRenderedPageBreak/>
        <w:t>Hypothèse Alternative (H1):</w:t>
      </w:r>
    </w:p>
    <w:p w:rsidR="00C804F5" w:rsidRPr="00AA5D6E" w:rsidRDefault="00620B0D" w:rsidP="00A97E91">
      <w:pPr>
        <w:pStyle w:val="BodyText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La série ch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ronologique M3_Dollars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entraîne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la série chronologique Taux De Change à une causalité au sens de Granger</w:t>
      </w:r>
    </w:p>
    <w:p w:rsidR="00C804F5" w:rsidRPr="00AA5D6E" w:rsidRDefault="00620B0D" w:rsidP="00A97E91">
      <w:pPr>
        <w:pStyle w:val="SourceCode"/>
        <w:spacing w:line="360" w:lineRule="auto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Granger causality test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Model 1: Taux_Change_BRH ~ Lags(Taux_Change_BRH, 1:1) + Lags(M3_Dollars, 1:1)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Model 2: Taux_Change_BRH ~ Lags(T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aux_Change_BRH, 1:1)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  Res.Df Df      F   Pr(&gt;F)  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1    362                     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2    363 -1 8.8865 0.003067 **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---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Signif. codes:  0 '***' 0.001 '**' 0.01 '*' 0.05 '.' 0.1 ' ' 1</w:t>
      </w:r>
    </w:p>
    <w:p w:rsidR="00C804F5" w:rsidRPr="00AA5D6E" w:rsidRDefault="00620B0D">
      <w:pPr>
        <w:pStyle w:val="FirstParagrap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Nous constatons que la valeur de p est </w:t>
      </w:r>
      <w:r w:rsidR="00A97E91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inférieure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 à 0.05, nous rejetons H0.</w:t>
      </w:r>
    </w:p>
    <w:p w:rsidR="00C804F5" w:rsidRPr="00AA5D6E" w:rsidRDefault="00620B0D">
      <w:pPr>
        <w:pStyle w:val="Heading3"/>
        <w:rPr>
          <w:rFonts w:ascii="Times New Roman" w:hAnsi="Times New Roman" w:cs="Times New Roman"/>
          <w:color w:val="1D1B11" w:themeColor="background2" w:themeShade="1A"/>
          <w:lang w:val="fr-FR"/>
        </w:rPr>
      </w:pPr>
      <w:bookmarkStart w:id="3" w:name="inflation_glisse_annuel-et-m3_dollars"/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Inflation_glisse_annuel et M3_Dollars</w:t>
      </w:r>
      <w:bookmarkEnd w:id="3"/>
    </w:p>
    <w:p w:rsidR="00C804F5" w:rsidRPr="00AA5D6E" w:rsidRDefault="00620B0D">
      <w:pPr>
        <w:pStyle w:val="FirstParagrap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Hypothèse (H0):</w:t>
      </w:r>
    </w:p>
    <w:p w:rsidR="00C804F5" w:rsidRPr="00AA5D6E" w:rsidRDefault="00620B0D" w:rsidP="00A97E91">
      <w:pPr>
        <w:pStyle w:val="BodyText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Taux de change La série chronologique M3_Dollars n’entraîne pas la série chronologique Inflation Annuelle à une causalité au se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ns de Granger</w:t>
      </w:r>
    </w:p>
    <w:p w:rsidR="00C804F5" w:rsidRPr="00AA5D6E" w:rsidRDefault="00620B0D">
      <w:pPr>
        <w:pStyle w:val="BodyText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Hypothèse Alternative (H1):</w:t>
      </w:r>
    </w:p>
    <w:p w:rsidR="00C804F5" w:rsidRPr="00AA5D6E" w:rsidRDefault="00620B0D" w:rsidP="00A97E91">
      <w:pPr>
        <w:pStyle w:val="BodyText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La série chronologique M3_Dollars entraîne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la série chronologique Inflation Annuelle à une causalité au sens de Granger</w:t>
      </w:r>
    </w:p>
    <w:p w:rsidR="00C804F5" w:rsidRPr="00AA5D6E" w:rsidRDefault="00620B0D" w:rsidP="00A97E91">
      <w:pPr>
        <w:pStyle w:val="SourceCode"/>
        <w:spacing w:line="360" w:lineRule="auto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Granger causality test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Model 1: Inflation_glisse_annuel ~ Lags(Inflation_glisse_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annuel, 1:1) + Lags(M3_Dollars, 1:1)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Model 2: Inflation_glisse_annuel ~ Lags(Inflation_glisse_annuel, 1:1)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  Res.Df Df      F Pr(&gt;F)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1    330                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2    331 -1 1.1548 0.2833</w:t>
      </w:r>
    </w:p>
    <w:p w:rsidR="00C804F5" w:rsidRPr="00AA5D6E" w:rsidRDefault="00620B0D">
      <w:pPr>
        <w:pStyle w:val="FirstParagrap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Nous constatons que la valeur de p est supérieure à 0.05. D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onc on garde H0.</w:t>
      </w:r>
    </w:p>
    <w:p w:rsidR="00C804F5" w:rsidRPr="00AA5D6E" w:rsidRDefault="00620B0D">
      <w:pPr>
        <w:pStyle w:val="Heading3"/>
        <w:rPr>
          <w:rFonts w:ascii="Times New Roman" w:hAnsi="Times New Roman" w:cs="Times New Roman"/>
          <w:color w:val="1D1B11" w:themeColor="background2" w:themeShade="1A"/>
          <w:lang w:val="fr-FR"/>
        </w:rPr>
      </w:pPr>
      <w:bookmarkStart w:id="4" w:name="Xf2f0751d4ffa9757d81b2d3ad88d557f841c03e"/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lastRenderedPageBreak/>
        <w:t>Inflation_glisse_annuel et Taux de Change</w:t>
      </w:r>
      <w:bookmarkEnd w:id="4"/>
    </w:p>
    <w:p w:rsidR="00C804F5" w:rsidRPr="00AA5D6E" w:rsidRDefault="00620B0D" w:rsidP="00A97E91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Hypothèse (H0):</w:t>
      </w:r>
    </w:p>
    <w:p w:rsidR="00C804F5" w:rsidRPr="00AA5D6E" w:rsidRDefault="00620B0D" w:rsidP="00A97E91">
      <w:pPr>
        <w:pStyle w:val="BodyText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La série chronologique Inflation_glisse_annuel n’entraîne pas la série chronologique Taux_Change_BRH à une causalité au sens de Granger</w:t>
      </w:r>
    </w:p>
    <w:p w:rsidR="00C804F5" w:rsidRPr="00AA5D6E" w:rsidRDefault="00620B0D" w:rsidP="00A97E91">
      <w:pPr>
        <w:pStyle w:val="BodyText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Hypothèse Alternative (H1):</w:t>
      </w:r>
    </w:p>
    <w:p w:rsidR="00C804F5" w:rsidRPr="00AA5D6E" w:rsidRDefault="00620B0D" w:rsidP="00A97E91">
      <w:pPr>
        <w:pStyle w:val="BodyText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La série chronologique Inflation_glisse_annuel entraîne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la série chronologique Taux_Change_BRH à une causalité au sens de Granger</w:t>
      </w:r>
    </w:p>
    <w:p w:rsidR="00C804F5" w:rsidRPr="00AA5D6E" w:rsidRDefault="00620B0D" w:rsidP="00A97E91">
      <w:pPr>
        <w:pStyle w:val="SourceCode"/>
        <w:spacing w:line="360" w:lineRule="auto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Granger causality test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Model 1: Taux_Change_BRH ~ Lags(Taux_Change_BRH, 1:1) + Lags(Inflation_glisse_annuel, 1:1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Model 2: Taux_Change_BRH ~ Lags(Taux_Change_BRH, 1:1)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  Res.Df Df      F Pr(&gt;F)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1    330                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2    331 -1 1.4217  0.234</w:t>
      </w:r>
    </w:p>
    <w:p w:rsidR="00C804F5" w:rsidRPr="00AA5D6E" w:rsidRDefault="00620B0D">
      <w:pPr>
        <w:pStyle w:val="FirstParagraph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Nous constatons que la valeur de p est supérieure à 0.05. Donc on garde H0.</w:t>
      </w:r>
    </w:p>
    <w:p w:rsidR="00C804F5" w:rsidRPr="00AA5D6E" w:rsidRDefault="00620B0D">
      <w:pPr>
        <w:pStyle w:val="Heading2"/>
        <w:rPr>
          <w:rFonts w:ascii="Times New Roman" w:hAnsi="Times New Roman" w:cs="Times New Roman"/>
          <w:color w:val="1D1B11" w:themeColor="background2" w:themeShade="1A"/>
          <w:lang w:val="fr-FR"/>
        </w:rPr>
      </w:pPr>
      <w:bookmarkStart w:id="5" w:name="régression-linéaire"/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Régression Linéaire</w:t>
      </w:r>
      <w:bookmarkEnd w:id="5"/>
    </w:p>
    <w:p w:rsidR="00C804F5" w:rsidRPr="00AA5D6E" w:rsidRDefault="00A97E91">
      <w:pPr>
        <w:pStyle w:val="FirstParagraph"/>
        <w:rPr>
          <w:rFonts w:ascii="Times New Roman" w:hAnsi="Times New Roman" w:cs="Times New Roman"/>
          <w:color w:val="1D1B11" w:themeColor="background2" w:themeShade="1A"/>
          <w:lang w:val="fr-FR"/>
        </w:rPr>
      </w:pPr>
      <w:r>
        <w:rPr>
          <w:rFonts w:ascii="Times New Roman" w:hAnsi="Times New Roman" w:cs="Times New Roman"/>
          <w:color w:val="1D1B11" w:themeColor="background2" w:themeShade="1A"/>
          <w:lang w:val="fr-FR"/>
        </w:rPr>
        <w:t>Nous utiliso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>ns la fonction lm pour la régression linéaire.</w:t>
      </w:r>
    </w:p>
    <w:p w:rsidR="00C804F5" w:rsidRPr="00AA5D6E" w:rsidRDefault="00620B0D" w:rsidP="00A97E91">
      <w:pPr>
        <w:pStyle w:val="SourceCode"/>
        <w:spacing w:line="360" w:lineRule="auto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Call: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lm(formula = Taux_Change_BRH ~ M3_Dollars, data = df_aggrega_90plusVariables)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Residuals: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    Min      1Q  Median      3Q     Max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-26.034  -6.310  -1.854   3.974  49.538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C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oefficients: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             Estimate Std. Error t value Pr(&gt;|t|)   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(Intercept) 4.7257890  1.1327623   4.172 3.78e-05 ***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M3_Dollars  0.0145541  0.0004193  34.714  &lt; 2e-16 ***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---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lastRenderedPageBreak/>
        <w:t>## Signif. codes:  0 '***' 0.001 '**' 0.01 '*' 0.05 '.' 0.1 ' ' 1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Residual standard error: 11.68 on 364 degrees of freedom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Multiple R-squared:  0.768,  Adjusted R-squared:  0.7674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F-statistic:  1205 on 1 and 364 DF,  p-value: &lt; 2.2e-16</w:t>
      </w:r>
    </w:p>
    <w:p w:rsidR="00C804F5" w:rsidRPr="00AA5D6E" w:rsidRDefault="00620B0D" w:rsidP="00A97E91">
      <w:pPr>
        <w:pStyle w:val="SourceCode"/>
        <w:spacing w:line="360" w:lineRule="auto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Call: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lm(formula = Inflation_glisse_annuel ~ M3_Dollars, data = df_aggrega_90plusVariables)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Residuals: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    Min      1Q  Median      3Q     Max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-19.785  -6.771  -2.053   4.561  32.121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Coefficients: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              Estimate Std. Error t v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alue Pr(&gt;|t|)   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(Intercept) 21.1396328  0.9911033  21.329  &lt; 2e-16 ***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M3_Dollars  -0.0024555  0.0003514  -6.987 1.54e-11 ***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---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Signif. codes:  0 '***' 0.001 '**' 0.01 '*' 0.05 '.' 0.1 ' ' 1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Residual standard error: 9.208 on 332 degr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ees of freedom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  (32 observations deleted due to missingness)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Multiple R-squared:  0.1282, Adjusted R-squared:  0.1256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F-statistic: 48.82 on 1 and 332 DF,  p-value: 1.542e-11</w:t>
      </w:r>
    </w:p>
    <w:p w:rsidR="00C804F5" w:rsidRPr="00AA5D6E" w:rsidRDefault="00620B0D" w:rsidP="00A97E91">
      <w:pPr>
        <w:pStyle w:val="SourceCode"/>
        <w:spacing w:line="360" w:lineRule="auto"/>
        <w:rPr>
          <w:rFonts w:ascii="Times New Roman" w:hAnsi="Times New Roman" w:cs="Times New Roman"/>
          <w:color w:val="1D1B11" w:themeColor="background2" w:themeShade="1A"/>
          <w:lang w:val="fr-FR"/>
        </w:rPr>
      </w:pP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Call: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lm(formula = Taux_Change_BRH ~ Inflation_glisse_annuel,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data = df_aggrega_90plusVariables)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Residuals: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    Min      1Q  Median      3Q     Max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-29.935 -20.424  -2.522   6.879  79.093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Coefficients: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lastRenderedPageBreak/>
        <w:t xml:space="preserve">##                         Estimate Std. Error t value Pr(&gt;|t|)   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(Intercept)           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  44.8954     2.3374  19.208   &lt;2e-16 ***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Inflation_glisse_annuel  -0.2722     0.1293  -2.106    0.036 * 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---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Signif. codes:  0 '***' 0.001 '**' 0.01 '*' 0.05 '.' 0.1 ' ' 1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Residual standard error: 23.23 on 332 degrees of freedom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  (32</w:t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 observations deleted due to missingness)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 xml:space="preserve">## Multiple R-squared:  0.01318,    Adjusted R-squared:  0.01021 </w:t>
      </w:r>
      <w:r w:rsidRPr="00AA5D6E">
        <w:rPr>
          <w:rFonts w:ascii="Times New Roman" w:hAnsi="Times New Roman" w:cs="Times New Roman"/>
          <w:color w:val="1D1B11" w:themeColor="background2" w:themeShade="1A"/>
          <w:lang w:val="fr-FR"/>
        </w:rPr>
        <w:br/>
      </w:r>
      <w:r w:rsidRPr="00AA5D6E">
        <w:rPr>
          <w:rStyle w:val="VerbatimChar"/>
          <w:rFonts w:ascii="Times New Roman" w:hAnsi="Times New Roman" w:cs="Times New Roman"/>
          <w:color w:val="1D1B11" w:themeColor="background2" w:themeShade="1A"/>
          <w:lang w:val="fr-FR"/>
        </w:rPr>
        <w:t>## F-statistic: 4.434 on 1 and 332 DF,  p-value: 0.03598</w:t>
      </w:r>
    </w:p>
    <w:p w:rsidR="001C591D" w:rsidRPr="00AA5D6E" w:rsidRDefault="001C591D" w:rsidP="001C591D">
      <w:pPr>
        <w:pStyle w:val="Abstract"/>
        <w:rPr>
          <w:rFonts w:ascii="Times New Roman" w:hAnsi="Times New Roman" w:cs="Times New Roman"/>
          <w:lang w:val="fr-FR"/>
        </w:rPr>
      </w:pPr>
      <w:bookmarkStart w:id="6" w:name="conclusion"/>
    </w:p>
    <w:bookmarkEnd w:id="6"/>
    <w:p w:rsidR="00C804F5" w:rsidRDefault="00723115" w:rsidP="001C591D">
      <w:pPr>
        <w:pStyle w:val="FirstParagraph"/>
        <w:spacing w:line="360" w:lineRule="auto"/>
        <w:jc w:val="both"/>
        <w:rPr>
          <w:rFonts w:ascii="Times New Roman" w:hAnsi="Times New Roman" w:cs="Times New Roman"/>
          <w:color w:val="1D1B11" w:themeColor="background2" w:themeShade="1A"/>
          <w:lang w:val="fr-FR"/>
        </w:rPr>
      </w:pPr>
      <w:r>
        <w:rPr>
          <w:rFonts w:ascii="Times New Roman" w:hAnsi="Times New Roman" w:cs="Times New Roman"/>
          <w:color w:val="1D1B11" w:themeColor="background2" w:themeShade="1A"/>
          <w:lang w:val="fr-FR"/>
        </w:rPr>
        <w:t>Malgré qu’il y ait l’inflation cela n’affecte pas la variable (Taux de Change)</w:t>
      </w:r>
      <w:r w:rsidR="00620B0D" w:rsidRPr="00AA5D6E">
        <w:rPr>
          <w:rFonts w:ascii="Times New Roman" w:hAnsi="Times New Roman" w:cs="Times New Roman"/>
          <w:color w:val="1D1B11" w:themeColor="background2" w:themeShade="1A"/>
          <w:lang w:val="fr-FR"/>
        </w:rPr>
        <w:t xml:space="preserve">. </w:t>
      </w:r>
    </w:p>
    <w:p w:rsidR="00723115" w:rsidRPr="00723115" w:rsidRDefault="00723115" w:rsidP="00723115">
      <w:pPr>
        <w:pStyle w:val="BodyText"/>
        <w:rPr>
          <w:lang w:val="fr-FR"/>
        </w:rPr>
      </w:pPr>
      <w:bookmarkStart w:id="7" w:name="_GoBack"/>
      <w:bookmarkEnd w:id="7"/>
    </w:p>
    <w:sectPr w:rsidR="00723115" w:rsidRPr="00723115" w:rsidSect="00B75D89">
      <w:pgSz w:w="12240" w:h="15840"/>
      <w:pgMar w:top="1440" w:right="1440" w:bottom="1440" w:left="1440" w:header="720" w:footer="720" w:gutter="0"/>
      <w:pgBorders w:display="firstPage" w:offsetFrom="page">
        <w:top w:val="twistedLines1" w:sz="22" w:space="24" w:color="0F243E" w:themeColor="text2" w:themeShade="80"/>
        <w:left w:val="twistedLines1" w:sz="22" w:space="24" w:color="0F243E" w:themeColor="text2" w:themeShade="80"/>
        <w:bottom w:val="twistedLines1" w:sz="22" w:space="24" w:color="0F243E" w:themeColor="text2" w:themeShade="80"/>
        <w:right w:val="twistedLines1" w:sz="22" w:space="24" w:color="0F243E" w:themeColor="text2" w:themeShade="8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B0D" w:rsidRDefault="00620B0D">
      <w:pPr>
        <w:spacing w:after="0"/>
      </w:pPr>
      <w:r>
        <w:separator/>
      </w:r>
    </w:p>
  </w:endnote>
  <w:endnote w:type="continuationSeparator" w:id="0">
    <w:p w:rsidR="00620B0D" w:rsidRDefault="00620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B0D" w:rsidRDefault="00620B0D">
      <w:r>
        <w:separator/>
      </w:r>
    </w:p>
  </w:footnote>
  <w:footnote w:type="continuationSeparator" w:id="0">
    <w:p w:rsidR="00620B0D" w:rsidRDefault="00620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D6A4F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2BE3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70A4644"/>
    <w:multiLevelType w:val="hybridMultilevel"/>
    <w:tmpl w:val="B490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61773"/>
    <w:multiLevelType w:val="hybridMultilevel"/>
    <w:tmpl w:val="232E0898"/>
    <w:lvl w:ilvl="0" w:tplc="F13AFC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C591D"/>
    <w:rsid w:val="002124F5"/>
    <w:rsid w:val="004E29B3"/>
    <w:rsid w:val="00590D07"/>
    <w:rsid w:val="00620B0D"/>
    <w:rsid w:val="00723115"/>
    <w:rsid w:val="00784D58"/>
    <w:rsid w:val="008D6863"/>
    <w:rsid w:val="00902460"/>
    <w:rsid w:val="00A97E91"/>
    <w:rsid w:val="00AA5D6E"/>
    <w:rsid w:val="00B428BC"/>
    <w:rsid w:val="00B75D89"/>
    <w:rsid w:val="00B86B75"/>
    <w:rsid w:val="00BC48D5"/>
    <w:rsid w:val="00C36279"/>
    <w:rsid w:val="00C804F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AAA2D0-3F13-4694-A395-4526558C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1932</Words>
  <Characters>11016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Analyse des Aggrégats Monétaires de la BRH</vt:lpstr>
    </vt:vector>
  </TitlesOfParts>
  <Company/>
  <LinksUpToDate>false</LinksUpToDate>
  <CharactersWithSpaces>12923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Aggrégats Monétaires de la BRH</dc:title>
  <dc:creator>Sindy Charles</dc:creator>
  <cp:keywords/>
  <cp:lastModifiedBy>Cleef</cp:lastModifiedBy>
  <cp:revision>2</cp:revision>
  <dcterms:created xsi:type="dcterms:W3CDTF">2022-06-03T05:17:00Z</dcterms:created>
  <dcterms:modified xsi:type="dcterms:W3CDTF">2022-06-03T19:55:00Z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2/6/2022</vt:lpwstr>
  </property>
  <property fmtid="{D5CDD505-2E9C-101B-9397-08002B2CF9AE}" pid="3" name="output">
    <vt:lpwstr/>
  </property>
</Properties>
</file>