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Functional Document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Spatio-Temporal Air and Noise Pollution Prediction System</w:t>
      </w:r>
    </w:p>
    <w:p w:rsidR="00000000" w:rsidDel="00000000" w:rsidP="00000000" w:rsidRDefault="00000000" w:rsidRPr="00000000" w14:paraId="00000002">
      <w:p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The Air and Noise Pollution Prediction System is designed to provide accurate, location-aware forecasting of urban air quality and noise pollution using machine learning and deep learning models. The system enables users to predict pollution levels for a given date, time, and location, supporting informed decision-making for individuals, urban planners, and regulatory authorities. The project focuses on combining predictive accuracy with real-world usability through an API-driven architecture.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Goal </w:t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primary goal of this product is to deliver reliable, spatio-temporal predictions of Air Quality Index (AQI) and noise pollution levels while ensuring scalability and real-time accessibility. The system aims to identify high-risk pollution conditions in advance, prioritize public health relevance, and provide a deployable backend that can be integrated into smart city platforms and environmental monitoring applications.</w:t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Demography (Users, Location)</w:t>
      </w:r>
    </w:p>
    <w:p w:rsidR="00000000" w:rsidDel="00000000" w:rsidP="00000000" w:rsidRDefault="00000000" w:rsidRPr="00000000" w14:paraId="00000009">
      <w:pPr>
        <w:pStyle w:val="Heading3"/>
        <w:spacing w:after="80" w:before="280" w:line="276" w:lineRule="auto"/>
        <w:ind w:left="720" w:firstLine="0"/>
        <w:rPr>
          <w:sz w:val="26"/>
          <w:szCs w:val="26"/>
        </w:rPr>
      </w:pPr>
      <w:bookmarkStart w:colFirst="0" w:colLast="0" w:name="_heading=h.a9fnc9nvtxkn" w:id="0"/>
      <w:bookmarkEnd w:id="0"/>
      <w:r w:rsidDel="00000000" w:rsidR="00000000" w:rsidRPr="00000000">
        <w:rPr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0A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Users: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24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Urban residents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researchers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city administrators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 and regulatory bodies</w:t>
        <w:br w:type="textWrapping"/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Characteristics: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24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to advanced technical knowledge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Interest in environmental data and public health</w:t>
      </w:r>
    </w:p>
    <w:p w:rsidR="00000000" w:rsidDel="00000000" w:rsidP="00000000" w:rsidRDefault="00000000" w:rsidRPr="00000000" w14:paraId="00000012">
      <w:pPr>
        <w:pStyle w:val="Heading3"/>
        <w:spacing w:after="80" w:before="280" w:line="276" w:lineRule="auto"/>
        <w:ind w:firstLine="720"/>
        <w:rPr>
          <w:sz w:val="26"/>
          <w:szCs w:val="26"/>
        </w:rPr>
      </w:pPr>
      <w:bookmarkStart w:colFirst="0" w:colLast="0" w:name="_heading=h.tpvzb9mqzea7" w:id="1"/>
      <w:bookmarkEnd w:id="1"/>
      <w:r w:rsidDel="00000000" w:rsidR="00000000" w:rsidRPr="00000000">
        <w:rPr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Location: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Urban and semi-urban regions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Multi-city and multi-region support</w:t>
      </w:r>
    </w:p>
    <w:p w:rsidR="00000000" w:rsidDel="00000000" w:rsidP="00000000" w:rsidRDefault="00000000" w:rsidRPr="00000000" w14:paraId="00000016">
      <w:pPr>
        <w:spacing w:after="240" w:before="240" w:line="276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Processes 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supports the following core business processes:</w:t>
      </w:r>
    </w:p>
    <w:p w:rsidR="00000000" w:rsidDel="00000000" w:rsidP="00000000" w:rsidRDefault="00000000" w:rsidRPr="00000000" w14:paraId="00000019">
      <w:pPr>
        <w:pStyle w:val="Heading3"/>
        <w:spacing w:after="80" w:before="280" w:line="276" w:lineRule="auto"/>
        <w:ind w:left="720" w:firstLine="720"/>
        <w:rPr>
          <w:sz w:val="26"/>
          <w:szCs w:val="26"/>
        </w:rPr>
      </w:pPr>
      <w:bookmarkStart w:colFirst="0" w:colLast="0" w:name="_heading=h.cdr5f4w0tuqd" w:id="2"/>
      <w:bookmarkEnd w:id="2"/>
      <w:r w:rsidDel="00000000" w:rsidR="00000000" w:rsidRPr="00000000">
        <w:rPr>
          <w:sz w:val="26"/>
          <w:szCs w:val="26"/>
          <w:rtl w:val="0"/>
        </w:rPr>
        <w:t xml:space="preserve">Pollution Forecasting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user inputs such as date, time, and location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AQI and noise pollution predictions using trained models</w:t>
        <w:br w:type="textWrapping"/>
      </w:r>
    </w:p>
    <w:p w:rsidR="00000000" w:rsidDel="00000000" w:rsidP="00000000" w:rsidRDefault="00000000" w:rsidRPr="00000000" w14:paraId="0000001C">
      <w:pPr>
        <w:pStyle w:val="Heading3"/>
        <w:spacing w:after="80" w:before="280" w:line="276" w:lineRule="auto"/>
        <w:ind w:left="720" w:firstLine="720"/>
        <w:rPr>
          <w:sz w:val="26"/>
          <w:szCs w:val="26"/>
        </w:rPr>
      </w:pPr>
      <w:bookmarkStart w:colFirst="0" w:colLast="0" w:name="_heading=h.2ubjdggtk0il" w:id="3"/>
      <w:bookmarkEnd w:id="3"/>
      <w:r w:rsidDel="00000000" w:rsidR="00000000" w:rsidRPr="00000000">
        <w:rPr>
          <w:sz w:val="26"/>
          <w:szCs w:val="26"/>
          <w:rtl w:val="0"/>
        </w:rPr>
        <w:t xml:space="preserve">Risk Assessment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Classify noise pollution into risk categories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 high-risk pollution conditions for preventive action</w:t>
        <w:br w:type="textWrapping"/>
      </w:r>
    </w:p>
    <w:p w:rsidR="00000000" w:rsidDel="00000000" w:rsidP="00000000" w:rsidRDefault="00000000" w:rsidRPr="00000000" w14:paraId="0000001F">
      <w:pPr>
        <w:pStyle w:val="Heading3"/>
        <w:spacing w:after="80" w:before="280" w:line="276" w:lineRule="auto"/>
        <w:ind w:left="720" w:firstLine="720"/>
        <w:rPr>
          <w:sz w:val="26"/>
          <w:szCs w:val="26"/>
        </w:rPr>
      </w:pPr>
      <w:bookmarkStart w:colFirst="0" w:colLast="0" w:name="_heading=h.dyxcqxqsrsdv" w:id="4"/>
      <w:bookmarkEnd w:id="4"/>
      <w:r w:rsidDel="00000000" w:rsidR="00000000" w:rsidRPr="00000000">
        <w:rPr>
          <w:sz w:val="26"/>
          <w:szCs w:val="26"/>
          <w:rtl w:val="0"/>
        </w:rPr>
        <w:t xml:space="preserve">Data-Driven Decision Support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after="0" w:afterAutospacing="0" w:before="240" w:line="276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authorities and planners to analyze pollution trends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long-term urban policy and planning initiatives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 </w:t>
      </w:r>
    </w:p>
    <w:p w:rsidR="00000000" w:rsidDel="00000000" w:rsidP="00000000" w:rsidRDefault="00000000" w:rsidRPr="00000000" w14:paraId="00000024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will implement the following key features: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1:  Pollution Prediction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spatio-temporal predictions for air quality and noise pollution using multiple machine learning and deep learning models, including Linear Regression, XGBoost, CNN, and Transformer architectures.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</w:t>
      </w:r>
    </w:p>
    <w:p w:rsidR="00000000" w:rsidDel="00000000" w:rsidP="00000000" w:rsidRDefault="00000000" w:rsidRPr="00000000" w14:paraId="0000002A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input a location and time so that I can receive accurate predictions of AQI and noise pollution levels to assess environmental risk.</w:t>
      </w:r>
    </w:p>
    <w:p w:rsidR="00000000" w:rsidDel="00000000" w:rsidP="00000000" w:rsidRDefault="00000000" w:rsidRPr="00000000" w14:paraId="0000002B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2: Noise Risk Classification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Classifies noise pollution into categorical risk levels (e.g., low, moderate, high) to improve interpretability and prioritize public health relevance.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Story:</w:t>
      </w:r>
    </w:p>
    <w:p w:rsidR="00000000" w:rsidDel="00000000" w:rsidP="00000000" w:rsidRDefault="00000000" w:rsidRPr="00000000" w14:paraId="0000002E">
      <w:pPr>
        <w:spacing w:after="240" w:before="240" w:line="276" w:lineRule="auto"/>
        <w:ind w:left="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city official, I want noise levels categorized into risk classes so that I can quickly identify and respond to high-noise conditions.</w:t>
      </w:r>
    </w:p>
    <w:p w:rsidR="00000000" w:rsidDel="00000000" w:rsidP="00000000" w:rsidRDefault="00000000" w:rsidRPr="00000000" w14:paraId="0000002F">
      <w:pPr>
        <w:pStyle w:val="Heading3"/>
        <w:spacing w:after="80" w:before="280" w:line="276" w:lineRule="auto"/>
        <w:ind w:right="600"/>
        <w:rPr>
          <w:sz w:val="26"/>
          <w:szCs w:val="26"/>
        </w:rPr>
      </w:pPr>
      <w:bookmarkStart w:colFirst="0" w:colLast="0" w:name="_heading=h.wvg1vfixzusm" w:id="5"/>
      <w:bookmarkEnd w:id="5"/>
      <w:r w:rsidDel="00000000" w:rsidR="00000000" w:rsidRPr="00000000">
        <w:rPr>
          <w:sz w:val="26"/>
          <w:szCs w:val="26"/>
          <w:rtl w:val="0"/>
        </w:rPr>
        <w:t xml:space="preserve">Feature 3: API-Based Prediction Service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Provides a FastAPI-based backend that exposes prediction endpoints for real-time access and system integration.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Story:</w:t>
      </w:r>
    </w:p>
    <w:p w:rsidR="00000000" w:rsidDel="00000000" w:rsidP="00000000" w:rsidRDefault="00000000" w:rsidRPr="00000000" w14:paraId="00000032">
      <w:pPr>
        <w:spacing w:after="240" w:before="240" w:line="276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developer, I want an API endpoint that returns pollution predictions so that I can integrate the system into dashboards or mobile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Authorization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761"/>
        <w:gridCol w:w="7434"/>
        <w:tblGridChange w:id="0">
          <w:tblGrid>
            <w:gridCol w:w="1761"/>
            <w:gridCol w:w="74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4" w:val="single"/>
            </w:tcBorders>
            <w:vAlign w:val="bottom"/>
          </w:tcPr>
          <w:p w:rsidR="00000000" w:rsidDel="00000000" w:rsidP="00000000" w:rsidRDefault="00000000" w:rsidRPr="00000000" w14:paraId="00000035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Access 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e3" w:space="0" w:sz="4" w:val="single"/>
              <w:left w:color="d9d9e3" w:space="0" w:sz="6" w:val="single"/>
              <w:bottom w:color="d9d9e3" w:space="0" w:sz="6" w:val="single"/>
              <w:right w:color="d9d9e3" w:space="0" w:sz="4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Administrator</w:t>
            </w:r>
          </w:p>
        </w:tc>
        <w:tc>
          <w:tcPr>
            <w:tcBorders>
              <w:top w:color="d9d9e3" w:space="0" w:sz="4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access to model management, system configuration, and monitoring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e3" w:space="0" w:sz="4" w:val="single"/>
              <w:left w:color="d9d9e3" w:space="0" w:sz="6" w:val="single"/>
              <w:bottom w:color="d9d9e3" w:space="0" w:sz="6" w:val="single"/>
              <w:right w:color="d9d9e3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Researcher</w:t>
            </w:r>
          </w:p>
        </w:tc>
        <w:tc>
          <w:tcPr>
            <w:tcBorders>
              <w:top w:color="d9d9e3" w:space="0" w:sz="4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to prediction results, analytics, and evaluation reports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e3" w:space="0" w:sz="4" w:val="single"/>
              <w:left w:color="d9d9e3" w:space="0" w:sz="6" w:val="single"/>
              <w:bottom w:color="d9d9e3" w:space="0" w:sz="6" w:val="single"/>
              <w:right w:color="d9d9e3" w:space="0" w:sz="4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</w:t>
            </w:r>
          </w:p>
        </w:tc>
        <w:tc>
          <w:tcPr>
            <w:tcBorders>
              <w:top w:color="d9d9e3" w:space="0" w:sz="4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to API endpoints and integration documentation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e3" w:space="0" w:sz="4" w:val="single"/>
              <w:left w:color="d9d9e3" w:space="0" w:sz="6" w:val="single"/>
              <w:bottom w:color="d9d9e3" w:space="0" w:sz="6" w:val="single"/>
              <w:right w:color="d9d9e3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General User</w:t>
            </w:r>
          </w:p>
        </w:tc>
        <w:tc>
          <w:tcPr>
            <w:tcBorders>
              <w:top w:color="d9d9e3" w:space="0" w:sz="4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vAlign w:val="bottom"/>
          </w:tcPr>
          <w:p w:rsidR="00000000" w:rsidDel="00000000" w:rsidP="00000000" w:rsidRDefault="00000000" w:rsidRPr="00000000" w14:paraId="0000003E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to pollution prediction results via API or interface</w:t>
            </w:r>
          </w:p>
        </w:tc>
      </w:tr>
    </w:tbl>
    <w:p w:rsidR="00000000" w:rsidDel="00000000" w:rsidP="00000000" w:rsidRDefault="00000000" w:rsidRPr="00000000" w14:paraId="0000003F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Historical air quality, noise, and meteorological data are accurate and sufficiently representative.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Noise pollution data availability remains at monthly aggregation during the current system version.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deployed infrastructure supports real-time API inference without significant latency.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 provide valid location and time inputs for prediction.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Future enhancements may include higher-resolution noise data and activity-based features.</w:t>
      </w:r>
    </w:p>
    <w:p w:rsidR="00000000" w:rsidDel="00000000" w:rsidP="00000000" w:rsidRDefault="00000000" w:rsidRPr="00000000" w14:paraId="00000047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/>
    </w:lvl>
    <w:lvl w:ilvl="1">
      <w:start w:val="1"/>
      <w:numFmt w:val="bullet"/>
      <w:lvlText w:val="◆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/>
    </w:lvl>
    <w:lvl w:ilvl="3">
      <w:start w:val="1"/>
      <w:numFmt w:val="bullet"/>
      <w:lvlText w:val="○"/>
      <w:lvlJc w:val="left"/>
      <w:pPr>
        <w:ind w:left="2880" w:hanging="360"/>
      </w:pPr>
      <w:rPr/>
    </w:lvl>
    <w:lvl w:ilvl="4">
      <w:start w:val="1"/>
      <w:numFmt w:val="bullet"/>
      <w:lvlText w:val="◆"/>
      <w:lvlJc w:val="left"/>
      <w:pPr>
        <w:ind w:left="3600" w:hanging="360"/>
      </w:pPr>
      <w:rPr/>
    </w:lvl>
    <w:lvl w:ilvl="5">
      <w:start w:val="1"/>
      <w:numFmt w:val="bullet"/>
      <w:lvlText w:val="●"/>
      <w:lvlJc w:val="left"/>
      <w:pPr>
        <w:ind w:left="4320" w:hanging="360"/>
      </w:pPr>
      <w:rPr/>
    </w:lvl>
    <w:lvl w:ilvl="6">
      <w:start w:val="1"/>
      <w:numFmt w:val="bullet"/>
      <w:lvlText w:val="○"/>
      <w:lvlJc w:val="left"/>
      <w:pPr>
        <w:ind w:left="5040" w:hanging="360"/>
      </w:pPr>
      <w:rPr/>
    </w:lvl>
    <w:lvl w:ilvl="7">
      <w:start w:val="1"/>
      <w:numFmt w:val="bullet"/>
      <w:lvlText w:val="◆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6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880" w:hanging="720"/>
      </w:pPr>
      <w:rPr/>
    </w:lvl>
    <w:lvl w:ilvl="3">
      <w:start w:val="1"/>
      <w:numFmt w:val="decimal"/>
      <w:lvlText w:val="%1.%2.%3.%4"/>
      <w:lvlJc w:val="left"/>
      <w:pPr>
        <w:ind w:left="3960" w:hanging="720"/>
      </w:pPr>
      <w:rPr/>
    </w:lvl>
    <w:lvl w:ilvl="4">
      <w:start w:val="1"/>
      <w:numFmt w:val="decimal"/>
      <w:lvlText w:val="%1.%2.%3.%4.%5"/>
      <w:lvlJc w:val="left"/>
      <w:pPr>
        <w:ind w:left="5400" w:hanging="1080"/>
      </w:pPr>
      <w:rPr/>
    </w:lvl>
    <w:lvl w:ilvl="5">
      <w:start w:val="1"/>
      <w:numFmt w:val="decimal"/>
      <w:lvlText w:val="%1.%2.%3.%4.%5.%6"/>
      <w:lvlJc w:val="left"/>
      <w:pPr>
        <w:ind w:left="6480" w:hanging="1080"/>
      </w:pPr>
      <w:rPr/>
    </w:lvl>
    <w:lvl w:ilvl="6">
      <w:start w:val="1"/>
      <w:numFmt w:val="decimal"/>
      <w:lvlText w:val="%1.%2.%3.%4.%5.%6.%7"/>
      <w:lvlJc w:val="left"/>
      <w:pPr>
        <w:ind w:left="7920" w:hanging="1440"/>
      </w:pPr>
      <w:rPr/>
    </w:lvl>
    <w:lvl w:ilvl="7">
      <w:start w:val="1"/>
      <w:numFmt w:val="decimal"/>
      <w:lvlText w:val="%1.%2.%3.%4.%5.%6.%7.%8"/>
      <w:lvlJc w:val="left"/>
      <w:pPr>
        <w:ind w:left="9000" w:hanging="1440"/>
      </w:pPr>
      <w:rPr/>
    </w:lvl>
    <w:lvl w:ilvl="8">
      <w:start w:val="1"/>
      <w:numFmt w:val="decimal"/>
      <w:lvlText w:val="%1.%2.%3.%4.%5.%6.%7.%8.%9"/>
      <w:lvlJc w:val="left"/>
      <w:pPr>
        <w:ind w:left="1044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5B0938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5B0938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n-IN"/>
    </w:rPr>
  </w:style>
  <w:style w:type="character" w:styleId="Heading4Char" w:customStyle="1">
    <w:name w:val="Heading 4 Char"/>
    <w:basedOn w:val="DefaultParagraphFont"/>
    <w:link w:val="Heading4"/>
    <w:uiPriority w:val="9"/>
    <w:rsid w:val="005B0938"/>
    <w:rPr>
      <w:rFonts w:ascii="Times New Roman" w:cs="Times New Roman" w:eastAsia="Times New Roman" w:hAnsi="Times New Roman"/>
      <w:b w:val="1"/>
      <w:bCs w:val="1"/>
      <w:kern w:val="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5B093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5B0938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2A75C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iY5W3w0o6bmnjjKjO4QH+5dMiQ==">CgMxLjAyDmguYTlmbmM5bnZ0eGtuMg5oLnRwdnpiOW1xemVhNzIOaC5jZHI1ZjR3MHR1cWQyDmguMnViamRnZ3RrMGlsMg5oLmR5eGNxeHFzcnNkdjIOaC53dmcxdmZpeHp1c204AHIhMURMM3diLUlvU0Q5UUlSVm9UcHFMa3ExZFA2aElFRFR6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2024-08-22T09:14:00Z</dcterms:created>
  <dc:creator>senthil kumar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03356892-bcfe-4fbe-9148-363343945a84</vt:lpwstr>
  </property>
</Properties>
</file>