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rial" w:hAnsi="Arial"/>
          <w:b/>
          <w:color w:val="1F4E78"/>
          <w:sz w:val="46"/>
        </w:rPr>
        <w:t>ИТОГИ РАБОТЫ МУЗЕЕВ</w:t>
      </w:r>
    </w:p>
    <w:p>
      <w:pPr>
        <w:jc w:val="center"/>
      </w:pPr>
      <w:r>
        <w:rPr>
          <w:rFonts w:ascii="Arial" w:hAnsi="Arial"/>
          <w:b/>
          <w:color w:val="5B9BD5"/>
          <w:sz w:val="36"/>
        </w:rPr>
        <w:t>АВГУСТ 2026 ГОДА</w:t>
      </w:r>
    </w:p>
    <w:p>
      <w:pPr>
        <w:spacing w:after="100"/>
      </w:pPr>
      <w:r>
        <w:rPr>
          <w:rFonts w:ascii="Arial" w:hAnsi="Arial"/>
          <w:i/>
          <w:color w:val="666666"/>
          <w:sz w:val="16"/>
        </w:rPr>
        <w:t>ЗК: август 2025 к августу 2026. МР: июль 2026 к августу 2026.</w:t>
      </w:r>
    </w:p>
    <w:p>
      <w:pPr>
        <w:spacing w:before="80" w:after="120"/>
      </w:pPr>
      <w:r>
        <w:rPr>
          <w:rFonts w:ascii="Arial" w:hAnsi="Arial"/>
          <w:b/>
          <w:color w:val="1F4E78"/>
          <w:sz w:val="30"/>
        </w:rPr>
        <w:t>Ключевые показатели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Музей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База сравнения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Текущий период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Изменение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Изменение, %</w:t>
            </w:r>
          </w:p>
        </w:tc>
      </w:tr>
      <w:tr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7"/>
              </w:rPr>
              <w:t>ЗК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Август 2025</w:t>
              <w:br/>
              <w:t>12 872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Август 2026</w:t>
              <w:br/>
              <w:t>9 360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-3 512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-27,3%</w:t>
            </w:r>
          </w:p>
        </w:tc>
      </w:tr>
      <w:tr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7"/>
              </w:rPr>
              <w:t>МР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Июль 2026</w:t>
              <w:br/>
              <w:t>11 558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Август 2026</w:t>
              <w:br/>
              <w:t>12 928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+1 370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11,9%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Музей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База сравнения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Текущий период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Изменение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Изменение, %</w:t>
            </w:r>
          </w:p>
        </w:tc>
      </w:tr>
      <w:tr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7"/>
              </w:rPr>
              <w:t>ЗК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Август 2025</w:t>
              <w:br/>
              <w:t>13 190 836 ₽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Август 2026</w:t>
              <w:br/>
              <w:t>11 827 927 ₽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-1 362 908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-10,3%</w:t>
            </w:r>
          </w:p>
        </w:tc>
      </w:tr>
      <w:tr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7"/>
              </w:rPr>
              <w:t>МР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Июль 2026</w:t>
              <w:br/>
              <w:t>13 436 716 ₽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Август 2026</w:t>
              <w:br/>
              <w:t>15 248 633 ₽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+1 811 918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13,5%</w:t>
            </w:r>
          </w:p>
        </w:tc>
      </w:tr>
    </w:tbl>
    <w:p>
      <w:pPr>
        <w:spacing w:after="100" w:line="252" w:lineRule="auto"/>
      </w:pPr>
      <w:r>
        <w:rPr>
          <w:rFonts w:ascii="Arial" w:hAnsi="Arial"/>
          <w:sz w:val="19"/>
        </w:rPr>
        <w:t>План ЗК по выручке: 13 847 000 ₽. Факт: 11 827 927 ₽. Выполнение: 85,4%.</w:t>
      </w:r>
    </w:p>
    <w:p>
      <w:r>
        <w:drawing>
          <wp:inline xmlns:a="http://schemas.openxmlformats.org/drawingml/2006/main" xmlns:pic="http://schemas.openxmlformats.org/drawingml/2006/picture">
            <wp:extent cx="6537960" cy="3813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gust-key-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813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80" w:after="120"/>
      </w:pPr>
      <w:r>
        <w:rPr>
          <w:rFonts w:ascii="Arial" w:hAnsi="Arial"/>
          <w:b/>
          <w:color w:val="1F4E78"/>
          <w:sz w:val="30"/>
        </w:rPr>
        <w:t>Структура выручки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blHeader w:val="true"/>
        </w:trPr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Музей и период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Билеты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Сувениры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Итого</w:t>
            </w:r>
          </w:p>
        </w:tc>
        <w:tc>
          <w:tcPr>
            <w:tcW w:type="dxa" w:w="147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Доля билетов</w:t>
            </w:r>
          </w:p>
        </w:tc>
        <w:tc>
          <w:tcPr>
            <w:tcW w:type="dxa" w:w="147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Доля сувениров</w:t>
            </w:r>
          </w:p>
        </w:tc>
      </w:tr>
      <w:tr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5"/>
              </w:rPr>
              <w:t>ЗК · Август 2025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10 801 463 ₽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2 389 372 ₽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13 190 836 ₽</w:t>
            </w:r>
          </w:p>
        </w:tc>
        <w:tc>
          <w:tcPr>
            <w:tcW w:type="dxa" w:w="147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81,9%</w:t>
            </w:r>
          </w:p>
        </w:tc>
        <w:tc>
          <w:tcPr>
            <w:tcW w:type="dxa" w:w="147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18,1%</w:t>
            </w:r>
          </w:p>
        </w:tc>
      </w:tr>
      <w:tr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5"/>
              </w:rPr>
              <w:t>ЗК · Август 2026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9 454 201 ₽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2 373 726 ₽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11 827 927 ₽</w:t>
            </w:r>
          </w:p>
        </w:tc>
        <w:tc>
          <w:tcPr>
            <w:tcW w:type="dxa" w:w="147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79,9%</w:t>
            </w:r>
          </w:p>
        </w:tc>
        <w:tc>
          <w:tcPr>
            <w:tcW w:type="dxa" w:w="147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20,1%</w:t>
            </w:r>
          </w:p>
        </w:tc>
      </w:tr>
      <w:tr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5"/>
              </w:rPr>
              <w:t>МР · Июль 2026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11 566 356 ₽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1 870 360 ₽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13 436 716 ₽</w:t>
            </w:r>
          </w:p>
        </w:tc>
        <w:tc>
          <w:tcPr>
            <w:tcW w:type="dxa" w:w="147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86,1%</w:t>
            </w:r>
          </w:p>
        </w:tc>
        <w:tc>
          <w:tcPr>
            <w:tcW w:type="dxa" w:w="147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13,9%</w:t>
            </w:r>
          </w:p>
        </w:tc>
      </w:tr>
      <w:tr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5"/>
              </w:rPr>
              <w:t>МР · Август 2026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13 186 953 ₽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2 061 680 ₽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15 248 633 ₽</w:t>
            </w:r>
          </w:p>
        </w:tc>
        <w:tc>
          <w:tcPr>
            <w:tcW w:type="dxa" w:w="147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86,5%</w:t>
            </w:r>
          </w:p>
        </w:tc>
        <w:tc>
          <w:tcPr>
            <w:tcW w:type="dxa" w:w="147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5"/>
              </w:rPr>
              <w:t>13,5%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color w:val="1F4E78"/>
          <w:sz w:val="30"/>
        </w:rPr>
        <w:t>Структура проданных билетов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blHeader w:val="true"/>
        </w:trPr>
        <w:tc>
          <w:tcPr>
            <w:tcW w:type="dxa" w:w="255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Музей и период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Взрослые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Льготные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Детские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Всего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Средний билет</w:t>
            </w:r>
          </w:p>
        </w:tc>
      </w:tr>
      <w:tr>
        <w:tc>
          <w:tcPr>
            <w:tcW w:type="dxa" w:w="255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ЗК · Август 2025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8 987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828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3 057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12 872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835 ₽</w:t>
            </w:r>
          </w:p>
        </w:tc>
      </w:tr>
      <w:tr>
        <w:tc>
          <w:tcPr>
            <w:tcW w:type="dxa" w:w="255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ЗК · Август 2026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6 712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475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2 173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9 360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1 006 ₽</w:t>
            </w:r>
          </w:p>
        </w:tc>
      </w:tr>
      <w:tr>
        <w:tc>
          <w:tcPr>
            <w:tcW w:type="dxa" w:w="255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МР · Июль 2026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5 753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3 211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2 594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11 558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999 ₽</w:t>
            </w:r>
          </w:p>
        </w:tc>
      </w:tr>
      <w:tr>
        <w:tc>
          <w:tcPr>
            <w:tcW w:type="dxa" w:w="255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МР · Август 2026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6 572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3 452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2 904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12 928</w:t>
            </w:r>
          </w:p>
        </w:tc>
        <w:tc>
          <w:tcPr>
            <w:tcW w:type="dxa" w:w="187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1 018 ₽</w:t>
            </w:r>
          </w:p>
        </w:tc>
      </w:tr>
    </w:tbl>
    <w:p>
      <w:pPr>
        <w:spacing w:before="80" w:after="120"/>
      </w:pPr>
      <w:r>
        <w:rPr>
          <w:rFonts w:ascii="Arial" w:hAnsi="Arial"/>
          <w:b/>
          <w:color w:val="1F4E78"/>
          <w:sz w:val="30"/>
        </w:rPr>
        <w:t>Удовлетворённость ценой билета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Музей</w:t>
            </w:r>
          </w:p>
        </w:tc>
        <w:tc>
          <w:tcPr>
            <w:tcW w:type="dxa" w:w="328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База сравнения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Август 2026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Изменение</w:t>
            </w:r>
          </w:p>
        </w:tc>
      </w:tr>
      <w:tr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7"/>
              </w:rPr>
              <w:t>ЗК</w:t>
            </w:r>
          </w:p>
        </w:tc>
        <w:tc>
          <w:tcPr>
            <w:tcW w:type="dxa" w:w="328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Август 2025 · 92,0%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н/д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н/д п.п.</w:t>
            </w:r>
          </w:p>
        </w:tc>
      </w:tr>
      <w:tr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7"/>
              </w:rPr>
              <w:t>МР</w:t>
            </w:r>
          </w:p>
        </w:tc>
        <w:tc>
          <w:tcPr>
            <w:tcW w:type="dxa" w:w="328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Июль 2026 · 100,0%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0,0%</w:t>
            </w:r>
          </w:p>
        </w:tc>
        <w:tc>
          <w:tcPr>
            <w:tcW w:type="dxa" w:w="243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-100,0% п.п.</w:t>
            </w:r>
          </w:p>
        </w:tc>
      </w:tr>
    </w:tbl>
    <w:p>
      <w:r>
        <w:br w:type="page"/>
      </w:r>
    </w:p>
    <w:p>
      <w:pPr>
        <w:spacing w:before="80" w:after="120"/>
      </w:pPr>
      <w:r>
        <w:rPr>
          <w:rFonts w:ascii="Arial" w:hAnsi="Arial"/>
          <w:b/>
          <w:color w:val="1F4E78"/>
          <w:sz w:val="30"/>
        </w:rPr>
        <w:t>Каналы привлечения</w:t>
      </w:r>
    </w:p>
    <w:p>
      <w:pPr>
        <w:spacing w:after="100" w:line="252" w:lineRule="auto"/>
      </w:pPr>
      <w:r>
        <w:rPr>
          <w:rFonts w:ascii="Arial" w:hAnsi="Arial"/>
          <w:b/>
          <w:sz w:val="19"/>
        </w:rPr>
        <w:t>ЗК.</w:t>
      </w:r>
      <w:r>
        <w:rPr>
          <w:rFonts w:ascii="Arial" w:hAnsi="Arial"/>
          <w:sz w:val="19"/>
        </w:rPr>
        <w:t xml:space="preserve"> Пять крупнейших каналов в августе 2026 года: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Канал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Август 2025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Август 2026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Изменение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Реклама в сети интернет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5 532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3 281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-2 251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Рекомендация знакомых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2 791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1 627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-1 164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Яндекс карты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945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+945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Повторное посещение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949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804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-145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Организованные группы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732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461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-271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Проходили мимо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822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-822</w:t>
            </w:r>
          </w:p>
        </w:tc>
      </w:tr>
    </w:tbl>
    <w:p/>
    <w:p>
      <w:pPr>
        <w:spacing w:after="100" w:line="252" w:lineRule="auto"/>
      </w:pPr>
      <w:r>
        <w:rPr>
          <w:rFonts w:ascii="Arial" w:hAnsi="Arial"/>
          <w:b/>
          <w:sz w:val="19"/>
        </w:rPr>
        <w:t>МР.</w:t>
      </w:r>
      <w:r>
        <w:rPr>
          <w:rFonts w:ascii="Arial" w:hAnsi="Arial"/>
          <w:sz w:val="19"/>
        </w:rPr>
        <w:t xml:space="preserve"> Пять крупнейших каналов в августе 2026 года: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Канал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Июль 2026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Август 2026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Изменение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Проходили мимо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3 374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3 560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+186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Повторное посещение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2 885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+2 885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Электронный билет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1 154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1 240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+86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Реклама в сети интернет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2 488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1 223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-1 265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Рекомендация знакомых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898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792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-106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Уличная Касса Самообслуживания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1 739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-1 739</w:t>
            </w:r>
          </w:p>
        </w:tc>
      </w:tr>
    </w:tbl>
    <w:p/>
    <w:p>
      <w:pPr>
        <w:spacing w:before="80" w:after="120"/>
      </w:pPr>
      <w:r>
        <w:rPr>
          <w:rFonts w:ascii="Arial" w:hAnsi="Arial"/>
          <w:b/>
          <w:color w:val="1F4E78"/>
          <w:sz w:val="30"/>
        </w:rPr>
        <w:t>Рекламные затраты и стоимость обращения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141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Музей</w:t>
            </w:r>
          </w:p>
        </w:tc>
        <w:tc>
          <w:tcPr>
            <w:tcW w:type="dxa" w:w="260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Период</w:t>
            </w:r>
          </w:p>
        </w:tc>
        <w:tc>
          <w:tcPr>
            <w:tcW w:type="dxa" w:w="28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Рекламный бюджет</w:t>
            </w:r>
          </w:p>
        </w:tc>
        <w:tc>
          <w:tcPr>
            <w:tcW w:type="dxa" w:w="28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Стоимость обращения</w:t>
            </w:r>
          </w:p>
        </w:tc>
      </w:tr>
      <w:tr>
        <w:tc>
          <w:tcPr>
            <w:tcW w:type="dxa" w:w="141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7"/>
              </w:rPr>
              <w:t>ЗК</w:t>
            </w:r>
          </w:p>
        </w:tc>
        <w:tc>
          <w:tcPr>
            <w:tcW w:type="dxa" w:w="260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Август 2025</w:t>
            </w:r>
          </w:p>
        </w:tc>
        <w:tc>
          <w:tcPr>
            <w:tcW w:type="dxa" w:w="28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402 198 ₽</w:t>
            </w:r>
          </w:p>
        </w:tc>
        <w:tc>
          <w:tcPr>
            <w:tcW w:type="dxa" w:w="28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67 ₽</w:t>
            </w:r>
          </w:p>
        </w:tc>
      </w:tr>
      <w:tr>
        <w:tc>
          <w:tcPr>
            <w:tcW w:type="dxa" w:w="141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7"/>
              </w:rPr>
              <w:t>ЗК</w:t>
            </w:r>
          </w:p>
        </w:tc>
        <w:tc>
          <w:tcPr>
            <w:tcW w:type="dxa" w:w="260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Август 2026</w:t>
            </w:r>
          </w:p>
        </w:tc>
        <w:tc>
          <w:tcPr>
            <w:tcW w:type="dxa" w:w="28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557 296 ₽</w:t>
            </w:r>
          </w:p>
        </w:tc>
        <w:tc>
          <w:tcPr>
            <w:tcW w:type="dxa" w:w="28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177 ₽</w:t>
            </w:r>
          </w:p>
        </w:tc>
      </w:tr>
      <w:tr>
        <w:tc>
          <w:tcPr>
            <w:tcW w:type="dxa" w:w="141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7"/>
              </w:rPr>
              <w:t>МР</w:t>
            </w:r>
          </w:p>
        </w:tc>
        <w:tc>
          <w:tcPr>
            <w:tcW w:type="dxa" w:w="260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Июль 2026</w:t>
            </w:r>
          </w:p>
        </w:tc>
        <w:tc>
          <w:tcPr>
            <w:tcW w:type="dxa" w:w="28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567 672 ₽</w:t>
            </w:r>
          </w:p>
        </w:tc>
        <w:tc>
          <w:tcPr>
            <w:tcW w:type="dxa" w:w="28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195 ₽</w:t>
            </w:r>
          </w:p>
        </w:tc>
      </w:tr>
      <w:tr>
        <w:tc>
          <w:tcPr>
            <w:tcW w:type="dxa" w:w="141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7"/>
              </w:rPr>
              <w:t>МР</w:t>
            </w:r>
          </w:p>
        </w:tc>
        <w:tc>
          <w:tcPr>
            <w:tcW w:type="dxa" w:w="2608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Август 2026</w:t>
            </w:r>
          </w:p>
        </w:tc>
        <w:tc>
          <w:tcPr>
            <w:tcW w:type="dxa" w:w="28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825 564 ₽</w:t>
            </w:r>
          </w:p>
        </w:tc>
        <w:tc>
          <w:tcPr>
            <w:tcW w:type="dxa" w:w="28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7"/>
              </w:rPr>
              <w:t>549 ₽</w:t>
            </w:r>
          </w:p>
        </w:tc>
      </w:tr>
    </w:tbl>
    <w:p>
      <w:r>
        <w:br w:type="page"/>
      </w:r>
    </w:p>
    <w:p>
      <w:pPr>
        <w:spacing w:before="80" w:after="120"/>
      </w:pPr>
      <w:r>
        <w:rPr>
          <w:rFonts w:ascii="Arial" w:hAnsi="Arial"/>
          <w:b/>
          <w:color w:val="1F4E78"/>
          <w:sz w:val="30"/>
        </w:rPr>
        <w:t>Отзывы за август 2026 года</w:t>
      </w:r>
    </w:p>
    <w:p>
      <w:pPr>
        <w:spacing w:after="100"/>
      </w:pPr>
      <w:r>
        <w:rPr>
          <w:rFonts w:ascii="Arial" w:hAnsi="Arial"/>
          <w:i/>
          <w:color w:val="666666"/>
          <w:sz w:val="16"/>
        </w:rPr>
        <w:t>Расчётная оценка получена по распределению 1–5 звёзд в исходных файлах. Интернет-оценка — справочное значение, проверенное 26.08.2026.</w:t>
      </w:r>
    </w:p>
    <w:p>
      <w:pPr>
        <w:spacing w:after="100" w:line="252" w:lineRule="auto"/>
      </w:pPr>
      <w:r>
        <w:rPr>
          <w:rFonts w:ascii="Arial" w:hAnsi="Arial"/>
          <w:b/>
          <w:sz w:val="19"/>
        </w:rPr>
        <w:t>ЗК</w:t>
      </w:r>
      <w:r>
        <w:rPr>
          <w:rFonts w:ascii="Arial" w:hAnsi="Arial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Площадка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5★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Всего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Расчётная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Интернет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Яндекс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450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457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4,97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5,00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Google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57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57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5,00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4,80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2ГИС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72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73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4,95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5,00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TripAdvisor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5,00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4,70</w:t>
            </w:r>
          </w:p>
        </w:tc>
      </w:tr>
    </w:tbl>
    <w:p/>
    <w:p>
      <w:pPr>
        <w:spacing w:after="100" w:line="252" w:lineRule="auto"/>
      </w:pPr>
      <w:r>
        <w:rPr>
          <w:rFonts w:ascii="Arial" w:hAnsi="Arial"/>
          <w:b/>
          <w:sz w:val="19"/>
        </w:rPr>
        <w:t>МР</w:t>
      </w:r>
      <w:r>
        <w:rPr>
          <w:rFonts w:ascii="Arial" w:hAnsi="Arial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Площадка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5★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Всего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Расчётная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Интернет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Яндекс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9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7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6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486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512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4,86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5,00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Google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80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82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4,98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5,00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2ГИС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67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75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4,65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4,90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TripAdvisor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2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5,00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5,00</w:t>
            </w:r>
          </w:p>
        </w:tc>
      </w:tr>
    </w:tbl>
    <w:p/>
    <w:p>
      <w:pPr>
        <w:spacing w:before="80" w:after="120"/>
      </w:pPr>
      <w:r>
        <w:rPr>
          <w:rFonts w:ascii="Arial" w:hAnsi="Arial"/>
          <w:b/>
          <w:color w:val="1F4E78"/>
          <w:sz w:val="30"/>
        </w:rPr>
        <w:t>Отзывы за всё время сбора</w:t>
      </w:r>
    </w:p>
    <w:p>
      <w:pPr>
        <w:spacing w:after="100" w:line="252" w:lineRule="auto"/>
      </w:pPr>
      <w:r>
        <w:rPr>
          <w:rFonts w:ascii="Arial" w:hAnsi="Arial"/>
          <w:b/>
          <w:sz w:val="19"/>
        </w:rPr>
        <w:t>ЗК</w:t>
      </w:r>
      <w:r>
        <w:rPr>
          <w:rFonts w:ascii="Arial" w:hAnsi="Arial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Площадка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5★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Всего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Расчётная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Интернет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Яндекс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113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74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232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582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11 668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12 669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4,86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5,00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Google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14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48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114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1 609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1 795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4,84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4,80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2ГИС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7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15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982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1 010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4,94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5,00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TripAdvisor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6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16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29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241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297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4,66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4,70</w:t>
            </w:r>
          </w:p>
        </w:tc>
      </w:tr>
    </w:tbl>
    <w:p/>
    <w:p>
      <w:pPr>
        <w:spacing w:after="100" w:line="252" w:lineRule="auto"/>
      </w:pPr>
      <w:r>
        <w:rPr>
          <w:rFonts w:ascii="Arial" w:hAnsi="Arial"/>
          <w:b/>
          <w:sz w:val="19"/>
        </w:rPr>
        <w:t>МР</w:t>
      </w:r>
      <w:r>
        <w:rPr>
          <w:rFonts w:ascii="Arial" w:hAnsi="Arial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Площадка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4★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5★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Всего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Расчётная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Интернет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Яндекс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46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26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26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23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3 411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3 532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4,90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5,00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Google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3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437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441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4,98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5,00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2ГИС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11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544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570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4,87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4,90</w:t>
            </w:r>
          </w:p>
        </w:tc>
      </w:tr>
      <w:tr>
        <w:tc>
          <w:tcPr>
            <w:tcW w:type="dxa" w:w="181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4"/>
              </w:rPr>
              <w:t>TripAdvisor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0</w:t>
            </w:r>
          </w:p>
        </w:tc>
        <w:tc>
          <w:tcPr>
            <w:tcW w:type="dxa" w:w="73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29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29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5,00</w:t>
            </w:r>
          </w:p>
        </w:tc>
        <w:tc>
          <w:tcPr>
            <w:tcW w:type="dxa" w:w="124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4"/>
              </w:rPr>
              <w:t>5,00</w:t>
            </w:r>
          </w:p>
        </w:tc>
      </w:tr>
    </w:tbl>
    <w:p/>
    <w:p>
      <w:r>
        <w:br w:type="page"/>
      </w:r>
    </w:p>
    <w:p>
      <w:pPr>
        <w:spacing w:before="80" w:after="120"/>
      </w:pPr>
      <w:r>
        <w:rPr>
          <w:rFonts w:ascii="Arial" w:hAnsi="Arial"/>
          <w:b/>
          <w:color w:val="1F4E78"/>
          <w:sz w:val="30"/>
        </w:rPr>
        <w:t>География посетителей</w:t>
      </w:r>
    </w:p>
    <w:p>
      <w:pPr>
        <w:spacing w:after="100" w:line="252" w:lineRule="auto"/>
      </w:pPr>
      <w:r>
        <w:rPr>
          <w:rFonts w:ascii="Arial" w:hAnsi="Arial"/>
          <w:b/>
          <w:sz w:val="19"/>
        </w:rPr>
        <w:t>ЗК</w:t>
      </w:r>
      <w:r>
        <w:rPr>
          <w:rFonts w:ascii="Arial" w:hAnsi="Arial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Город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Август 2025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Август 2026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Изменение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Москва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3 896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3 550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-346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Прочие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2 052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2 655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+603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Санкт-Петербург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1 216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796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-420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Ярославль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1 077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692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-385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Ярославль Орг.группы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692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+692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Московская область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1 604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-1 604</w:t>
            </w:r>
          </w:p>
        </w:tc>
      </w:tr>
    </w:tbl>
    <w:p/>
    <w:p>
      <w:pPr>
        <w:spacing w:after="100" w:line="252" w:lineRule="auto"/>
      </w:pPr>
      <w:r>
        <w:rPr>
          <w:rFonts w:ascii="Arial" w:hAnsi="Arial"/>
          <w:b/>
          <w:sz w:val="19"/>
        </w:rPr>
        <w:t>МР</w:t>
      </w:r>
      <w:r>
        <w:rPr>
          <w:rFonts w:ascii="Arial" w:hAnsi="Arial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Город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Июль 2026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Август 2026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Изменение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Прочие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3 700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5 580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+1 880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Москва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4 867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5 338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+471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Санкт-Петербург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551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672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+121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Нижний Новгород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297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+297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Сборная группа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810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240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-570</w:t>
            </w:r>
          </w:p>
        </w:tc>
      </w:tr>
      <w:tr>
        <w:tc>
          <w:tcPr>
            <w:tcW w:type="dxa" w:w="4535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6"/>
              </w:rPr>
              <w:t>Московская область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966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98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6"/>
              </w:rPr>
              <w:t>-966</w:t>
            </w:r>
          </w:p>
        </w:tc>
      </w:tr>
    </w:tbl>
    <w:p/>
    <w:p>
      <w:pPr>
        <w:spacing w:before="80" w:after="120"/>
      </w:pPr>
      <w:r>
        <w:rPr>
          <w:rFonts w:ascii="Arial" w:hAnsi="Arial"/>
          <w:b/>
          <w:color w:val="1F4E78"/>
          <w:sz w:val="30"/>
        </w:rPr>
        <w:t>Сувенирная продукция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215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Музей и период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Выручка</w:t>
            </w:r>
          </w:p>
        </w:tc>
        <w:tc>
          <w:tcPr>
            <w:tcW w:type="dxa" w:w="136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Средний чек</w:t>
            </w:r>
          </w:p>
        </w:tc>
        <w:tc>
          <w:tcPr>
            <w:tcW w:type="dxa" w:w="1020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Магниты</w:t>
            </w:r>
          </w:p>
        </w:tc>
        <w:tc>
          <w:tcPr>
            <w:tcW w:type="dxa" w:w="1020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Аудиогиды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Бинокли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Фрагменты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Наборы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1F4E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Прочее</w:t>
            </w:r>
          </w:p>
        </w:tc>
      </w:tr>
      <w:tr>
        <w:tc>
          <w:tcPr>
            <w:tcW w:type="dxa" w:w="215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3"/>
              </w:rPr>
              <w:t>ЗК · Август 2025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2 389 372 ₽</w:t>
            </w:r>
          </w:p>
        </w:tc>
        <w:tc>
          <w:tcPr>
            <w:tcW w:type="dxa" w:w="136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186 ₽</w:t>
            </w:r>
          </w:p>
        </w:tc>
        <w:tc>
          <w:tcPr>
            <w:tcW w:type="dxa" w:w="1020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1 096 908</w:t>
            </w:r>
          </w:p>
        </w:tc>
        <w:tc>
          <w:tcPr>
            <w:tcW w:type="dxa" w:w="1020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277 330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244 560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236 435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102 700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420 850</w:t>
            </w:r>
          </w:p>
        </w:tc>
      </w:tr>
      <w:tr>
        <w:tc>
          <w:tcPr>
            <w:tcW w:type="dxa" w:w="215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3"/>
              </w:rPr>
              <w:t>ЗК · Август 2026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2 373 726 ₽</w:t>
            </w:r>
          </w:p>
        </w:tc>
        <w:tc>
          <w:tcPr>
            <w:tcW w:type="dxa" w:w="136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252 ₽</w:t>
            </w:r>
          </w:p>
        </w:tc>
        <w:tc>
          <w:tcPr>
            <w:tcW w:type="dxa" w:w="1020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878 520</w:t>
            </w:r>
          </w:p>
        </w:tc>
        <w:tc>
          <w:tcPr>
            <w:tcW w:type="dxa" w:w="1020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230 760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234 090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406 990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59 250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552 200</w:t>
            </w:r>
          </w:p>
        </w:tc>
      </w:tr>
      <w:tr>
        <w:tc>
          <w:tcPr>
            <w:tcW w:type="dxa" w:w="215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3"/>
              </w:rPr>
              <w:t>МР · Июль 2026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1 870 360 ₽</w:t>
            </w:r>
          </w:p>
        </w:tc>
        <w:tc>
          <w:tcPr>
            <w:tcW w:type="dxa" w:w="136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162 ₽</w:t>
            </w:r>
          </w:p>
        </w:tc>
        <w:tc>
          <w:tcPr>
            <w:tcW w:type="dxa" w:w="1020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837 210</w:t>
            </w:r>
          </w:p>
        </w:tc>
        <w:tc>
          <w:tcPr>
            <w:tcW w:type="dxa" w:w="1020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232 760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295 440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123 350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11 850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369 750</w:t>
            </w:r>
          </w:p>
        </w:tc>
      </w:tr>
      <w:tr>
        <w:tc>
          <w:tcPr>
            <w:tcW w:type="dxa" w:w="215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color w:val="222222"/>
                <w:sz w:val="13"/>
              </w:rPr>
              <w:t>МР · Август 2026</w:t>
            </w:r>
          </w:p>
        </w:tc>
        <w:tc>
          <w:tcPr>
            <w:tcW w:type="dxa" w:w="153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2 061 680 ₽</w:t>
            </w:r>
          </w:p>
        </w:tc>
        <w:tc>
          <w:tcPr>
            <w:tcW w:type="dxa" w:w="1361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159 ₽</w:t>
            </w:r>
          </w:p>
        </w:tc>
        <w:tc>
          <w:tcPr>
            <w:tcW w:type="dxa" w:w="1020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1 024 240</w:t>
            </w:r>
          </w:p>
        </w:tc>
        <w:tc>
          <w:tcPr>
            <w:tcW w:type="dxa" w:w="1020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227 040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299 300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82 600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15 800</w:t>
            </w:r>
          </w:p>
        </w:tc>
        <w:tc>
          <w:tcPr>
            <w:tcW w:type="dxa" w:w="964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  <w:insideH w:val="single" w:sz="4" w:color="C7D5E0"/>
              <w:insideV w:val="single" w:sz="4" w:color="C7D5E0"/>
            </w:tcBorders>
            <w:shd w:fill="F4F7FA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color w:val="222222"/>
                <w:sz w:val="13"/>
              </w:rPr>
              <w:t>412 700</w:t>
            </w:r>
          </w:p>
        </w:tc>
      </w:tr>
    </w:tbl>
    <w:p>
      <w:r>
        <w:br w:type="page"/>
      </w:r>
    </w:p>
    <w:p>
      <w:pPr>
        <w:spacing w:before="80" w:after="120"/>
      </w:pPr>
      <w:r>
        <w:rPr>
          <w:rFonts w:ascii="Arial" w:hAnsi="Arial"/>
          <w:b/>
          <w:color w:val="1F4E78"/>
          <w:sz w:val="30"/>
        </w:rPr>
        <w:t>Краткие выводы</w:t>
      </w:r>
    </w:p>
    <w:p>
      <w:pPr>
        <w:spacing w:after="100" w:line="252" w:lineRule="auto"/>
      </w:pPr>
      <w:r>
        <w:rPr>
          <w:rFonts w:ascii="Arial" w:hAnsi="Arial"/>
          <w:b/>
          <w:sz w:val="19"/>
        </w:rPr>
        <w:t>ЗК.</w:t>
      </w:r>
      <w:r>
        <w:rPr>
          <w:rFonts w:ascii="Arial" w:hAnsi="Arial"/>
          <w:sz w:val="19"/>
        </w:rPr>
        <w:t xml:space="preserve"> Посещаемость снизилась на 3 512 (27,3%); выручка снизилась на 1 362 908 (10,3%). План по выручке выполнен на 85,4%.</w:t>
      </w:r>
    </w:p>
    <w:p>
      <w:pPr>
        <w:spacing w:after="100" w:line="252" w:lineRule="auto"/>
      </w:pPr>
      <w:r>
        <w:rPr>
          <w:rFonts w:ascii="Arial" w:hAnsi="Arial"/>
          <w:b/>
          <w:sz w:val="19"/>
        </w:rPr>
        <w:t>МР.</w:t>
      </w:r>
      <w:r>
        <w:rPr>
          <w:rFonts w:ascii="Arial" w:hAnsi="Arial"/>
          <w:sz w:val="19"/>
        </w:rPr>
        <w:t xml:space="preserve"> Посещаемость выросла на 1 370 (11,9%); выручка выросла на 1 811 918 (13,5%).</w:t>
      </w:r>
    </w:p>
    <w:p>
      <w:pPr>
        <w:spacing w:after="100" w:line="252" w:lineRule="auto"/>
      </w:pPr>
      <w:r>
        <w:rPr>
          <w:rFonts w:ascii="Arial" w:hAnsi="Arial"/>
          <w:b/>
          <w:sz w:val="19"/>
        </w:rPr>
        <w:t>Отзывы.</w:t>
      </w:r>
      <w:r>
        <w:rPr>
          <w:rFonts w:ascii="Arial" w:hAnsi="Arial"/>
          <w:sz w:val="19"/>
        </w:rPr>
        <w:t xml:space="preserve"> За август в исходных файлах отражено 591 отзывов по ЗК и 671 отзывов по МР. Основная масса оценок — 5 звёзд; подробное распределение и расчётный рейтинг приведены отдельно по каждой площадке.</w:t>
      </w:r>
    </w:p>
    <w:p>
      <w:pPr>
        <w:spacing w:after="100"/>
      </w:pPr>
      <w:r>
        <w:rPr>
          <w:rFonts w:ascii="Arial" w:hAnsi="Arial"/>
          <w:i/>
          <w:color w:val="666666"/>
          <w:sz w:val="16"/>
        </w:rPr>
        <w:t>Источники: «ЗК Сводный отчет по работе музея 01.09.2026.xlsx» и «Сводный отчет МР 01.09.2026.xlsx». Будущие и незавершённые периоды при расчёте августа не учитывались.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794" w:right="850" w:bottom="794" w:left="850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>Август 2026 · сформировано по сводным отчётам на 01.09.2026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F4E78"/>
        <w:sz w:val="16"/>
      </w:rPr>
      <w:t>ЕЖЕМЕСЯЧНАЯ ОТЧЁТНОСТЬ · ЗК И МР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