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37E78E7">
      <w:pPr>
        <w:pStyle w:val="000002"/>
        <w:keepNext w:val="1"/>
        <w:keepLines w:val="1"/>
        <w:spacing w:before="360" w:beforeAutospacing="1" w:after="360" w:afterAutospacing="1" w:line="432"/>
        <w:ind w:left="360" w:right="360"/>
        <w:jc w:val="center"/>
        <w:outlineLvl w:val="0"/>
        <w:rPr>
          <w:color w:val="1a3c6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3c6e"/>
          <w:sz w:val="40"/>
        </w:rPr>
        <w:t>元气骑士存档代码逻辑与格式说明</w:t>
      </w:r>
    </w:p>
    <w:p w14:paraId="0FBF8C04">
      <w:pPr>
        <w:pBdr>
          <w:left w:val="single" w:color="d9a400" w:sz="24"/>
        </w:pBdr>
        <w:shd w:val="clear" w:fill="fff8e6"/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本文基于开源工具实测文档与社区逆向分析整理（iOS 实测版本 8.5.1，安卓目录结构长期稳定），仅供单机模式个人学习研究使用。</w:t>
      </w:r>
    </w:p>
    <w:p w14:paraId="5BD76593">
      <w:pPr>
        <w:pStyle w:val="000003"/>
        <w:keepNext w:val="1"/>
        <w:keepLines w:val="1"/>
        <w:pBdr>
          <w:bottom w:val="single" w:color="1a3c6e" w:sz="12" w:space="4"/>
        </w:pBdr>
        <w:spacing w:before="360" w:beforeAutospacing="1" w:after="360" w:afterAutospacing="1" w:line="432"/>
        <w:ind w:left="360" w:right="360"/>
        <w:outlineLvl w:val="1"/>
        <w:rPr>
          <w:color w:val="1a3c6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3c6e"/>
          <w:sz w:val="32"/>
        </w:rPr>
        <w:t>一、存档位置（安卓）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8d2dc" w:sz="6"/>
              <w:left w:val="single" w:color="c8d2dc" w:sz="6"/>
              <w:bottom w:val="single" w:color="c8d2dc" w:sz="6"/>
              <w:right w:val="single" w:color="c8d2dc" w:sz="6"/>
            </w:tcBorders>
            <w:shd w:val="clear" w:fill="f2f4f7"/>
            <w:vAlign w:val="center"/>
          </w:tcPr>
          <w:p w14:paraId="4E2E5712">
            <w:pPr>
              <w:rPr>
                <w:color w:val="1a1a1a"/>
              </w:rPr>
            </w:pPr>
            <w:r>
              <w:rPr>
                <w:rFonts w:hint="eastAsia" w:ascii="Courier New" w:hAnsi="Courier New" w:eastAsia="Courier New" w:cs="Courier New"/>
                <w:color w:val="1a1a1a"/>
                <w:sz w:val="21"/>
              </w:rPr>
              <w:t>/data/data/com.ChillyRoom.DungeonShooter/├── files/                    ← 存档分片本体└── shared_prefs/    └── com.ChillyRoom.DungeonShooter.v2.playerprefs.xml（明文 XML，部分解锁状态）</w:t>
            </w:r>
          </w:p>
        </w:tc>
      </w:tr>
    </w:tbl>
    <w:p w14:paraId="25ECF14D">
      <w:pPr>
        <w:spacing w:before="120" w:after="120" w:line="432"/>
        <w:ind w:left="120" w:right="12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iOS 端位于应用数据容器的 Documents/ 目录，设置与解锁状态在 Library/Preferences/ 下的 com.ChillyRoom.DungeonShooter.plist（二进制 plist）。</w:t>
      </w:r>
    </w:p>
    <w:p w14:paraId="3413AF38">
      <w:pPr>
        <w:pStyle w:val="000003"/>
        <w:keepNext w:val="1"/>
        <w:keepLines w:val="1"/>
        <w:pBdr>
          <w:bottom w:val="single" w:color="1a3c6e" w:sz="12" w:space="4"/>
        </w:pBdr>
        <w:spacing w:before="360" w:beforeAutospacing="1" w:after="360" w:afterAutospacing="1" w:line="432"/>
        <w:ind w:left="360" w:right="360"/>
        <w:outlineLvl w:val="1"/>
        <w:rPr>
          <w:color w:val="1a3c6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3c6e"/>
          <w:sz w:val="32"/>
        </w:rPr>
        <w:t>二、存档分片结构</w:t>
      </w:r>
    </w:p>
    <w:p w14:paraId="75CECD07">
      <w:pPr>
        <w:spacing w:before="120" w:after="120" w:line="432"/>
        <w:ind w:left="120" w:right="12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元气骑士的存档不是单一文件，而是按功能拆分为多个分片，各自独立加解密：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4a6a8e" w:sz="6"/>
              <w:left w:val="single" w:color="4a6a8e" w:sz="6"/>
              <w:bottom w:val="single" w:color="4a6a8e" w:sz="6"/>
              <w:right w:val="single" w:color="4a6a8e" w:sz="6"/>
            </w:tcBorders>
            <w:shd w:val="clear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F4D0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文件</w:t>
            </w:r>
          </w:p>
        </w:tc>
        <w:tc>
          <w:tcPr>
            <w:tcW w:w="2768" w:type="dxa"/>
            <w:tcBorders>
              <w:top w:val="single" w:color="4a6a8e" w:sz="6"/>
              <w:left w:val="single" w:color="4a6a8e" w:sz="6"/>
              <w:bottom w:val="single" w:color="4a6a8e" w:sz="6"/>
              <w:right w:val="single" w:color="4a6a8e" w:sz="6"/>
            </w:tcBorders>
            <w:shd w:val="clear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FE11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4a6a8e" w:sz="6"/>
              <w:left w:val="single" w:color="4a6a8e" w:sz="6"/>
              <w:bottom w:val="single" w:color="4a6a8e" w:sz="6"/>
              <w:right w:val="single" w:color="4a6a8e" w:sz="6"/>
            </w:tcBorders>
            <w:shd w:val="clear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FB11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加密</w:t>
            </w:r>
          </w:p>
        </w:tc>
      </w:tr>
      <w:tr>
        <w:trPr/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shd w:val="clear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EE6AD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game.data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shd w:val="clear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4B03C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游戏基础数据（宝石/蓝币等核心数值）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shd w:val="clear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E007CD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加密方式 1（XOR）</w:t>
            </w:r>
          </w:p>
        </w:tc>
      </w:tr>
      <w:tr>
        <w:trPr/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7002A3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backup.data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6D90E0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游戏数据备份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18028F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加密方式 1（XOR）</w:t>
            </w:r>
          </w:p>
        </w:tc>
      </w:tr>
      <w:tr>
        <w:trPr/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shd w:val="clear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32D5FF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item_data.data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shd w:val="clear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F80564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物品（武器/材料）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shd w:val="clear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6CB517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加密方式 2（DES）</w:t>
            </w:r>
          </w:p>
        </w:tc>
      </w:tr>
      <w:tr>
        <w:trPr/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E7C3B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task.data / season_data.data / setting.data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DE4C2D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任务 / 赛季 / 设置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4F269D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加密方式 2（DES）</w:t>
            </w:r>
          </w:p>
        </w:tc>
      </w:tr>
      <w:tr>
        <w:trPr/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shd w:val="clear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4DBDEF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statistics.data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shd w:val="clear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94AB76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地下室统计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shd w:val="clear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00D43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加密方式 2（DES，密钥 crst1）</w:t>
            </w:r>
          </w:p>
        </w:tc>
      </w:tr>
      <w:tr>
        <w:trPr/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C72835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mall_reload_data.data / monsrise_data.data 等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512826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商城刷新 / 怪兽崛起等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C65B8B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加密方式 2（DES）</w:t>
            </w:r>
          </w:p>
        </w:tc>
      </w:tr>
      <w:tr>
        <w:trPr/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shd w:val="clear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C81C7F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battles.data（含 UID 变体 battles_12345_.data）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shd w:val="clear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A7CD04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未完成的局内进度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shd w:val="clear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73B8D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明文 JSON</w:t>
            </w:r>
          </w:p>
        </w:tc>
      </w:tr>
      <w:tr>
        <w:trPr/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29E1A31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sandbox_config.data / sandbox_maps.data / net_battle.data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1DCD5B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沙盒配置/地图 / 联机数据</w:t>
            </w:r>
          </w:p>
        </w:tc>
        <w:tc>
          <w:tcPr>
            <w:tcW w:w="2768" w:type="dxa"/>
            <w:tcBorders>
              <w:top w:val="single" w:color="9ab0c6" w:sz="6"/>
              <w:left w:val="single" w:color="9ab0c6" w:sz="6"/>
              <w:bottom w:val="single" w:color="9ab0c6" w:sz="6"/>
              <w:right w:val="single" w:color="9ab0c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1DBAE3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明文 JSON</w:t>
            </w:r>
          </w:p>
        </w:tc>
      </w:tr>
    </w:tbl>
    <w:p w14:paraId="54BF9C20">
      <w:pPr>
        <w:pBdr>
          <w:left w:val="single" w:color="d9a400" w:sz="24"/>
        </w:pBdr>
        <w:shd w:val="clear" w:fill="fff8e6"/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注意：部分分片文件名带账号 UID（如 battles_12345_.data），这就是 SoulKnightDataTool 需要配置"存档 ID"的原因；少数分片用 LOCAL 代替 UID（如 mall_reload_data_LOCAL.data）。</w:t>
      </w:r>
    </w:p>
    <w:p w14:paraId="6438F4DD">
      <w:pPr>
        <w:pStyle w:val="000003"/>
        <w:keepNext w:val="1"/>
        <w:keepLines w:val="1"/>
        <w:pBdr>
          <w:bottom w:val="single" w:color="1a3c6e" w:sz="12" w:space="4"/>
        </w:pBdr>
        <w:spacing w:before="360" w:beforeAutospacing="1" w:after="360" w:afterAutospacing="1" w:line="432"/>
        <w:ind w:left="360" w:right="360"/>
        <w:outlineLvl w:val="1"/>
        <w:rPr>
          <w:color w:val="1a3c6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3c6e"/>
          <w:sz w:val="32"/>
        </w:rPr>
        <w:t>三、两种加密方式</w:t>
      </w:r>
    </w:p>
    <w:p w14:paraId="606C412F">
      <w:pPr>
        <w:pStyle w:val="000004"/>
        <w:keepNext w:val="1"/>
        <w:keepLines w:val="1"/>
        <w:spacing w:before="240" w:beforeAutospacing="1" w:after="240" w:afterAutospacing="1" w:line="432"/>
        <w:ind w:left="240" w:right="240"/>
        <w:outlineLvl w:val="2"/>
        <w:rPr>
          <w:color w:val="2a5a9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a5a9e"/>
          <w:sz w:val="28"/>
        </w:rPr>
        <w:t>方式 1 —— 循环 XOR（game.data、backup.data）</w:t>
      </w:r>
    </w:p>
    <w:p w14:paraId="50244AF9">
      <w:pPr>
        <w:spacing w:before="120" w:after="120" w:line="432"/>
        <w:ind w:left="120" w:right="12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使用 15 字节固定密钥循环异或：73 6c 63 7a 7d 67 75 63 7f 57 6d 6c 6b 4a 5f。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8d2dc" w:sz="6"/>
              <w:left w:val="single" w:color="c8d2dc" w:sz="6"/>
              <w:bottom w:val="single" w:color="c8d2dc" w:sz="6"/>
              <w:right w:val="single" w:color="c8d2dc" w:sz="6"/>
            </w:tcBorders>
            <w:shd w:val="clear" w:fill="f2f4f7"/>
            <w:vAlign w:val="center"/>
          </w:tcPr>
          <w:p w14:paraId="06FE800A">
            <w:pPr>
              <w:rPr>
                <w:color w:val="1a1a1a"/>
              </w:rPr>
            </w:pPr>
            <w:r>
              <w:rPr>
                <w:rFonts w:hint="eastAsia" w:ascii="Courier New" w:hAnsi="Courier New" w:eastAsia="Courier New" w:cs="Courier New"/>
                <w:color w:val="1a1a1a"/>
                <w:sz w:val="21"/>
              </w:rPr>
              <w:t>密文[i] = 明文[i] XOR 密钥[i % 15]   （解密时反向运算即可）</w:t>
            </w:r>
          </w:p>
        </w:tc>
      </w:tr>
    </w:tbl>
    <w:p w14:paraId="172CF53E">
      <w:pPr>
        <w:pStyle w:val="000004"/>
        <w:keepNext w:val="1"/>
        <w:keepLines w:val="1"/>
        <w:spacing w:before="240" w:beforeAutospacing="1" w:after="240" w:afterAutospacing="1" w:line="432"/>
        <w:ind w:left="240" w:right="240"/>
        <w:outlineLvl w:val="2"/>
        <w:rPr>
          <w:color w:val="2a5a9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a5a9e"/>
          <w:sz w:val="28"/>
        </w:rPr>
        <w:t>方式 2 —— DES-CBC（大部分分片）</w:t>
      </w:r>
    </w:p>
    <w:p w14:paraId="20B6EC9C">
      <w:pPr>
        <w:numPr>
          <w:ilvl w:val="0"/>
          <w:numId w:val="1"/>
        </w:numP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密钥分两组：crst1\0\0\0（statistic 专用）、iambo\0\0\0（item/task/season 等）</w:t>
      </w:r>
    </w:p>
    <w:p w14:paraId="2425DEC8">
      <w:pPr>
        <w:numPr>
          <w:ilvl w:val="0"/>
          <w:numId w:val="1"/>
        </w:numP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CBC 模式，IV 固定为 Ahbool\0\0，PKCS7 填充</w:t>
      </w:r>
    </w:p>
    <w:p w14:paraId="6613E7A4">
      <w:pPr>
        <w:numPr>
          <w:ilvl w:val="0"/>
          <w:numId w:val="1"/>
        </w:numP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密文整体做 base64 编码后落盘</w:t>
      </w:r>
    </w:p>
    <w:p w14:paraId="7F039F14">
      <w:pPr>
        <w:pStyle w:val="000004"/>
        <w:keepNext w:val="1"/>
        <w:keepLines w:val="1"/>
        <w:spacing w:before="240" w:beforeAutospacing="1" w:after="240" w:afterAutospacing="1" w:line="432"/>
        <w:ind w:left="240" w:right="240"/>
        <w:outlineLvl w:val="2"/>
        <w:rPr>
          <w:color w:val="2a5a9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a5a9e"/>
          <w:sz w:val="28"/>
        </w:rPr>
        <w:t>明文分片</w:t>
      </w:r>
    </w:p>
    <w:p w14:paraId="4C323C6D">
      <w:pPr>
        <w:spacing w:before="120" w:after="120" w:line="432"/>
        <w:ind w:left="120" w:right="12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battles、sandbox 等分片直接是 JSON，但其中存在未转义的控制字符，程序解析时必须使用宽松模式（strict=False），否则会解析失败。</w:t>
      </w:r>
    </w:p>
    <w:p w14:paraId="18DAB59B">
      <w:pPr>
        <w:pStyle w:val="000003"/>
        <w:keepNext w:val="1"/>
        <w:keepLines w:val="1"/>
        <w:pBdr>
          <w:bottom w:val="single" w:color="1a3c6e" w:sz="12" w:space="4"/>
        </w:pBdr>
        <w:spacing w:before="360" w:beforeAutospacing="1" w:after="360" w:afterAutospacing="1" w:line="432"/>
        <w:ind w:left="360" w:right="360"/>
        <w:outlineLvl w:val="1"/>
        <w:rPr>
          <w:color w:val="1a3c6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3c6e"/>
          <w:sz w:val="32"/>
        </w:rPr>
        <w:t>四、修改器的工作原理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8d2dc" w:sz="6"/>
              <w:left w:val="single" w:color="c8d2dc" w:sz="6"/>
              <w:bottom w:val="single" w:color="c8d2dc" w:sz="6"/>
              <w:right w:val="single" w:color="c8d2dc" w:sz="6"/>
            </w:tcBorders>
            <w:shd w:val="clear" w:fill="f2f4f7"/>
            <w:vAlign w:val="center"/>
          </w:tcPr>
          <w:p w14:paraId="71809AE6">
            <w:pPr>
              <w:rPr>
                <w:color w:val="1a1a1a"/>
              </w:rPr>
            </w:pPr>
            <w:r>
              <w:rPr>
                <w:rFonts w:hint="eastAsia" w:ascii="Courier New" w:hAnsi="Courier New" w:eastAsia="Courier New" w:cs="Courier New"/>
                <w:color w:val="1a1a1a"/>
                <w:sz w:val="21"/>
              </w:rPr>
              <w:t>读取密文 → base64 解码 → DES/XOR 解密 → 得到明文 JSON  → 解析 JSON，定位字段（宝石数、角色解锁、buff 数组等）→ 修改  → 重新序列化 → 加密 → base64 → 写回原文件</w:t>
            </w:r>
          </w:p>
        </w:tc>
      </w:tr>
    </w:tbl>
    <w:p w14:paraId="1112CB63">
      <w:pPr>
        <w:spacing w:before="120" w:after="120" w:line="432"/>
        <w:ind w:left="120" w:right="12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实例：battles.data 中找到"buffCount"字典下的"buffs"数组，填入天赋序号（如导师天赋 1002，全部天赋 1-32、1001-1003）即可实现开局携带天赋——这就是骑士档案馆角色/物品/武器编辑功能背后的原理。</w:t>
      </w:r>
    </w:p>
    <w:p w14:paraId="7564118D">
      <w:pPr>
        <w:pStyle w:val="000003"/>
        <w:keepNext w:val="1"/>
        <w:keepLines w:val="1"/>
        <w:pBdr>
          <w:bottom w:val="single" w:color="1a3c6e" w:sz="12" w:space="4"/>
        </w:pBdr>
        <w:spacing w:before="360" w:beforeAutospacing="1" w:after="360" w:afterAutospacing="1" w:line="432"/>
        <w:ind w:left="360" w:right="360"/>
        <w:outlineLvl w:val="1"/>
        <w:rPr>
          <w:color w:val="1a3c6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3c6e"/>
          <w:sz w:val="32"/>
        </w:rPr>
        <w:t>五、重要坑点：新格式 Rijndael</w:t>
      </w:r>
    </w:p>
    <w:p w14:paraId="7B753063">
      <w:pPr>
        <w:spacing w:before="120" w:after="120" w:line="432"/>
        <w:ind w:left="120" w:right="12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开启云端存档后，游戏会把每个分片额外写成 *.data.new（高熵二进制）。当下面两个开关都为 1 时，游戏改用新格式读写：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8d2dc" w:sz="6"/>
              <w:left w:val="single" w:color="c8d2dc" w:sz="6"/>
              <w:bottom w:val="single" w:color="c8d2dc" w:sz="6"/>
              <w:right w:val="single" w:color="c8d2dc" w:sz="6"/>
            </w:tcBorders>
            <w:shd w:val="clear" w:fill="f2f4f7"/>
            <w:vAlign w:val="center"/>
          </w:tcPr>
          <w:p w14:paraId="52641BEF">
            <w:pPr>
              <w:rPr>
                <w:color w:val="1a1a1a"/>
              </w:rPr>
            </w:pPr>
            <w:r>
              <w:rPr>
                <w:rFonts w:ascii="Courier New" w:hAnsi="Courier New" w:eastAsia="Courier New" w:cs="Courier New"/>
                <w:color w:val="1a1a1a"/>
                <w:sz w:val="21"/>
              </w:rPr>
              <w:t>OpenRijTest_ = 1OpenNewtonJsonTest_ = 1</w:t>
            </w:r>
          </w:p>
        </w:tc>
      </w:tr>
    </w:tbl>
    <w:p w14:paraId="076E48E6">
      <w:pPr>
        <w:spacing w:before="120" w:after="120" w:line="432"/>
        <w:ind w:left="120" w:right="12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新格式目前开源工具均不解析——骑士档案馆官方文档也明确"不处理 .data.new 文件"。因此实操要点是：</w:t>
      </w:r>
      <w:r>
        <w:rPr>
          <w:rFonts w:hint="eastAsia" w:ascii="SimSun" w:hAnsi="SimSun" w:eastAsia="SimSun" w:cs="SimSun"/>
          <w:b w:val="1"/>
          <w:color w:val="b03000"/>
          <w:sz w:val="24"/>
        </w:rPr>
        <w:t>关闭游戏云存档同步，使用旧格式本地存档进行修改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53F6C865">
      <w:pPr>
        <w:pStyle w:val="000003"/>
        <w:keepNext w:val="1"/>
        <w:keepLines w:val="1"/>
        <w:pBdr>
          <w:bottom w:val="single" w:color="1a3c6e" w:sz="12" w:space="4"/>
        </w:pBdr>
        <w:spacing w:before="360" w:beforeAutospacing="1" w:after="360" w:afterAutospacing="1" w:line="432"/>
        <w:ind w:left="360" w:right="360"/>
        <w:outlineLvl w:val="1"/>
        <w:rPr>
          <w:color w:val="1a3c6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3c6e"/>
          <w:sz w:val="32"/>
        </w:rPr>
        <w:t>六、合规提醒</w:t>
      </w:r>
    </w:p>
    <w:p w14:paraId="74A6E4CA">
      <w:pPr>
        <w:numPr>
          <w:ilvl w:val="0"/>
          <w:numId w:val="2"/>
        </w:numP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以上内容仅用于单机模式个人娱乐与研究学习。</w:t>
      </w:r>
    </w:p>
    <w:p w14:paraId="1C4BCA8A">
      <w:pPr>
        <w:numPr>
          <w:ilvl w:val="0"/>
          <w:numId w:val="2"/>
        </w:numP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联机模式修改本地数据会被服务器校验修正，可能导致回档或封号。</w:t>
      </w:r>
    </w:p>
    <w:p w14:paraId="3B5AC575">
      <w:pPr>
        <w:numPr>
          <w:ilvl w:val="0"/>
          <w:numId w:val="2"/>
        </w:numP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修改前务必先备份原始存档。</w:t>
      </w:r>
    </w:p>
    <w:p w14:paraId="7B076742">
      <w:pPr>
        <w:spacing w:before="400" w:after="120" w:line="432"/>
        <w:ind w:left="120" w:right="120" w:firstLine="480"/>
        <w:jc w:val="center"/>
        <w:rPr>
          <w:color w:val="666666"/>
        </w:rPr>
      </w:pPr>
      <w:r>
        <w:rPr>
          <w:rFonts w:hint="eastAsia" w:ascii="SimSun" w:hAnsi="SimSun" w:eastAsia="SimSun" w:cs="SimSun"/>
          <w:color w:val="666666"/>
          <w:sz w:val="21"/>
        </w:rPr>
        <w:t>整理日期：2026-10-24 · 依据开源项目实测文档与社区逆向分析</w:t>
      </w:r>
    </w:p>
    <w:p w14:paraId="19388FC3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" w:semiHidden="1" w:unhideWhenUsed="1"/>
    <w:lsdException w:name="Date" w:semiHidden="1" w:unhideWhenUsed="1"/>
    <w:lsdException w:name="annotation reference" w:semiHidden="1" w:unhideWhenUsed="1"/>
    <w:lsdException w:name="heading 6" w:uiPriority="9" w:semiHidden="1" w:unhideWhenUsed="1" w:qFormat="1"/>
    <w:lsdException w:name="caption" w:uiPriority="35" w:semiHidden="1" w:unhideWhenUsed="1" w:qFormat="1"/>
    <w:lsdException w:name="toc 3" w:uiPriority="39" w:semiHidden="1" w:unhideWhenUsed="1"/>
    <w:lsdException w:name="toc 1" w:uiPriority="39" w:semiHidden="1" w:unhideWhenUsed="1"/>
    <w:lsdException w:name="Default Paragraph Font" w:uiPriority="1" w:semiHidden="1" w:unhideWhenUsed="1"/>
    <w:lsdException w:name="page number" w:semiHidden="1" w:unhideWhenUsed="1"/>
    <w:lsdException w:name="List Continue" w:semiHidden="1" w:unhideWhenUsed="1"/>
    <w:lsdException w:name="toc 6" w:uiPriority="39" w:semiHidden="1" w:unhideWhenUsed="1"/>
    <w:lsdException w:name="line number" w:semiHidden="1" w:unhideWhenUsed="1"/>
    <w:lsdException w:name="toc 8" w:uiPriority="39" w:semiHidden="1" w:unhideWhenUsed="1"/>
    <w:lsdException w:name="List Number" w:semiHidden="1" w:unhideWhenUsed="1"/>
    <w:lsdException w:name="heading 9" w:uiPriority="9" w:semiHidden="1" w:unhideWhenUsed="1" w:qFormat="1"/>
    <w:lsdException w:name="Body Text First Indent" w:semiHidden="1" w:unhideWhenUsed="1"/>
    <w:lsdException w:name="Strong" w:uiPriority="22" w:qFormat="1"/>
    <w:lsdException w:name="index 8" w:semiHidden="1" w:unhideWhenUsed="1"/>
    <w:lsdException w:name="Block Text" w:semiHidden="1" w:unhideWhenUsed="1"/>
    <w:lsdException w:name="macro" w:semiHidden="1" w:unhideWhenUsed="1"/>
    <w:lsdException w:name="envelope address" w:semiHidden="1" w:unhideWhenUsed="1"/>
    <w:lsdException w:name="footnote text" w:semiHidden="1" w:unhideWhenUsed="1"/>
    <w:lsdException w:name="header" w:semiHidden="1" w:unhideWhenUsed="1"/>
    <w:lsdException w:name="Salutation" w:semiHidden="1" w:unhideWhenUsed="1"/>
    <w:lsdException w:name="Body Text" w:semiHidden="1" w:unhideWhenUsed="1"/>
    <w:lsdException w:name="annotation text" w:semiHidden="1" w:unhideWhenUsed="1"/>
    <w:lsdException w:name="List 3" w:semiHidden="1" w:unhideWhenUsed="1"/>
    <w:lsdException w:name="Signature" w:semiHidden="1" w:unhideWhenUsed="1"/>
    <w:lsdException w:name="heading 5" w:uiPriority="9" w:semiHidden="1" w:unhideWhenUsed="1" w:qFormat="1"/>
    <w:lsdException w:name="index heading" w:semiHidden="1" w:unhideWhenUsed="1"/>
    <w:lsdException w:name="Body Text Indent 3" w:semiHidden="1" w:unhideWhenUsed="1"/>
    <w:lsdException w:name="List Number 4" w:semiHidden="1" w:unhideWhenUsed="1"/>
    <w:lsdException w:name="List Number 3" w:semiHidden="1" w:unhideWhenUsed="1"/>
    <w:lsdException w:name="List Continue 5" w:semiHidden="1" w:unhideWhenUsed="1"/>
    <w:lsdException w:name="index 7" w:semiHidden="1" w:unhideWhenUsed="1"/>
    <w:lsdException w:name="heading 3" w:uiPriority="9" w:semiHidden="1" w:unhideWhenUsed="1" w:qFormat="1"/>
    <w:lsdException w:name="Normal" w:uiPriority="0" w:qFormat="1"/>
    <w:lsdException w:name="List Bullet 4" w:semiHidden="1" w:unhideWhenUsed="1"/>
    <w:lsdException w:name="List Bullet 2" w:semiHidden="1" w:unhideWhenUsed="1"/>
    <w:lsdException w:name="toc 7" w:uiPriority="39" w:semiHidden="1" w:unhideWhenUsed="1"/>
    <w:lsdException w:name="endnote reference" w:semiHidden="1" w:unhideWhenUsed="1"/>
    <w:lsdException w:name="index 9" w:semiHidden="1" w:unhideWhenUsed="1"/>
    <w:lsdException w:name="List Continue 4" w:semiHidden="1" w:unhideWhenUsed="1"/>
    <w:lsdException w:name="index 2" w:semiHidden="1" w:unhideWhenUsed="1"/>
    <w:lsdException w:name="index 4" w:semiHidden="1" w:unhideWhenUsed="1"/>
    <w:lsdException w:name="index 6" w:semiHidden="1" w:unhideWhenUsed="1"/>
    <w:lsdException w:name="table of authorities" w:semiHidden="1" w:unhideWhenUsed="1"/>
    <w:lsdException w:name="heading 8" w:uiPriority="9" w:semiHidden="1" w:unhideWhenUsed="1" w:qFormat="1"/>
    <w:lsdException w:name="List 5" w:semiHidden="1" w:unhideWhenUsed="1"/>
    <w:lsdException w:name="Hyperlink" w:semiHidden="1" w:unhideWhenUsed="1"/>
    <w:lsdException w:name="List 2" w:semiHidden="1" w:unhideWhenUsed="1"/>
    <w:lsdException w:name="footer" w:semiHidden="1" w:unhideWhenUsed="1"/>
    <w:lsdException w:name="List Continue 2" w:semiHidden="1" w:unhideWhenUsed="1"/>
    <w:lsdException w:name="List 4" w:semiHidden="1" w:unhideWhenUsed="1"/>
    <w:lsdException w:name="List Bullet" w:semiHidden="1" w:unhideWhenUsed="1"/>
    <w:lsdException w:name="List Bullet 3" w:semiHidden="1" w:unhideWhenUsed="1"/>
    <w:lsdException w:name="envelope return" w:semiHidden="1" w:unhideWhenUsed="1"/>
    <w:lsdException w:name="table of figures" w:semiHidden="1" w:unhideWhenUsed="1"/>
    <w:lsdException w:name="heading 7" w:uiPriority="9" w:semiHidden="1" w:unhideWhenUsed="1" w:qFormat="1"/>
    <w:lsdException w:name="index 3" w:semiHidden="1" w:unhideWhenUsed="1"/>
    <w:lsdException w:name="index 1" w:semiHidden="1" w:unhideWhenUsed="1"/>
    <w:lsdException w:name="index 5" w:semiHidden="1" w:unhideWhenUsed="1"/>
    <w:lsdException w:name="Body Text First Indent 2" w:semiHidden="1" w:unhideWhenUsed="1"/>
    <w:lsdException w:name="Closing" w:semiHidden="1" w:unhideWhenUsed="1"/>
    <w:lsdException w:name="footnote reference" w:semiHidden="1" w:unhideWhenUsed="1"/>
    <w:lsdException w:name="List Number 5" w:semiHidden="1" w:unhideWhenUsed="1"/>
    <w:lsdException w:name="FollowedHyperlink" w:semiHidden="1" w:unhideWhenUsed="1"/>
    <w:lsdException w:name="Subtitle" w:uiPriority="11" w:qFormat="1"/>
    <w:lsdException w:name="Body Text 3" w:semiHidden="1" w:unhideWhenUsed="1"/>
    <w:lsdException w:name="toa heading" w:semiHidden="1" w:unhideWhenUsed="1"/>
    <w:lsdException w:name="Normal Indent" w:semiHidden="1" w:unhideWhenUsed="1"/>
    <w:lsdException w:name="List Bullet 5" w:semiHidden="1" w:unhideWhenUsed="1"/>
    <w:lsdException w:name="heading 1" w:uiPriority="9" w:qFormat="1"/>
    <w:lsdException w:name="toc 4" w:uiPriority="39" w:semiHidden="1" w:unhideWhenUsed="1"/>
    <w:lsdException w:name="Title" w:uiPriority="10" w:qFormat="1"/>
    <w:lsdException w:name="List" w:semiHidden="1" w:unhideWhenUsed="1"/>
    <w:lsdException w:name="toc 2" w:uiPriority="39" w:semiHidden="1" w:unhideWhenUsed="1"/>
    <w:lsdException w:name="toc 9" w:uiPriority="39" w:semiHidden="1" w:unhideWhenUsed="1"/>
    <w:lsdException w:name="heading 4" w:uiPriority="9" w:semiHidden="1" w:unhideWhenUsed="1" w:qFormat="1"/>
    <w:lsdException w:name="Body Text 2" w:semiHidden="1" w:unhideWhenUsed="1"/>
    <w:lsdException w:name="heading 2" w:uiPriority="9" w:semiHidden="1" w:unhideWhenUsed="1" w:qFormat="1"/>
    <w:lsdException w:name="List Number 2" w:semiHidden="1" w:unhideWhenUsed="1"/>
    <w:lsdException w:name="List Continue 3" w:semiHidden="1" w:unhideWhenUsed="1"/>
    <w:lsdException w:name="Message Header" w:semiHidden="1" w:unhideWhenUsed="1"/>
    <w:lsdException w:name="Body Text Indent 2" w:semiHidden="1" w:unhideWhenUsed="1"/>
    <w:lsdException w:name="endnote text" w:semiHidden="1" w:unhideWhenUsed="1"/>
    <w:lsdException w:name="Note Heading" w:semiHidden="1" w:unhideWhenUsed="1"/>
    <w:lsdException w:name="toc 5" w:uiPriority="39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2026-10-24T10:26:50Z</dcterms:created>
  <dcterms:modified xsi:type="dcterms:W3CDTF">2026-10-24T10:26:50Z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"01a16bba939e70de9cd805534cfd9202", "ReservedCode1": "", "ContentPropagator": "00119111010856365494821B355", "PropagateID": "01a16bba939e70de9cd805534cfd9202", "ReservedCode2": ""}}</vt:lpwstr>
  </property>
</Properties>
</file>