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Footer"/>
              <w:jc w:val="both"/>
              <w:rPr>
                <w:rFonts w:ascii="Calibri" w:hAnsi="Calibri"/>
                <w:color w:val="1F3864" w:themeColor="accent1" w:themeShade="80"/>
              </w:rPr>
            </w:pPr>
          </w:p>
          <w:p w14:paraId="66025BDD" w14:textId="5E882AAD" w:rsidR="001202BF" w:rsidRPr="00747ECB" w:rsidRDefault="001202BF" w:rsidP="006B7645">
            <w:pPr>
              <w:pStyle w:val="Footer"/>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Footer"/>
              <w:jc w:val="both"/>
              <w:rPr>
                <w:rFonts w:ascii="Calibri" w:hAnsi="Calibri"/>
                <w:color w:val="1F3864" w:themeColor="accent1" w:themeShade="80"/>
              </w:rPr>
            </w:pPr>
          </w:p>
          <w:p w14:paraId="442403C7" w14:textId="2861B388" w:rsidR="000C587E" w:rsidRPr="00386458" w:rsidRDefault="000C587E" w:rsidP="006B7645">
            <w:pPr>
              <w:pStyle w:val="Footer"/>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EDBECB0" w:rsidR="00050706" w:rsidRPr="00B4008E" w:rsidRDefault="00C009D5" w:rsidP="00E42375">
            <w:pPr>
              <w:rPr>
                <w:b/>
              </w:rPr>
            </w:pPr>
            <w:proofErr w:type="spellStart"/>
            <w:r w:rsidRPr="00C009D5">
              <w:rPr>
                <w:rFonts w:ascii="Calibri" w:hAnsi="Calibri" w:cs="Arial"/>
                <w:i/>
                <w:color w:val="000000" w:themeColor="text1"/>
                <w:sz w:val="20"/>
                <w:szCs w:val="20"/>
                <w:lang w:eastAsia="es-CL"/>
              </w:rPr>
              <w:t>StudIA</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3F4EBDE9" w:rsidR="00050706" w:rsidRPr="00C009D5" w:rsidRDefault="00C009D5" w:rsidP="00050706">
            <w:pPr>
              <w:rPr>
                <w:bCs/>
              </w:rPr>
            </w:pPr>
            <w:r w:rsidRPr="00C009D5">
              <w:rPr>
                <w:rFonts w:ascii="Calibri" w:hAnsi="Calibri" w:cs="Arial"/>
                <w:bCs/>
                <w:i/>
                <w:color w:val="000000" w:themeColor="text1"/>
                <w:sz w:val="20"/>
                <w:szCs w:val="20"/>
                <w:lang w:eastAsia="es-CL"/>
              </w:rPr>
              <w:t>Área de educación universitaria/IP/CFT.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6A04773" w:rsidR="00050706" w:rsidRPr="00B4008E" w:rsidRDefault="00C009D5" w:rsidP="00050706">
            <w:pPr>
              <w:rPr>
                <w:b/>
              </w:rPr>
            </w:pPr>
            <w:r w:rsidRPr="00C009D5">
              <w:rPr>
                <w:rFonts w:ascii="Calibri" w:hAnsi="Calibri" w:cs="Arial"/>
                <w:i/>
                <w:color w:val="000000" w:themeColor="text1"/>
                <w:sz w:val="20"/>
                <w:szCs w:val="20"/>
                <w:lang w:eastAsia="es-CL"/>
              </w:rPr>
              <w:t>Desarrollar software y construir soluciones que permitan resolver una necesidad o un requerimiento considerando bases de datos relacionales y seguridad.</w:t>
            </w:r>
          </w:p>
        </w:tc>
      </w:tr>
    </w:tbl>
    <w:p w14:paraId="00010BC5" w14:textId="77777777" w:rsidR="00050706" w:rsidRDefault="00050706" w:rsidP="001202BF">
      <w:pPr>
        <w:rPr>
          <w:b/>
        </w:rPr>
      </w:pPr>
    </w:p>
    <w:tbl>
      <w:tblPr>
        <w:tblStyle w:val="TableGrid"/>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463"/>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A6DA79B" w14:textId="7DED0472" w:rsidR="00C009D5" w:rsidRPr="00C009D5" w:rsidRDefault="00C009D5" w:rsidP="00C009D5">
            <w:pPr>
              <w:pStyle w:val="paragraph"/>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 xml:space="preserve">El proyecto </w:t>
            </w:r>
            <w:proofErr w:type="spellStart"/>
            <w:r w:rsidRPr="00C009D5">
              <w:rPr>
                <w:rStyle w:val="normaltextrun"/>
                <w:rFonts w:ascii="Calibri" w:hAnsi="Calibri" w:cs="Calibri"/>
                <w:i/>
                <w:iCs/>
                <w:color w:val="000000" w:themeColor="text1"/>
                <w:sz w:val="18"/>
                <w:szCs w:val="18"/>
              </w:rPr>
              <w:t>StudIA</w:t>
            </w:r>
            <w:proofErr w:type="spellEnd"/>
            <w:r w:rsidRPr="00C009D5">
              <w:rPr>
                <w:rStyle w:val="normaltextrun"/>
                <w:rFonts w:ascii="Calibri" w:hAnsi="Calibri" w:cs="Calibri"/>
                <w:i/>
                <w:iCs/>
                <w:color w:val="000000" w:themeColor="text1"/>
                <w:sz w:val="18"/>
                <w:szCs w:val="18"/>
              </w:rPr>
              <w:t xml:space="preserve"> (Portal de Gestión de Ayudantías) buscó solucionar la falta de una herramienta institucional centralizada y eficiente para gestionar, ofrecer y acceder a ayudantías académicas en el contexto de la educación </w:t>
            </w:r>
            <w:proofErr w:type="spellStart"/>
            <w:proofErr w:type="gramStart"/>
            <w:r w:rsidRPr="00C009D5">
              <w:rPr>
                <w:rStyle w:val="normaltextrun"/>
                <w:rFonts w:ascii="Calibri" w:hAnsi="Calibri" w:cs="Calibri"/>
                <w:i/>
                <w:iCs/>
                <w:color w:val="000000" w:themeColor="text1"/>
                <w:sz w:val="18"/>
                <w:szCs w:val="18"/>
              </w:rPr>
              <w:t>superior.A</w:t>
            </w:r>
            <w:proofErr w:type="spellEnd"/>
            <w:proofErr w:type="gramEnd"/>
            <w:r w:rsidRPr="00C009D5">
              <w:rPr>
                <w:rStyle w:val="normaltextrun"/>
                <w:rFonts w:ascii="Calibri" w:hAnsi="Calibri" w:cs="Calibri"/>
                <w:i/>
                <w:iCs/>
                <w:color w:val="000000" w:themeColor="text1"/>
                <w:sz w:val="18"/>
                <w:szCs w:val="18"/>
              </w:rPr>
              <w:t xml:space="preserve"> continuación, se detalla la relevancia del problema abordado:</w:t>
            </w:r>
          </w:p>
          <w:p w14:paraId="3BC3D447" w14:textId="77777777" w:rsidR="00C009D5" w:rsidRPr="00C009D5" w:rsidRDefault="00C009D5" w:rsidP="00C009D5">
            <w:pPr>
              <w:pStyle w:val="paragraph"/>
              <w:numPr>
                <w:ilvl w:val="0"/>
                <w:numId w:val="6"/>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Relevancia para el campo laboral (Ingeniería/Desarrollo de Software): Este tema es fundamental para la profesión, ya que aborda la aplicación directa de la tecnología (un sistema web y móvil) para resolver una necesidad concreta de gestión, comunicación y optimización de procesos en el sector educativo. Demuestra la capacidad de diseñar y desarrollar una solución tecnológica ágil, accesible y escalable, implementando un MVP (Producto Mínimo Viable) que valida la viabilidad técnica y funcional de un flujo de servicio completo (registro, autenticación, gestión de perfiles, publicación e inscripción).</w:t>
            </w:r>
          </w:p>
          <w:p w14:paraId="62B38201" w14:textId="77777777" w:rsidR="00C009D5" w:rsidRPr="00C009D5" w:rsidRDefault="00C009D5" w:rsidP="00C009D5">
            <w:pPr>
              <w:pStyle w:val="paragraph"/>
              <w:numPr>
                <w:ilvl w:val="0"/>
                <w:numId w:val="6"/>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Ubicación de la situación: La situación se ubica en el contexto de las instituciones de educación superior (como universidades o institutos) que carecen de una plataforma unificada. Estas instituciones se caracterizan por manejar un gran volumen de estudiantes, una amplia variedad de asignaturas y una necesidad constante de apoyo académico que, sin una herramienta adecuada, se gestiona de forma informal o descentralizada.</w:t>
            </w:r>
          </w:p>
          <w:p w14:paraId="1B8F54E1" w14:textId="77777777" w:rsidR="00C009D5" w:rsidRPr="00C009D5" w:rsidRDefault="00C009D5" w:rsidP="00C009D5">
            <w:pPr>
              <w:pStyle w:val="paragraph"/>
              <w:numPr>
                <w:ilvl w:val="0"/>
                <w:numId w:val="6"/>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Población afectada: La situación impacta principalmente a tres grupos dentro de la comunidad estudiantil y administrativa:</w:t>
            </w:r>
          </w:p>
          <w:p w14:paraId="64B80085" w14:textId="2F9DC89B" w:rsidR="00C009D5" w:rsidRPr="00C009D5" w:rsidRDefault="00C009D5" w:rsidP="00C009D5">
            <w:pPr>
              <w:pStyle w:val="paragraph"/>
              <w:numPr>
                <w:ilvl w:val="0"/>
                <w:numId w:val="7"/>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Estudiantes que necesitan apoyo académico: Quienes tienen dificultades para encontrar ayudantías relevantes, conocer horarios o inscribirse de manera expedita.</w:t>
            </w:r>
          </w:p>
          <w:p w14:paraId="01F8E4C8" w14:textId="77777777" w:rsidR="00C009D5" w:rsidRPr="00C009D5" w:rsidRDefault="00C009D5" w:rsidP="00C009D5">
            <w:pPr>
              <w:pStyle w:val="paragraph"/>
              <w:numPr>
                <w:ilvl w:val="0"/>
                <w:numId w:val="7"/>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 xml:space="preserve">Tutores o Ayudantes: Estudiantes que desean ofrecer su </w:t>
            </w:r>
            <w:proofErr w:type="gramStart"/>
            <w:r w:rsidRPr="00C009D5">
              <w:rPr>
                <w:rStyle w:val="normaltextrun"/>
                <w:rFonts w:ascii="Calibri" w:hAnsi="Calibri" w:cs="Calibri"/>
                <w:i/>
                <w:iCs/>
                <w:color w:val="000000" w:themeColor="text1"/>
                <w:sz w:val="18"/>
                <w:szCs w:val="18"/>
              </w:rPr>
              <w:t>conocimiento</w:t>
            </w:r>
            <w:proofErr w:type="gramEnd"/>
            <w:r w:rsidRPr="00C009D5">
              <w:rPr>
                <w:rStyle w:val="normaltextrun"/>
                <w:rFonts w:ascii="Calibri" w:hAnsi="Calibri" w:cs="Calibri"/>
                <w:i/>
                <w:iCs/>
                <w:color w:val="000000" w:themeColor="text1"/>
                <w:sz w:val="18"/>
                <w:szCs w:val="18"/>
              </w:rPr>
              <w:t xml:space="preserve"> pero carecen de un canal formal para administrar sus sesiones, establecer cupos y gestionar a los asistentes.</w:t>
            </w:r>
          </w:p>
          <w:p w14:paraId="446D86CD" w14:textId="77777777" w:rsidR="00C009D5" w:rsidRPr="00C009D5" w:rsidRDefault="00C009D5" w:rsidP="00C009D5">
            <w:pPr>
              <w:pStyle w:val="paragraph"/>
              <w:numPr>
                <w:ilvl w:val="0"/>
                <w:numId w:val="7"/>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lastRenderedPageBreak/>
              <w:t>Administradores y Supervisores: Personal de la institución que necesita herramientas de control y seguimiento para validar las ayudantías, gestionar usuarios y obtener métricas de participación.</w:t>
            </w:r>
          </w:p>
          <w:p w14:paraId="38D93E84" w14:textId="77777777" w:rsidR="00C009D5" w:rsidRPr="00C009D5" w:rsidRDefault="00C009D5" w:rsidP="00C009D5">
            <w:pPr>
              <w:pStyle w:val="paragraph"/>
              <w:numPr>
                <w:ilvl w:val="0"/>
                <w:numId w:val="6"/>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 xml:space="preserve">Aporte de valor del Proyecto APT: El aporte de valor de </w:t>
            </w:r>
            <w:proofErr w:type="spellStart"/>
            <w:r w:rsidRPr="00C009D5">
              <w:rPr>
                <w:rStyle w:val="normaltextrun"/>
                <w:rFonts w:ascii="Calibri" w:hAnsi="Calibri" w:cs="Calibri"/>
                <w:i/>
                <w:iCs/>
                <w:color w:val="000000" w:themeColor="text1"/>
                <w:sz w:val="18"/>
                <w:szCs w:val="18"/>
              </w:rPr>
              <w:t>StudIA</w:t>
            </w:r>
            <w:proofErr w:type="spellEnd"/>
            <w:r w:rsidRPr="00C009D5">
              <w:rPr>
                <w:rStyle w:val="normaltextrun"/>
                <w:rFonts w:ascii="Calibri" w:hAnsi="Calibri" w:cs="Calibri"/>
                <w:i/>
                <w:iCs/>
                <w:color w:val="000000" w:themeColor="text1"/>
                <w:sz w:val="18"/>
                <w:szCs w:val="18"/>
              </w:rPr>
              <w:t xml:space="preserve"> es multifacético:</w:t>
            </w:r>
          </w:p>
          <w:p w14:paraId="014028D8" w14:textId="77777777" w:rsidR="00C009D5" w:rsidRPr="00C009D5" w:rsidRDefault="00C009D5" w:rsidP="00C009D5">
            <w:pPr>
              <w:pStyle w:val="paragraph"/>
              <w:numPr>
                <w:ilvl w:val="0"/>
                <w:numId w:val="8"/>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Para los estudiantes: Facilita el acceso al apoyo académico, buscando reducir la deserción causada por bajo rendimiento y fortaleciendo el aprendizaje colaborativo.</w:t>
            </w:r>
          </w:p>
          <w:p w14:paraId="156BA69C" w14:textId="77777777" w:rsidR="00C009D5" w:rsidRPr="00C009D5" w:rsidRDefault="00C009D5" w:rsidP="00C009D5">
            <w:pPr>
              <w:pStyle w:val="paragraph"/>
              <w:numPr>
                <w:ilvl w:val="0"/>
                <w:numId w:val="8"/>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Para los tutores: Crea oportunidades económicas o de reconocimiento, ofreciéndoles una plataforma para gestionar su trabajo.</w:t>
            </w:r>
          </w:p>
          <w:p w14:paraId="5DE374BB" w14:textId="77777777" w:rsidR="00C009D5" w:rsidRPr="00C009D5" w:rsidRDefault="00C009D5" w:rsidP="00C009D5">
            <w:pPr>
              <w:pStyle w:val="paragraph"/>
              <w:numPr>
                <w:ilvl w:val="0"/>
                <w:numId w:val="8"/>
              </w:numPr>
              <w:spacing w:after="0"/>
              <w:jc w:val="both"/>
              <w:textAlignment w:val="baseline"/>
              <w:rPr>
                <w:rStyle w:val="normaltextrun"/>
                <w:rFonts w:ascii="Calibri" w:hAnsi="Calibri" w:cs="Calibri"/>
                <w:i/>
                <w:iCs/>
                <w:color w:val="000000" w:themeColor="text1"/>
                <w:sz w:val="18"/>
                <w:szCs w:val="18"/>
              </w:rPr>
            </w:pPr>
            <w:r w:rsidRPr="00C009D5">
              <w:rPr>
                <w:rStyle w:val="normaltextrun"/>
                <w:rFonts w:ascii="Calibri" w:hAnsi="Calibri" w:cs="Calibri"/>
                <w:i/>
                <w:iCs/>
                <w:color w:val="000000" w:themeColor="text1"/>
                <w:sz w:val="18"/>
                <w:szCs w:val="18"/>
              </w:rPr>
              <w:t>Para la institución: Proporciona una solución centralizada que mejora la comunicación, optimiza la gestión académica y permite el seguimiento de indicadores.</w:t>
            </w:r>
          </w:p>
          <w:p w14:paraId="543D7C6B" w14:textId="4057CA90" w:rsidR="001202BF" w:rsidRPr="00B340E1" w:rsidRDefault="001202BF" w:rsidP="00C62521">
            <w:pPr>
              <w:pStyle w:val="ListParagraph"/>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3BB782A3" w14:textId="77777777" w:rsidR="00C009D5" w:rsidRPr="00C009D5" w:rsidRDefault="00C009D5" w:rsidP="00C009D5">
            <w:pPr>
              <w:pStyle w:val="ListParagraph"/>
              <w:jc w:val="both"/>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Objetivo General:</w:t>
            </w:r>
          </w:p>
          <w:p w14:paraId="0A1B6D47" w14:textId="77777777" w:rsidR="00C009D5" w:rsidRPr="00C009D5" w:rsidRDefault="00C009D5" w:rsidP="00C009D5">
            <w:pPr>
              <w:pStyle w:val="ListParagraph"/>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Desarrollar un Producto Mínimo Viable (MVP) de una plataforma web y móvil, llamada </w:t>
            </w:r>
            <w:proofErr w:type="spellStart"/>
            <w:r w:rsidRPr="00C009D5">
              <w:rPr>
                <w:rFonts w:ascii="Calibri" w:hAnsi="Calibri" w:cs="Arial"/>
                <w:i/>
                <w:color w:val="000000" w:themeColor="text1"/>
                <w:sz w:val="18"/>
                <w:szCs w:val="20"/>
                <w:lang w:eastAsia="es-CL"/>
              </w:rPr>
              <w:t>StudIA</w:t>
            </w:r>
            <w:proofErr w:type="spellEnd"/>
            <w:r w:rsidRPr="00C009D5">
              <w:rPr>
                <w:rFonts w:ascii="Calibri" w:hAnsi="Calibri" w:cs="Arial"/>
                <w:i/>
                <w:color w:val="000000" w:themeColor="text1"/>
                <w:sz w:val="18"/>
                <w:szCs w:val="20"/>
                <w:lang w:eastAsia="es-CL"/>
              </w:rPr>
              <w:t>, para optimizar la gestión, oferta y acceso a las ayudantías académicas en una institución de educación superior, facilitando así el aprendizaje colaborativo y la comunicación dentro de la comunidad estudiantil.</w:t>
            </w:r>
          </w:p>
          <w:p w14:paraId="593BE9E6" w14:textId="77777777" w:rsidR="00C009D5" w:rsidRPr="00C009D5" w:rsidRDefault="00C009D5" w:rsidP="00C009D5">
            <w:pPr>
              <w:pStyle w:val="ListParagraph"/>
              <w:jc w:val="both"/>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Objetivos Específicos:</w:t>
            </w:r>
          </w:p>
          <w:p w14:paraId="6A8903BB" w14:textId="77777777" w:rsidR="00C009D5" w:rsidRPr="00C009D5" w:rsidRDefault="00C009D5" w:rsidP="00C009D5">
            <w:pPr>
              <w:pStyle w:val="ListParagraph"/>
              <w:numPr>
                <w:ilvl w:val="0"/>
                <w:numId w:val="9"/>
              </w:numPr>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Implementar las funcionalidades de registro, autenticación y gestión de perfiles para los roles de estudiante, tutor y administrador.</w:t>
            </w:r>
          </w:p>
          <w:p w14:paraId="2560FB58" w14:textId="77777777" w:rsidR="00C009D5" w:rsidRPr="00C009D5" w:rsidRDefault="00C009D5" w:rsidP="00C009D5">
            <w:pPr>
              <w:pStyle w:val="ListParagraph"/>
              <w:numPr>
                <w:ilvl w:val="0"/>
                <w:numId w:val="9"/>
              </w:numPr>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Desarrollar el módulo para que los estudiantes puedan buscar, filtrar e inscribirse en las ayudantías disponibles.</w:t>
            </w:r>
          </w:p>
          <w:p w14:paraId="149733B7" w14:textId="77777777" w:rsidR="00C009D5" w:rsidRPr="00C009D5" w:rsidRDefault="00C009D5" w:rsidP="00C009D5">
            <w:pPr>
              <w:pStyle w:val="ListParagraph"/>
              <w:numPr>
                <w:ilvl w:val="0"/>
                <w:numId w:val="9"/>
              </w:numPr>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Desarrollar el módulo para que los tutores (ayudantes) puedan crear, publicar y administrar sus sesiones de ayudantía, definiendo cupos y horarios.</w:t>
            </w:r>
          </w:p>
          <w:p w14:paraId="07A7B7AB" w14:textId="77777777" w:rsidR="00C009D5" w:rsidRPr="00C009D5" w:rsidRDefault="00C009D5" w:rsidP="00C009D5">
            <w:pPr>
              <w:pStyle w:val="ListParagraph"/>
              <w:numPr>
                <w:ilvl w:val="0"/>
                <w:numId w:val="9"/>
              </w:numPr>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Construir un panel administrativo básico que permita la gestión de usuarios, la validación de solicitudes y el seguimiento de indicadores básicos de uso.</w:t>
            </w:r>
          </w:p>
          <w:p w14:paraId="483DD9D6" w14:textId="77777777" w:rsidR="00C009D5" w:rsidRPr="00C009D5" w:rsidRDefault="00C009D5" w:rsidP="00C009D5">
            <w:pPr>
              <w:pStyle w:val="ListParagraph"/>
              <w:numPr>
                <w:ilvl w:val="0"/>
                <w:numId w:val="9"/>
              </w:numPr>
              <w:jc w:val="both"/>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Validar la viabilidad técnica y funcional del flujo completo del servicio (desde la publicación hasta la inscripción) en un entorno real.</w:t>
            </w:r>
          </w:p>
          <w:p w14:paraId="3F52E2FB" w14:textId="1D649648" w:rsidR="001202BF" w:rsidRPr="00B340E1" w:rsidRDefault="001202BF" w:rsidP="00585A13">
            <w:pPr>
              <w:pStyle w:val="ListParagraph"/>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06C36AFD" w14:textId="77777777" w:rsidR="00C009D5" w:rsidRPr="00C009D5" w:rsidRDefault="00C009D5" w:rsidP="00C009D5">
            <w:pPr>
              <w:ind w:left="720"/>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Aunque adaptamos la metodología a nuestro equipo (compuesto por 2 personas), seguimos los principios ágiles fundamentales, organizando el trabajo de la siguiente manera:</w:t>
            </w:r>
          </w:p>
          <w:p w14:paraId="11EC2CE0" w14:textId="77777777" w:rsidR="00C009D5" w:rsidRPr="00C009D5" w:rsidRDefault="00C009D5" w:rsidP="00C009D5">
            <w:pPr>
              <w:numPr>
                <w:ilvl w:val="0"/>
                <w:numId w:val="10"/>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Planificación (</w:t>
            </w:r>
            <w:proofErr w:type="spellStart"/>
            <w:r w:rsidRPr="00C009D5">
              <w:rPr>
                <w:rFonts w:ascii="Calibri" w:hAnsi="Calibri" w:cs="Arial"/>
                <w:b/>
                <w:bCs/>
                <w:i/>
                <w:color w:val="000000" w:themeColor="text1"/>
                <w:sz w:val="18"/>
                <w:szCs w:val="20"/>
                <w:lang w:eastAsia="es-CL"/>
              </w:rPr>
              <w:t>Planning</w:t>
            </w:r>
            <w:proofErr w:type="spellEnd"/>
            <w:r w:rsidRPr="00C009D5">
              <w:rPr>
                <w:rFonts w:ascii="Calibri" w:hAnsi="Calibri" w:cs="Arial"/>
                <w:b/>
                <w:bCs/>
                <w:i/>
                <w:color w:val="000000" w:themeColor="text1"/>
                <w:sz w:val="18"/>
                <w:szCs w:val="20"/>
                <w:lang w:eastAsia="es-CL"/>
              </w:rPr>
              <w:t>):</w:t>
            </w:r>
            <w:r w:rsidRPr="00C009D5">
              <w:rPr>
                <w:rFonts w:ascii="Calibri" w:hAnsi="Calibri" w:cs="Arial"/>
                <w:i/>
                <w:color w:val="000000" w:themeColor="text1"/>
                <w:sz w:val="18"/>
                <w:szCs w:val="20"/>
                <w:lang w:eastAsia="es-CL"/>
              </w:rPr>
              <w:t xml:space="preserve"> Partimos definiendo un </w:t>
            </w:r>
            <w:proofErr w:type="spellStart"/>
            <w:r w:rsidRPr="00C009D5">
              <w:rPr>
                <w:rFonts w:ascii="Calibri" w:hAnsi="Calibri" w:cs="Arial"/>
                <w:i/>
                <w:iCs/>
                <w:color w:val="000000" w:themeColor="text1"/>
                <w:sz w:val="18"/>
                <w:szCs w:val="20"/>
                <w:lang w:eastAsia="es-CL"/>
              </w:rPr>
              <w:t>Product</w:t>
            </w:r>
            <w:proofErr w:type="spellEnd"/>
            <w:r w:rsidRPr="00C009D5">
              <w:rPr>
                <w:rFonts w:ascii="Calibri" w:hAnsi="Calibri" w:cs="Arial"/>
                <w:i/>
                <w:iCs/>
                <w:color w:val="000000" w:themeColor="text1"/>
                <w:sz w:val="18"/>
                <w:szCs w:val="20"/>
                <w:lang w:eastAsia="es-CL"/>
              </w:rPr>
              <w:t xml:space="preserve"> Backlog</w:t>
            </w:r>
            <w:r w:rsidRPr="00C009D5">
              <w:rPr>
                <w:rFonts w:ascii="Calibri" w:hAnsi="Calibri" w:cs="Arial"/>
                <w:i/>
                <w:color w:val="000000" w:themeColor="text1"/>
                <w:sz w:val="18"/>
                <w:szCs w:val="20"/>
                <w:lang w:eastAsia="es-CL"/>
              </w:rPr>
              <w:t xml:space="preserve"> con todas las funcionalidades deseadas para </w:t>
            </w:r>
            <w:proofErr w:type="spellStart"/>
            <w:r w:rsidRPr="00C009D5">
              <w:rPr>
                <w:rFonts w:ascii="Calibri" w:hAnsi="Calibri" w:cs="Arial"/>
                <w:i/>
                <w:color w:val="000000" w:themeColor="text1"/>
                <w:sz w:val="18"/>
                <w:szCs w:val="20"/>
                <w:lang w:eastAsia="es-CL"/>
              </w:rPr>
              <w:t>StudIA</w:t>
            </w:r>
            <w:proofErr w:type="spellEnd"/>
            <w:r w:rsidRPr="00C009D5">
              <w:rPr>
                <w:rFonts w:ascii="Calibri" w:hAnsi="Calibri" w:cs="Arial"/>
                <w:i/>
                <w:color w:val="000000" w:themeColor="text1"/>
                <w:sz w:val="18"/>
                <w:szCs w:val="20"/>
                <w:lang w:eastAsia="es-CL"/>
              </w:rPr>
              <w:t>. Priorizamos este backlog para enfocarnos en el MVP (Producto Mínimo Viable), seleccionando las características esenciales (como registro de usuarios, gestión de perfiles, publicación de ayudantías, etc.).</w:t>
            </w:r>
          </w:p>
          <w:p w14:paraId="2C82535C" w14:textId="77777777" w:rsidR="00C009D5" w:rsidRPr="00C009D5" w:rsidRDefault="00C009D5" w:rsidP="00C009D5">
            <w:pPr>
              <w:numPr>
                <w:ilvl w:val="0"/>
                <w:numId w:val="10"/>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Iteraciones (</w:t>
            </w:r>
            <w:proofErr w:type="spellStart"/>
            <w:r w:rsidRPr="00C009D5">
              <w:rPr>
                <w:rFonts w:ascii="Calibri" w:hAnsi="Calibri" w:cs="Arial"/>
                <w:b/>
                <w:bCs/>
                <w:i/>
                <w:color w:val="000000" w:themeColor="text1"/>
                <w:sz w:val="18"/>
                <w:szCs w:val="20"/>
                <w:lang w:eastAsia="es-CL"/>
              </w:rPr>
              <w:t>Sprints</w:t>
            </w:r>
            <w:proofErr w:type="spellEnd"/>
            <w:r w:rsidRPr="00C009D5">
              <w:rPr>
                <w:rFonts w:ascii="Calibri" w:hAnsi="Calibri" w:cs="Arial"/>
                <w:b/>
                <w:bCs/>
                <w:i/>
                <w:color w:val="000000" w:themeColor="text1"/>
                <w:sz w:val="18"/>
                <w:szCs w:val="20"/>
                <w:lang w:eastAsia="es-CL"/>
              </w:rPr>
              <w:t>):</w:t>
            </w:r>
            <w:r w:rsidRPr="00C009D5">
              <w:rPr>
                <w:rFonts w:ascii="Calibri" w:hAnsi="Calibri" w:cs="Arial"/>
                <w:i/>
                <w:color w:val="000000" w:themeColor="text1"/>
                <w:sz w:val="18"/>
                <w:szCs w:val="20"/>
                <w:lang w:eastAsia="es-CL"/>
              </w:rPr>
              <w:t xml:space="preserve"> Dividimos el trabajo en ciclos cortos de desarrollo (</w:t>
            </w:r>
            <w:proofErr w:type="spellStart"/>
            <w:r w:rsidRPr="00C009D5">
              <w:rPr>
                <w:rFonts w:ascii="Calibri" w:hAnsi="Calibri" w:cs="Arial"/>
                <w:i/>
                <w:color w:val="000000" w:themeColor="text1"/>
                <w:sz w:val="18"/>
                <w:szCs w:val="20"/>
                <w:lang w:eastAsia="es-CL"/>
              </w:rPr>
              <w:t>Sprints</w:t>
            </w:r>
            <w:proofErr w:type="spellEnd"/>
            <w:r w:rsidRPr="00C009D5">
              <w:rPr>
                <w:rFonts w:ascii="Calibri" w:hAnsi="Calibri" w:cs="Arial"/>
                <w:i/>
                <w:color w:val="000000" w:themeColor="text1"/>
                <w:sz w:val="18"/>
                <w:szCs w:val="20"/>
                <w:lang w:eastAsia="es-CL"/>
              </w:rPr>
              <w:t>). En cada sprint, seleccionábamos un conjunto de tareas priorizadas del backlog y nos enfocábamos en completarlas.</w:t>
            </w:r>
          </w:p>
          <w:p w14:paraId="1EC4BCED" w14:textId="77777777" w:rsidR="00C009D5" w:rsidRPr="00C009D5" w:rsidRDefault="00C009D5" w:rsidP="00C009D5">
            <w:pPr>
              <w:numPr>
                <w:ilvl w:val="0"/>
                <w:numId w:val="10"/>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Ejecución y Seguimiento:</w:t>
            </w:r>
            <w:r w:rsidRPr="00C009D5">
              <w:rPr>
                <w:rFonts w:ascii="Calibri" w:hAnsi="Calibri" w:cs="Arial"/>
                <w:i/>
                <w:color w:val="000000" w:themeColor="text1"/>
                <w:sz w:val="18"/>
                <w:szCs w:val="20"/>
                <w:lang w:eastAsia="es-CL"/>
              </w:rPr>
              <w:t xml:space="preserve"> Durante la ejecución de cada sprint, mantuvimos una comunicación constante (similar a </w:t>
            </w:r>
            <w:proofErr w:type="spellStart"/>
            <w:r w:rsidRPr="00C009D5">
              <w:rPr>
                <w:rFonts w:ascii="Calibri" w:hAnsi="Calibri" w:cs="Arial"/>
                <w:i/>
                <w:iCs/>
                <w:color w:val="000000" w:themeColor="text1"/>
                <w:sz w:val="18"/>
                <w:szCs w:val="20"/>
                <w:lang w:eastAsia="es-CL"/>
              </w:rPr>
              <w:t>daily</w:t>
            </w:r>
            <w:proofErr w:type="spellEnd"/>
            <w:r w:rsidRPr="00C009D5">
              <w:rPr>
                <w:rFonts w:ascii="Calibri" w:hAnsi="Calibri" w:cs="Arial"/>
                <w:i/>
                <w:iCs/>
                <w:color w:val="000000" w:themeColor="text1"/>
                <w:sz w:val="18"/>
                <w:szCs w:val="20"/>
                <w:lang w:eastAsia="es-CL"/>
              </w:rPr>
              <w:t xml:space="preserve"> stand-ups</w:t>
            </w:r>
            <w:r w:rsidRPr="00C009D5">
              <w:rPr>
                <w:rFonts w:ascii="Calibri" w:hAnsi="Calibri" w:cs="Arial"/>
                <w:i/>
                <w:color w:val="000000" w:themeColor="text1"/>
                <w:sz w:val="18"/>
                <w:szCs w:val="20"/>
                <w:lang w:eastAsia="es-CL"/>
              </w:rPr>
              <w:t>) para sincronizar el trabajo y detectar impedimentos. Cuando surgían dificultades, implementamos reuniones extra de trabajo para solucionarlas de inmediato.</w:t>
            </w:r>
          </w:p>
          <w:p w14:paraId="7C909507" w14:textId="77777777" w:rsidR="00C009D5" w:rsidRPr="00C009D5" w:rsidRDefault="00C009D5" w:rsidP="00C009D5">
            <w:pPr>
              <w:numPr>
                <w:ilvl w:val="0"/>
                <w:numId w:val="10"/>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Revisión y Entrega (</w:t>
            </w:r>
            <w:proofErr w:type="spellStart"/>
            <w:r w:rsidRPr="00C009D5">
              <w:rPr>
                <w:rFonts w:ascii="Calibri" w:hAnsi="Calibri" w:cs="Arial"/>
                <w:b/>
                <w:bCs/>
                <w:i/>
                <w:color w:val="000000" w:themeColor="text1"/>
                <w:sz w:val="18"/>
                <w:szCs w:val="20"/>
                <w:lang w:eastAsia="es-CL"/>
              </w:rPr>
              <w:t>Review</w:t>
            </w:r>
            <w:proofErr w:type="spellEnd"/>
            <w:r w:rsidRPr="00C009D5">
              <w:rPr>
                <w:rFonts w:ascii="Calibri" w:hAnsi="Calibri" w:cs="Arial"/>
                <w:b/>
                <w:bCs/>
                <w:i/>
                <w:color w:val="000000" w:themeColor="text1"/>
                <w:sz w:val="18"/>
                <w:szCs w:val="20"/>
                <w:lang w:eastAsia="es-CL"/>
              </w:rPr>
              <w:t>):</w:t>
            </w:r>
            <w:r w:rsidRPr="00C009D5">
              <w:rPr>
                <w:rFonts w:ascii="Calibri" w:hAnsi="Calibri" w:cs="Arial"/>
                <w:i/>
                <w:color w:val="000000" w:themeColor="text1"/>
                <w:sz w:val="18"/>
                <w:szCs w:val="20"/>
                <w:lang w:eastAsia="es-CL"/>
              </w:rPr>
              <w:t xml:space="preserve"> Al final de cada ciclo, revisábamos el incremento funcional (como tener el CRUD y los </w:t>
            </w:r>
            <w:proofErr w:type="spellStart"/>
            <w:r w:rsidRPr="00C009D5">
              <w:rPr>
                <w:rFonts w:ascii="Calibri" w:hAnsi="Calibri" w:cs="Arial"/>
                <w:i/>
                <w:iCs/>
                <w:color w:val="000000" w:themeColor="text1"/>
                <w:sz w:val="18"/>
                <w:szCs w:val="20"/>
                <w:lang w:eastAsia="es-CL"/>
              </w:rPr>
              <w:t>tenants</w:t>
            </w:r>
            <w:proofErr w:type="spellEnd"/>
            <w:r w:rsidRPr="00C009D5">
              <w:rPr>
                <w:rFonts w:ascii="Calibri" w:hAnsi="Calibri" w:cs="Arial"/>
                <w:i/>
                <w:color w:val="000000" w:themeColor="text1"/>
                <w:sz w:val="18"/>
                <w:szCs w:val="20"/>
                <w:lang w:eastAsia="es-CL"/>
              </w:rPr>
              <w:t xml:space="preserve"> operativos). Esto nos permitía validar que las funcionalidades cumplían con lo esperado antes de pasar a las siguientes.</w:t>
            </w:r>
          </w:p>
          <w:p w14:paraId="51B231F1" w14:textId="77777777" w:rsidR="00C009D5" w:rsidRPr="00C009D5" w:rsidRDefault="00C009D5" w:rsidP="00C009D5">
            <w:pPr>
              <w:numPr>
                <w:ilvl w:val="0"/>
                <w:numId w:val="10"/>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Retrospectiva:</w:t>
            </w:r>
            <w:r w:rsidRPr="00C009D5">
              <w:rPr>
                <w:rFonts w:ascii="Calibri" w:hAnsi="Calibri" w:cs="Arial"/>
                <w:i/>
                <w:color w:val="000000" w:themeColor="text1"/>
                <w:sz w:val="18"/>
                <w:szCs w:val="20"/>
                <w:lang w:eastAsia="es-CL"/>
              </w:rPr>
              <w:t xml:space="preserve"> Realizamos evaluaciones periódicas (como esta instancia de monitoreo) para reflexionar sobre nuestro progreso (qué iba bien, qué podíamos mejorar) y ajustar nuestro proceso en la siguiente iteración.</w:t>
            </w:r>
          </w:p>
          <w:p w14:paraId="396694F6" w14:textId="1A975CC7" w:rsidR="001202BF" w:rsidRPr="00B340E1" w:rsidRDefault="001202BF" w:rsidP="00C009D5">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68FA607" w14:textId="77777777" w:rsidR="00C009D5" w:rsidRPr="00C009D5" w:rsidRDefault="00C009D5" w:rsidP="00C009D5">
            <w:p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Descripción de las etapas o actividades del Proyecto APT</w:t>
            </w:r>
          </w:p>
          <w:p w14:paraId="4FE11942" w14:textId="77777777" w:rsidR="00C009D5" w:rsidRPr="00C009D5" w:rsidRDefault="00C009D5" w:rsidP="00C009D5">
            <w:p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Las principales actividades desarrolladas para el MVP de </w:t>
            </w:r>
            <w:proofErr w:type="spellStart"/>
            <w:r w:rsidRPr="00C009D5">
              <w:rPr>
                <w:rFonts w:ascii="Calibri" w:hAnsi="Calibri" w:cs="Arial"/>
                <w:i/>
                <w:color w:val="000000" w:themeColor="text1"/>
                <w:sz w:val="18"/>
                <w:szCs w:val="20"/>
                <w:lang w:eastAsia="es-CL"/>
              </w:rPr>
              <w:t>StudIA</w:t>
            </w:r>
            <w:proofErr w:type="spellEnd"/>
            <w:r w:rsidRPr="00C009D5">
              <w:rPr>
                <w:rFonts w:ascii="Calibri" w:hAnsi="Calibri" w:cs="Arial"/>
                <w:i/>
                <w:color w:val="000000" w:themeColor="text1"/>
                <w:sz w:val="18"/>
                <w:szCs w:val="20"/>
                <w:lang w:eastAsia="es-CL"/>
              </w:rPr>
              <w:t xml:space="preserve"> fueron:</w:t>
            </w:r>
          </w:p>
          <w:p w14:paraId="0992D418" w14:textId="77777777" w:rsidR="00C009D5" w:rsidRPr="00C009D5" w:rsidRDefault="00C009D5" w:rsidP="00C009D5">
            <w:pPr>
              <w:numPr>
                <w:ilvl w:val="0"/>
                <w:numId w:val="11"/>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Definición de la arquitectura y las funcionalidades base (CRUD y </w:t>
            </w:r>
            <w:proofErr w:type="spellStart"/>
            <w:r w:rsidRPr="00C009D5">
              <w:rPr>
                <w:rFonts w:ascii="Calibri" w:hAnsi="Calibri" w:cs="Arial"/>
                <w:i/>
                <w:iCs/>
                <w:color w:val="000000" w:themeColor="text1"/>
                <w:sz w:val="18"/>
                <w:szCs w:val="20"/>
                <w:lang w:eastAsia="es-CL"/>
              </w:rPr>
              <w:t>tenants</w:t>
            </w:r>
            <w:proofErr w:type="spellEnd"/>
            <w:r w:rsidRPr="00C009D5">
              <w:rPr>
                <w:rFonts w:ascii="Calibri" w:hAnsi="Calibri" w:cs="Arial"/>
                <w:i/>
                <w:color w:val="000000" w:themeColor="text1"/>
                <w:sz w:val="18"/>
                <w:szCs w:val="20"/>
                <w:lang w:eastAsia="es-CL"/>
              </w:rPr>
              <w:t>).</w:t>
            </w:r>
          </w:p>
          <w:p w14:paraId="60DF4B66" w14:textId="77777777" w:rsidR="00C009D5" w:rsidRPr="00C009D5" w:rsidRDefault="00C009D5" w:rsidP="00C009D5">
            <w:pPr>
              <w:numPr>
                <w:ilvl w:val="0"/>
                <w:numId w:val="11"/>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Implementación del sistema de registro, autenticación y gestión de perfiles (estudiante, tutor, </w:t>
            </w:r>
            <w:proofErr w:type="spellStart"/>
            <w:r w:rsidRPr="00C009D5">
              <w:rPr>
                <w:rFonts w:ascii="Calibri" w:hAnsi="Calibri" w:cs="Arial"/>
                <w:i/>
                <w:color w:val="000000" w:themeColor="text1"/>
                <w:sz w:val="18"/>
                <w:szCs w:val="20"/>
                <w:lang w:eastAsia="es-CL"/>
              </w:rPr>
              <w:t>admin</w:t>
            </w:r>
            <w:proofErr w:type="spellEnd"/>
            <w:r w:rsidRPr="00C009D5">
              <w:rPr>
                <w:rFonts w:ascii="Calibri" w:hAnsi="Calibri" w:cs="Arial"/>
                <w:i/>
                <w:color w:val="000000" w:themeColor="text1"/>
                <w:sz w:val="18"/>
                <w:szCs w:val="20"/>
                <w:lang w:eastAsia="es-CL"/>
              </w:rPr>
              <w:t>).</w:t>
            </w:r>
          </w:p>
          <w:p w14:paraId="715C681C" w14:textId="77777777" w:rsidR="00C009D5" w:rsidRPr="00C009D5" w:rsidRDefault="00C009D5" w:rsidP="00C009D5">
            <w:pPr>
              <w:numPr>
                <w:ilvl w:val="0"/>
                <w:numId w:val="11"/>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Desarrollo del módulo para publicar ayudantías (tutores).</w:t>
            </w:r>
          </w:p>
          <w:p w14:paraId="0112F522" w14:textId="77777777" w:rsidR="00C009D5" w:rsidRPr="00C009D5" w:rsidRDefault="00C009D5" w:rsidP="00C009D5">
            <w:pPr>
              <w:numPr>
                <w:ilvl w:val="0"/>
                <w:numId w:val="11"/>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Desarrollo del módulo para buscar e inscribirse en ayudantías (estudiantes).</w:t>
            </w:r>
          </w:p>
          <w:p w14:paraId="4F52CFAD" w14:textId="77777777" w:rsidR="00C009D5" w:rsidRPr="00C009D5" w:rsidRDefault="00C009D5" w:rsidP="00C009D5">
            <w:pPr>
              <w:numPr>
                <w:ilvl w:val="0"/>
                <w:numId w:val="11"/>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Creación del panel administrativo básico para la gestión de usuarios.</w:t>
            </w:r>
          </w:p>
          <w:p w14:paraId="36F5EDC6" w14:textId="77777777" w:rsidR="00C009D5" w:rsidRPr="00C009D5" w:rsidRDefault="00C009D5" w:rsidP="00C009D5">
            <w:p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Dificultades y facilitadores en el desarrollo del Proyecto APT</w:t>
            </w:r>
          </w:p>
          <w:p w14:paraId="13AFA6A4" w14:textId="77777777" w:rsidR="00C009D5" w:rsidRPr="00C009D5" w:rsidRDefault="00C009D5" w:rsidP="00C009D5">
            <w:pPr>
              <w:numPr>
                <w:ilvl w:val="0"/>
                <w:numId w:val="12"/>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Facilitadores:</w:t>
            </w:r>
          </w:p>
          <w:p w14:paraId="54988FA8"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El seguimiento activo y constante con las herramientas propuestas (como la Carta Gantt).</w:t>
            </w:r>
          </w:p>
          <w:p w14:paraId="7BCC1511"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La buena organización y comunicación del equipo (siendo 2 personas).</w:t>
            </w:r>
          </w:p>
          <w:p w14:paraId="5F5122BD"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El uso de una metodología ágil que permitió enfocarse en el MVP.</w:t>
            </w:r>
          </w:p>
          <w:p w14:paraId="46AE8659" w14:textId="77777777" w:rsidR="00C009D5" w:rsidRPr="00C009D5" w:rsidRDefault="00C009D5" w:rsidP="00C009D5">
            <w:pPr>
              <w:numPr>
                <w:ilvl w:val="0"/>
                <w:numId w:val="12"/>
              </w:num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Dificultades:</w:t>
            </w:r>
          </w:p>
          <w:p w14:paraId="3064EE6F"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Algunos imprevistos menores que generaron leves retrasos.</w:t>
            </w:r>
          </w:p>
          <w:p w14:paraId="2B1BD398"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La presión por cumplir con los plazos de los entregables semanales.</w:t>
            </w:r>
          </w:p>
          <w:p w14:paraId="65913BB1" w14:textId="77777777" w:rsidR="00C009D5" w:rsidRPr="00C009D5" w:rsidRDefault="00C009D5" w:rsidP="00C009D5">
            <w:pPr>
              <w:numPr>
                <w:ilvl w:val="1"/>
                <w:numId w:val="12"/>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Dudas técnicas puntuales que surgieron durante el desarrollo.</w:t>
            </w:r>
          </w:p>
          <w:p w14:paraId="0FABEE77" w14:textId="77777777" w:rsidR="00C009D5" w:rsidRPr="00C009D5" w:rsidRDefault="00C009D5" w:rsidP="00C009D5">
            <w:pPr>
              <w:rPr>
                <w:rFonts w:ascii="Calibri" w:hAnsi="Calibri" w:cs="Arial"/>
                <w:i/>
                <w:color w:val="000000" w:themeColor="text1"/>
                <w:sz w:val="18"/>
                <w:szCs w:val="20"/>
                <w:lang w:eastAsia="es-CL"/>
              </w:rPr>
            </w:pPr>
            <w:r w:rsidRPr="00C009D5">
              <w:rPr>
                <w:rFonts w:ascii="Calibri" w:hAnsi="Calibri" w:cs="Arial"/>
                <w:b/>
                <w:bCs/>
                <w:i/>
                <w:color w:val="000000" w:themeColor="text1"/>
                <w:sz w:val="18"/>
                <w:szCs w:val="20"/>
                <w:lang w:eastAsia="es-CL"/>
              </w:rPr>
              <w:t>Ajustes realizados</w:t>
            </w:r>
          </w:p>
          <w:p w14:paraId="51E7F3B1" w14:textId="77777777" w:rsidR="00C009D5" w:rsidRPr="00C009D5" w:rsidRDefault="00C009D5" w:rsidP="00C009D5">
            <w:pPr>
              <w:numPr>
                <w:ilvl w:val="0"/>
                <w:numId w:val="13"/>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La principal forma de abordar las dificultades fue </w:t>
            </w:r>
            <w:r w:rsidRPr="00C009D5">
              <w:rPr>
                <w:rFonts w:ascii="Calibri" w:hAnsi="Calibri" w:cs="Arial"/>
                <w:b/>
                <w:bCs/>
                <w:i/>
                <w:color w:val="000000" w:themeColor="text1"/>
                <w:sz w:val="18"/>
                <w:szCs w:val="20"/>
                <w:lang w:eastAsia="es-CL"/>
              </w:rPr>
              <w:t>organizando reuniones extra de trabajo</w:t>
            </w:r>
            <w:r w:rsidRPr="00C009D5">
              <w:rPr>
                <w:rFonts w:ascii="Calibri" w:hAnsi="Calibri" w:cs="Arial"/>
                <w:i/>
                <w:color w:val="000000" w:themeColor="text1"/>
                <w:sz w:val="18"/>
                <w:szCs w:val="20"/>
                <w:lang w:eastAsia="es-CL"/>
              </w:rPr>
              <w:t xml:space="preserve"> para resolver los impedimentos de forma focalizada.</w:t>
            </w:r>
          </w:p>
          <w:p w14:paraId="4A7CAA70" w14:textId="77777777" w:rsidR="00C009D5" w:rsidRPr="00C009D5" w:rsidRDefault="00C009D5" w:rsidP="00C009D5">
            <w:pPr>
              <w:numPr>
                <w:ilvl w:val="0"/>
                <w:numId w:val="13"/>
              </w:numPr>
              <w:rPr>
                <w:rFonts w:ascii="Calibri" w:hAnsi="Calibri" w:cs="Arial"/>
                <w:i/>
                <w:color w:val="000000" w:themeColor="text1"/>
                <w:sz w:val="18"/>
                <w:szCs w:val="20"/>
                <w:lang w:eastAsia="es-CL"/>
              </w:rPr>
            </w:pPr>
            <w:r w:rsidRPr="00C009D5">
              <w:rPr>
                <w:rFonts w:ascii="Calibri" w:hAnsi="Calibri" w:cs="Arial"/>
                <w:i/>
                <w:color w:val="000000" w:themeColor="text1"/>
                <w:sz w:val="18"/>
                <w:szCs w:val="20"/>
                <w:lang w:eastAsia="es-CL"/>
              </w:rPr>
              <w:t xml:space="preserve">Sí, se realizaron </w:t>
            </w:r>
            <w:r w:rsidRPr="00C009D5">
              <w:rPr>
                <w:rFonts w:ascii="Calibri" w:hAnsi="Calibri" w:cs="Arial"/>
                <w:b/>
                <w:bCs/>
                <w:i/>
                <w:color w:val="000000" w:themeColor="text1"/>
                <w:sz w:val="18"/>
                <w:szCs w:val="20"/>
                <w:lang w:eastAsia="es-CL"/>
              </w:rPr>
              <w:t>ajustes en el cronograma</w:t>
            </w:r>
            <w:r w:rsidRPr="00C009D5">
              <w:rPr>
                <w:rFonts w:ascii="Calibri" w:hAnsi="Calibri" w:cs="Arial"/>
                <w:i/>
                <w:color w:val="000000" w:themeColor="text1"/>
                <w:sz w:val="18"/>
                <w:szCs w:val="20"/>
                <w:lang w:eastAsia="es-CL"/>
              </w:rPr>
              <w:t>. Al detectar desviaciones, reajustamos la planificación de tareas menores para mitigar el impacto y asegurar la entrega de las funcionalidades principales a tiempo.</w:t>
            </w:r>
          </w:p>
          <w:p w14:paraId="59784A1A" w14:textId="4DB3A7CD" w:rsidR="001202BF" w:rsidRPr="00B340E1" w:rsidRDefault="001202BF" w:rsidP="00C009D5">
            <w:pPr>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C452A1F" w14:textId="3B5FE6D5" w:rsidR="008423A7" w:rsidRDefault="008423A7" w:rsidP="00585A13">
            <w:pPr>
              <w:ind w:left="743"/>
              <w:rPr>
                <w:rFonts w:ascii="Calibri" w:hAnsi="Calibri" w:cs="Arial"/>
                <w:i/>
                <w:color w:val="0070C0"/>
                <w:sz w:val="18"/>
                <w:szCs w:val="20"/>
                <w:lang w:eastAsia="es-CL"/>
              </w:rPr>
            </w:pPr>
            <w:r>
              <w:rPr>
                <w:rFonts w:ascii="Calibri" w:hAnsi="Calibri" w:cs="Arial"/>
                <w:i/>
                <w:noProof/>
                <w:color w:val="0070C0"/>
                <w:sz w:val="18"/>
                <w:szCs w:val="20"/>
                <w:lang w:eastAsia="es-CL"/>
              </w:rPr>
              <w:drawing>
                <wp:inline distT="0" distB="0" distL="0" distR="0" wp14:anchorId="69275F21" wp14:editId="1AA7369D">
                  <wp:extent cx="5400040" cy="3060700"/>
                  <wp:effectExtent l="0" t="0" r="0" b="6350"/>
                  <wp:docPr id="167758586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85861"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3060700"/>
                          </a:xfrm>
                          <a:prstGeom prst="rect">
                            <a:avLst/>
                          </a:prstGeom>
                        </pic:spPr>
                      </pic:pic>
                    </a:graphicData>
                  </a:graphic>
                </wp:inline>
              </w:drawing>
            </w:r>
          </w:p>
          <w:p w14:paraId="7A3956CC" w14:textId="74729EDB" w:rsidR="008423A7" w:rsidRDefault="008423A7" w:rsidP="00585A13">
            <w:pPr>
              <w:ind w:left="743"/>
              <w:rPr>
                <w:rFonts w:ascii="Calibri" w:hAnsi="Calibri" w:cs="Arial"/>
                <w:i/>
                <w:color w:val="0070C0"/>
                <w:sz w:val="18"/>
                <w:szCs w:val="20"/>
                <w:lang w:eastAsia="es-CL"/>
              </w:rPr>
            </w:pPr>
            <w:r>
              <w:rPr>
                <w:rFonts w:ascii="Calibri" w:hAnsi="Calibri" w:cs="Arial"/>
                <w:i/>
                <w:noProof/>
                <w:color w:val="0070C0"/>
                <w:sz w:val="18"/>
                <w:szCs w:val="20"/>
                <w:lang w:eastAsia="es-CL"/>
              </w:rPr>
              <w:drawing>
                <wp:inline distT="0" distB="0" distL="0" distR="0" wp14:anchorId="16C2308E" wp14:editId="2AEA2AA4">
                  <wp:extent cx="5400040" cy="3465195"/>
                  <wp:effectExtent l="0" t="0" r="0" b="1905"/>
                  <wp:docPr id="1157535898" name="Picture 7"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35898" name="Picture 7" descr="A computer screen shot of a program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3465195"/>
                          </a:xfrm>
                          <a:prstGeom prst="rect">
                            <a:avLst/>
                          </a:prstGeom>
                        </pic:spPr>
                      </pic:pic>
                    </a:graphicData>
                  </a:graphic>
                </wp:inline>
              </w:drawing>
            </w:r>
          </w:p>
          <w:p w14:paraId="65F06C42" w14:textId="37004273" w:rsidR="008423A7" w:rsidRDefault="008423A7" w:rsidP="00585A13">
            <w:pPr>
              <w:ind w:left="743"/>
              <w:rPr>
                <w:rFonts w:cs="Arial"/>
                <w:szCs w:val="20"/>
                <w:lang w:eastAsia="es-CL"/>
              </w:rPr>
            </w:pPr>
            <w:r>
              <w:rPr>
                <w:rFonts w:cs="Arial"/>
                <w:noProof/>
                <w:szCs w:val="20"/>
                <w:lang w:eastAsia="es-CL"/>
              </w:rPr>
              <w:lastRenderedPageBreak/>
              <w:drawing>
                <wp:inline distT="0" distB="0" distL="0" distR="0" wp14:anchorId="2002044E" wp14:editId="720A2909">
                  <wp:extent cx="5400040" cy="2792095"/>
                  <wp:effectExtent l="0" t="0" r="0" b="8255"/>
                  <wp:docPr id="231865280" name="Picture 6" descr="A diagram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5280" name="Picture 6" descr="A diagram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2792095"/>
                          </a:xfrm>
                          <a:prstGeom prst="rect">
                            <a:avLst/>
                          </a:prstGeom>
                        </pic:spPr>
                      </pic:pic>
                    </a:graphicData>
                  </a:graphic>
                </wp:inline>
              </w:drawing>
            </w:r>
          </w:p>
          <w:p w14:paraId="75C8E3D2" w14:textId="77777777" w:rsidR="008423A7" w:rsidRDefault="008423A7" w:rsidP="00585A13">
            <w:pPr>
              <w:ind w:left="743"/>
              <w:rPr>
                <w:rFonts w:ascii="Calibri" w:hAnsi="Calibri" w:cs="Arial"/>
                <w:i/>
                <w:color w:val="0070C0"/>
                <w:sz w:val="18"/>
                <w:szCs w:val="20"/>
                <w:lang w:eastAsia="es-CL"/>
              </w:rPr>
            </w:pPr>
            <w:r>
              <w:rPr>
                <w:rFonts w:ascii="Calibri" w:hAnsi="Calibri" w:cs="Arial"/>
                <w:i/>
                <w:noProof/>
                <w:color w:val="0070C0"/>
                <w:sz w:val="18"/>
                <w:szCs w:val="20"/>
                <w:lang w:eastAsia="es-CL"/>
              </w:rPr>
              <w:drawing>
                <wp:inline distT="0" distB="0" distL="0" distR="0" wp14:anchorId="03252EC5" wp14:editId="50888C54">
                  <wp:extent cx="5400040" cy="4354830"/>
                  <wp:effectExtent l="0" t="0" r="0" b="7620"/>
                  <wp:docPr id="791647667"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47667" name="Picture 5" descr="A diagram of a syste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00040" cy="4354830"/>
                          </a:xfrm>
                          <a:prstGeom prst="rect">
                            <a:avLst/>
                          </a:prstGeom>
                        </pic:spPr>
                      </pic:pic>
                    </a:graphicData>
                  </a:graphic>
                </wp:inline>
              </w:drawing>
            </w:r>
          </w:p>
          <w:p w14:paraId="6743CCDD" w14:textId="346DDD20" w:rsidR="001202BF" w:rsidRPr="00B340E1" w:rsidRDefault="008423A7" w:rsidP="00585A13">
            <w:pPr>
              <w:ind w:left="743"/>
              <w:rPr>
                <w:b/>
                <w:i/>
                <w:color w:val="0070C0"/>
                <w:sz w:val="18"/>
              </w:rPr>
            </w:pPr>
            <w:r>
              <w:rPr>
                <w:rFonts w:ascii="Calibri" w:hAnsi="Calibri" w:cs="Arial"/>
                <w:i/>
                <w:noProof/>
                <w:color w:val="0070C0"/>
                <w:sz w:val="18"/>
                <w:szCs w:val="20"/>
                <w:lang w:eastAsia="es-CL"/>
              </w:rPr>
              <w:lastRenderedPageBreak/>
              <w:drawing>
                <wp:inline distT="0" distB="0" distL="0" distR="0" wp14:anchorId="3475DEB5" wp14:editId="05EA00A7">
                  <wp:extent cx="5400040" cy="4395470"/>
                  <wp:effectExtent l="0" t="0" r="0" b="5080"/>
                  <wp:docPr id="1754673745"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73745" name="Picture 3" descr="A diagram of a company&#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4395470"/>
                          </a:xfrm>
                          <a:prstGeom prst="rect">
                            <a:avLst/>
                          </a:prstGeom>
                        </pic:spPr>
                      </pic:pic>
                    </a:graphicData>
                  </a:graphic>
                </wp:inline>
              </w:drawing>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5416128"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i/>
                <w:color w:val="000000" w:themeColor="text1"/>
                <w:sz w:val="18"/>
                <w:szCs w:val="20"/>
                <w:lang w:eastAsia="es-CL"/>
              </w:rPr>
              <w:t>Mi Proyecto APT (</w:t>
            </w:r>
            <w:proofErr w:type="spellStart"/>
            <w:r w:rsidRPr="008423A7">
              <w:rPr>
                <w:rFonts w:ascii="Calibri" w:hAnsi="Calibri" w:cs="Arial"/>
                <w:i/>
                <w:color w:val="000000" w:themeColor="text1"/>
                <w:sz w:val="18"/>
                <w:szCs w:val="20"/>
                <w:lang w:eastAsia="es-CL"/>
              </w:rPr>
              <w:t>StudIA</w:t>
            </w:r>
            <w:proofErr w:type="spellEnd"/>
            <w:r w:rsidRPr="008423A7">
              <w:rPr>
                <w:rFonts w:ascii="Calibri" w:hAnsi="Calibri" w:cs="Arial"/>
                <w:i/>
                <w:color w:val="000000" w:themeColor="text1"/>
                <w:sz w:val="18"/>
                <w:szCs w:val="20"/>
                <w:lang w:eastAsia="es-CL"/>
              </w:rPr>
              <w:t xml:space="preserve">) sirvió para </w:t>
            </w:r>
            <w:r w:rsidRPr="008423A7">
              <w:rPr>
                <w:rFonts w:ascii="Calibri" w:hAnsi="Calibri" w:cs="Arial"/>
                <w:b/>
                <w:bCs/>
                <w:i/>
                <w:color w:val="000000" w:themeColor="text1"/>
                <w:sz w:val="18"/>
                <w:szCs w:val="20"/>
                <w:lang w:eastAsia="es-CL"/>
              </w:rPr>
              <w:t>confirmar y reforzar</w:t>
            </w:r>
            <w:r w:rsidRPr="008423A7">
              <w:rPr>
                <w:rFonts w:ascii="Calibri" w:hAnsi="Calibri" w:cs="Arial"/>
                <w:i/>
                <w:color w:val="000000" w:themeColor="text1"/>
                <w:sz w:val="18"/>
                <w:szCs w:val="20"/>
                <w:lang w:eastAsia="es-CL"/>
              </w:rPr>
              <w:t xml:space="preserve"> mis intereses profesionales. Al trabajar en él, pude aplicar directamente mis gustos por el </w:t>
            </w:r>
            <w:r w:rsidRPr="008423A7">
              <w:rPr>
                <w:rFonts w:ascii="Calibri" w:hAnsi="Calibri" w:cs="Arial"/>
                <w:b/>
                <w:bCs/>
                <w:i/>
                <w:color w:val="000000" w:themeColor="text1"/>
                <w:sz w:val="18"/>
                <w:szCs w:val="20"/>
                <w:lang w:eastAsia="es-CL"/>
              </w:rPr>
              <w:t>desarrollo</w:t>
            </w:r>
            <w:r w:rsidRPr="008423A7">
              <w:rPr>
                <w:rFonts w:ascii="Calibri" w:hAnsi="Calibri" w:cs="Arial"/>
                <w:i/>
                <w:color w:val="000000" w:themeColor="text1"/>
                <w:sz w:val="18"/>
                <w:szCs w:val="20"/>
                <w:lang w:eastAsia="es-CL"/>
              </w:rPr>
              <w:t xml:space="preserve"> (al construir las funcionalidades base como el CRUD y los </w:t>
            </w:r>
            <w:proofErr w:type="spellStart"/>
            <w:r w:rsidRPr="008423A7">
              <w:rPr>
                <w:rFonts w:ascii="Calibri" w:hAnsi="Calibri" w:cs="Arial"/>
                <w:i/>
                <w:iCs/>
                <w:color w:val="000000" w:themeColor="text1"/>
                <w:sz w:val="18"/>
                <w:szCs w:val="20"/>
                <w:lang w:eastAsia="es-CL"/>
              </w:rPr>
              <w:t>tenants</w:t>
            </w:r>
            <w:proofErr w:type="spellEnd"/>
            <w:r w:rsidRPr="008423A7">
              <w:rPr>
                <w:rFonts w:ascii="Calibri" w:hAnsi="Calibri" w:cs="Arial"/>
                <w:i/>
                <w:color w:val="000000" w:themeColor="text1"/>
                <w:sz w:val="18"/>
                <w:szCs w:val="20"/>
                <w:lang w:eastAsia="es-CL"/>
              </w:rPr>
              <w:t xml:space="preserve">) y la </w:t>
            </w:r>
            <w:r w:rsidRPr="008423A7">
              <w:rPr>
                <w:rFonts w:ascii="Calibri" w:hAnsi="Calibri" w:cs="Arial"/>
                <w:b/>
                <w:bCs/>
                <w:i/>
                <w:color w:val="000000" w:themeColor="text1"/>
                <w:sz w:val="18"/>
                <w:szCs w:val="20"/>
                <w:lang w:eastAsia="es-CL"/>
              </w:rPr>
              <w:t>investigación</w:t>
            </w:r>
            <w:r w:rsidRPr="008423A7">
              <w:rPr>
                <w:rFonts w:ascii="Calibri" w:hAnsi="Calibri" w:cs="Arial"/>
                <w:i/>
                <w:color w:val="000000" w:themeColor="text1"/>
                <w:sz w:val="18"/>
                <w:szCs w:val="20"/>
                <w:lang w:eastAsia="es-CL"/>
              </w:rPr>
              <w:t xml:space="preserve"> (al tener que definir y crear el informe de arquitectura del sistema).</w:t>
            </w:r>
          </w:p>
          <w:p w14:paraId="3838E3B2"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i/>
                <w:color w:val="000000" w:themeColor="text1"/>
                <w:sz w:val="18"/>
                <w:szCs w:val="20"/>
                <w:lang w:eastAsia="es-CL"/>
              </w:rPr>
              <w:t>Mis intereses siguen siendo los mismos que al comienzo, pero ahora tengo una validación práctica de que disfruto el ciclo completo de diseñar y construir una solución tecnológica.</w:t>
            </w:r>
          </w:p>
          <w:p w14:paraId="7983E4EC"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b/>
                <w:bCs/>
                <w:i/>
                <w:color w:val="000000" w:themeColor="text1"/>
                <w:sz w:val="18"/>
                <w:szCs w:val="20"/>
                <w:lang w:eastAsia="es-CL"/>
              </w:rPr>
              <w:t>Proyecciones laborales a partir de Proyecto APT</w:t>
            </w:r>
          </w:p>
          <w:p w14:paraId="53F239F4"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i/>
                <w:color w:val="000000" w:themeColor="text1"/>
                <w:sz w:val="18"/>
                <w:szCs w:val="20"/>
                <w:lang w:eastAsia="es-CL"/>
              </w:rPr>
              <w:t xml:space="preserve">A futuro, me gustaría seguir profundizando en el </w:t>
            </w:r>
            <w:r w:rsidRPr="008423A7">
              <w:rPr>
                <w:rFonts w:ascii="Calibri" w:hAnsi="Calibri" w:cs="Arial"/>
                <w:b/>
                <w:bCs/>
                <w:i/>
                <w:color w:val="000000" w:themeColor="text1"/>
                <w:sz w:val="18"/>
                <w:szCs w:val="20"/>
                <w:lang w:eastAsia="es-CL"/>
              </w:rPr>
              <w:t>desarrollo de software</w:t>
            </w:r>
            <w:r w:rsidRPr="008423A7">
              <w:rPr>
                <w:rFonts w:ascii="Calibri" w:hAnsi="Calibri" w:cs="Arial"/>
                <w:i/>
                <w:color w:val="000000" w:themeColor="text1"/>
                <w:sz w:val="18"/>
                <w:szCs w:val="20"/>
                <w:lang w:eastAsia="es-CL"/>
              </w:rPr>
              <w:t xml:space="preserve">, pero explorando mucho más el área de </w:t>
            </w:r>
            <w:r w:rsidRPr="008423A7">
              <w:rPr>
                <w:rFonts w:ascii="Calibri" w:hAnsi="Calibri" w:cs="Arial"/>
                <w:b/>
                <w:bCs/>
                <w:i/>
                <w:color w:val="000000" w:themeColor="text1"/>
                <w:sz w:val="18"/>
                <w:szCs w:val="20"/>
                <w:lang w:eastAsia="es-CL"/>
              </w:rPr>
              <w:t>Datos (Data)</w:t>
            </w:r>
            <w:r w:rsidRPr="008423A7">
              <w:rPr>
                <w:rFonts w:ascii="Calibri" w:hAnsi="Calibri" w:cs="Arial"/>
                <w:i/>
                <w:color w:val="000000" w:themeColor="text1"/>
                <w:sz w:val="18"/>
                <w:szCs w:val="20"/>
                <w:lang w:eastAsia="es-CL"/>
              </w:rPr>
              <w:t>.</w:t>
            </w:r>
          </w:p>
          <w:p w14:paraId="0EA6282D"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i/>
                <w:color w:val="000000" w:themeColor="text1"/>
                <w:sz w:val="18"/>
                <w:szCs w:val="20"/>
                <w:lang w:eastAsia="es-CL"/>
              </w:rPr>
              <w:t xml:space="preserve">Si bien </w:t>
            </w:r>
            <w:proofErr w:type="spellStart"/>
            <w:r w:rsidRPr="008423A7">
              <w:rPr>
                <w:rFonts w:ascii="Calibri" w:hAnsi="Calibri" w:cs="Arial"/>
                <w:i/>
                <w:color w:val="000000" w:themeColor="text1"/>
                <w:sz w:val="18"/>
                <w:szCs w:val="20"/>
                <w:lang w:eastAsia="es-CL"/>
              </w:rPr>
              <w:t>StudIA</w:t>
            </w:r>
            <w:proofErr w:type="spellEnd"/>
            <w:r w:rsidRPr="008423A7">
              <w:rPr>
                <w:rFonts w:ascii="Calibri" w:hAnsi="Calibri" w:cs="Arial"/>
                <w:i/>
                <w:color w:val="000000" w:themeColor="text1"/>
                <w:sz w:val="18"/>
                <w:szCs w:val="20"/>
                <w:lang w:eastAsia="es-CL"/>
              </w:rPr>
              <w:t xml:space="preserve"> fue un proyecto enfocado en la gestión (desarrollo), me interesa explorar cómo la información que genera (métricas de uso, asignaturas más solicitadas, etc.) podría ser analizada para la toma de decisiones.</w:t>
            </w:r>
          </w:p>
          <w:p w14:paraId="175FF45B" w14:textId="77777777" w:rsidR="008423A7" w:rsidRPr="008423A7" w:rsidRDefault="008423A7" w:rsidP="008423A7">
            <w:pPr>
              <w:pStyle w:val="ListParagraph"/>
              <w:jc w:val="both"/>
              <w:rPr>
                <w:rFonts w:ascii="Calibri" w:hAnsi="Calibri" w:cs="Arial"/>
                <w:i/>
                <w:color w:val="000000" w:themeColor="text1"/>
                <w:sz w:val="18"/>
                <w:szCs w:val="20"/>
                <w:lang w:eastAsia="es-CL"/>
              </w:rPr>
            </w:pPr>
            <w:r w:rsidRPr="008423A7">
              <w:rPr>
                <w:rFonts w:ascii="Calibri" w:hAnsi="Calibri" w:cs="Arial"/>
                <w:i/>
                <w:color w:val="000000" w:themeColor="text1"/>
                <w:sz w:val="18"/>
                <w:szCs w:val="20"/>
                <w:lang w:eastAsia="es-CL"/>
              </w:rPr>
              <w:t>Laboralmente, me proyecto en un rol que me permita combinar ambas áreas: construir las aplicaciones (desarrollo) y, a la vez, diseñar la forma de explotar y analizar la información que estas producen (datos).</w:t>
            </w:r>
          </w:p>
          <w:p w14:paraId="29E8CF0E" w14:textId="3AC05800" w:rsidR="001202BF" w:rsidRPr="00B340E1" w:rsidRDefault="001202BF" w:rsidP="00585A13">
            <w:pPr>
              <w:pStyle w:val="ListParagraph"/>
              <w:jc w:val="both"/>
              <w:rPr>
                <w:rFonts w:ascii="Calibri" w:hAnsi="Calibri" w:cs="Arial"/>
                <w:i/>
                <w:color w:val="0070C0"/>
                <w:sz w:val="18"/>
                <w:szCs w:val="20"/>
                <w:lang w:eastAsia="es-CL"/>
              </w:rPr>
            </w:pPr>
            <w:r w:rsidRPr="008423A7">
              <w:rPr>
                <w:rFonts w:ascii="Calibri" w:hAnsi="Calibri" w:cs="Arial"/>
                <w:i/>
                <w:color w:val="000000" w:themeColor="text1"/>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D7BF5" w14:textId="77777777" w:rsidR="004E2555" w:rsidRDefault="004E2555" w:rsidP="00EE1135">
      <w:pPr>
        <w:spacing w:after="0" w:line="240" w:lineRule="auto"/>
      </w:pPr>
      <w:r>
        <w:separator/>
      </w:r>
    </w:p>
  </w:endnote>
  <w:endnote w:type="continuationSeparator" w:id="0">
    <w:p w14:paraId="73BE736A" w14:textId="77777777" w:rsidR="004E2555" w:rsidRDefault="004E2555"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19538" w14:textId="77777777" w:rsidR="004E2555" w:rsidRDefault="004E2555" w:rsidP="00EE1135">
      <w:pPr>
        <w:spacing w:after="0" w:line="240" w:lineRule="auto"/>
      </w:pPr>
      <w:r>
        <w:separator/>
      </w:r>
    </w:p>
  </w:footnote>
  <w:footnote w:type="continuationSeparator" w:id="0">
    <w:p w14:paraId="67D360F7" w14:textId="77777777" w:rsidR="004E2555" w:rsidRDefault="004E2555"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3EC2"/>
    <w:multiLevelType w:val="multilevel"/>
    <w:tmpl w:val="C928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83F5CD1"/>
    <w:multiLevelType w:val="hybridMultilevel"/>
    <w:tmpl w:val="6A26C026"/>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CAF19C9"/>
    <w:multiLevelType w:val="multilevel"/>
    <w:tmpl w:val="C3F8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8C826F2"/>
    <w:multiLevelType w:val="hybridMultilevel"/>
    <w:tmpl w:val="6E18187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3F4AF3"/>
    <w:multiLevelType w:val="multilevel"/>
    <w:tmpl w:val="0240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D59F9"/>
    <w:multiLevelType w:val="multilevel"/>
    <w:tmpl w:val="D2E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41945"/>
    <w:multiLevelType w:val="multilevel"/>
    <w:tmpl w:val="500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11077393">
    <w:abstractNumId w:val="1"/>
  </w:num>
  <w:num w:numId="2" w16cid:durableId="1121412812">
    <w:abstractNumId w:val="3"/>
  </w:num>
  <w:num w:numId="3" w16cid:durableId="2091148719">
    <w:abstractNumId w:val="12"/>
  </w:num>
  <w:num w:numId="4" w16cid:durableId="673995588">
    <w:abstractNumId w:val="2"/>
  </w:num>
  <w:num w:numId="5" w16cid:durableId="1746024910">
    <w:abstractNumId w:val="6"/>
  </w:num>
  <w:num w:numId="6" w16cid:durableId="1372221543">
    <w:abstractNumId w:val="11"/>
  </w:num>
  <w:num w:numId="7" w16cid:durableId="180170665">
    <w:abstractNumId w:val="4"/>
  </w:num>
  <w:num w:numId="8" w16cid:durableId="1528449747">
    <w:abstractNumId w:val="7"/>
  </w:num>
  <w:num w:numId="9" w16cid:durableId="510922344">
    <w:abstractNumId w:val="10"/>
  </w:num>
  <w:num w:numId="10" w16cid:durableId="1249466216">
    <w:abstractNumId w:val="8"/>
  </w:num>
  <w:num w:numId="11" w16cid:durableId="879974692">
    <w:abstractNumId w:val="5"/>
  </w:num>
  <w:num w:numId="12" w16cid:durableId="585652799">
    <w:abstractNumId w:val="0"/>
  </w:num>
  <w:num w:numId="13" w16cid:durableId="467319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4E2555"/>
    <w:rsid w:val="0055712B"/>
    <w:rsid w:val="005B0610"/>
    <w:rsid w:val="005B4D4A"/>
    <w:rsid w:val="005E5F03"/>
    <w:rsid w:val="00612A14"/>
    <w:rsid w:val="006672AA"/>
    <w:rsid w:val="00675035"/>
    <w:rsid w:val="006B7645"/>
    <w:rsid w:val="006D77DC"/>
    <w:rsid w:val="00750DF5"/>
    <w:rsid w:val="00771AB3"/>
    <w:rsid w:val="007B6A26"/>
    <w:rsid w:val="008423A7"/>
    <w:rsid w:val="008539F6"/>
    <w:rsid w:val="009378F7"/>
    <w:rsid w:val="00946E78"/>
    <w:rsid w:val="00960A7F"/>
    <w:rsid w:val="009A3C06"/>
    <w:rsid w:val="00A076F3"/>
    <w:rsid w:val="00B0399B"/>
    <w:rsid w:val="00B340E1"/>
    <w:rsid w:val="00B4008E"/>
    <w:rsid w:val="00C009D5"/>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Heading3">
    <w:name w:val="heading 3"/>
    <w:basedOn w:val="Normal"/>
    <w:next w:val="Normal"/>
    <w:link w:val="Heading3Ch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2B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02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02BF"/>
    <w:rPr>
      <w:sz w:val="22"/>
      <w:szCs w:val="22"/>
    </w:rPr>
  </w:style>
  <w:style w:type="paragraph" w:styleId="ListParagraph">
    <w:name w:val="List Paragraph"/>
    <w:basedOn w:val="Normal"/>
    <w:link w:val="ListParagraphChar"/>
    <w:uiPriority w:val="34"/>
    <w:qFormat/>
    <w:rsid w:val="001202BF"/>
    <w:pPr>
      <w:ind w:left="720"/>
      <w:contextualSpacing/>
    </w:pPr>
  </w:style>
  <w:style w:type="character" w:customStyle="1" w:styleId="ListParagraphChar">
    <w:name w:val="List Paragraph Char"/>
    <w:link w:val="ListParagraph"/>
    <w:uiPriority w:val="34"/>
    <w:rsid w:val="001202BF"/>
    <w:rPr>
      <w:sz w:val="22"/>
      <w:szCs w:val="22"/>
    </w:rPr>
  </w:style>
  <w:style w:type="paragraph" w:styleId="Header">
    <w:name w:val="header"/>
    <w:basedOn w:val="Normal"/>
    <w:link w:val="HeaderChar"/>
    <w:uiPriority w:val="99"/>
    <w:unhideWhenUsed/>
    <w:rsid w:val="00EE1135"/>
    <w:pPr>
      <w:tabs>
        <w:tab w:val="center" w:pos="4419"/>
        <w:tab w:val="right" w:pos="8838"/>
      </w:tabs>
      <w:spacing w:after="0" w:line="240" w:lineRule="auto"/>
    </w:pPr>
  </w:style>
  <w:style w:type="character" w:customStyle="1" w:styleId="HeaderChar">
    <w:name w:val="Header Char"/>
    <w:basedOn w:val="DefaultParagraphFont"/>
    <w:link w:val="Header"/>
    <w:uiPriority w:val="99"/>
    <w:rsid w:val="00EE1135"/>
    <w:rPr>
      <w:sz w:val="22"/>
      <w:szCs w:val="22"/>
    </w:rPr>
  </w:style>
  <w:style w:type="table" w:customStyle="1" w:styleId="Tablaconcuadrcula1">
    <w:name w:val="Tabla con cuadrícula1"/>
    <w:basedOn w:val="TableNormal"/>
    <w:next w:val="TableGrid"/>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7645"/>
    <w:rPr>
      <w:sz w:val="16"/>
      <w:szCs w:val="16"/>
    </w:rPr>
  </w:style>
  <w:style w:type="paragraph" w:styleId="CommentText">
    <w:name w:val="annotation text"/>
    <w:basedOn w:val="Normal"/>
    <w:link w:val="CommentTextChar"/>
    <w:uiPriority w:val="99"/>
    <w:semiHidden/>
    <w:unhideWhenUsed/>
    <w:rsid w:val="006B7645"/>
    <w:pPr>
      <w:spacing w:line="240" w:lineRule="auto"/>
    </w:pPr>
    <w:rPr>
      <w:sz w:val="20"/>
      <w:szCs w:val="20"/>
    </w:rPr>
  </w:style>
  <w:style w:type="character" w:customStyle="1" w:styleId="CommentTextChar">
    <w:name w:val="Comment Text Char"/>
    <w:basedOn w:val="DefaultParagraphFont"/>
    <w:link w:val="CommentText"/>
    <w:uiPriority w:val="99"/>
    <w:semiHidden/>
    <w:rsid w:val="006B7645"/>
    <w:rPr>
      <w:sz w:val="20"/>
      <w:szCs w:val="20"/>
    </w:rPr>
  </w:style>
  <w:style w:type="paragraph" w:styleId="CommentSubject">
    <w:name w:val="annotation subject"/>
    <w:basedOn w:val="CommentText"/>
    <w:next w:val="CommentText"/>
    <w:link w:val="CommentSubjectChar"/>
    <w:uiPriority w:val="99"/>
    <w:semiHidden/>
    <w:unhideWhenUsed/>
    <w:rsid w:val="006B7645"/>
    <w:rPr>
      <w:b/>
      <w:bCs/>
    </w:rPr>
  </w:style>
  <w:style w:type="character" w:customStyle="1" w:styleId="CommentSubjectChar">
    <w:name w:val="Comment Subject Char"/>
    <w:basedOn w:val="CommentTextChar"/>
    <w:link w:val="CommentSubject"/>
    <w:uiPriority w:val="99"/>
    <w:semiHidden/>
    <w:rsid w:val="006B7645"/>
    <w:rPr>
      <w:b/>
      <w:bCs/>
      <w:sz w:val="20"/>
      <w:szCs w:val="20"/>
    </w:rPr>
  </w:style>
  <w:style w:type="paragraph" w:styleId="BalloonText">
    <w:name w:val="Balloon Text"/>
    <w:basedOn w:val="Normal"/>
    <w:link w:val="BalloonTextChar"/>
    <w:uiPriority w:val="99"/>
    <w:semiHidden/>
    <w:unhideWhenUsed/>
    <w:rsid w:val="006B7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DefaultParagraphFont"/>
    <w:rsid w:val="00B4008E"/>
  </w:style>
  <w:style w:type="character" w:customStyle="1" w:styleId="eop">
    <w:name w:val="eop"/>
    <w:basedOn w:val="DefaultParagraphFont"/>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1280</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FEIPE . SILVA SOLIS</cp:lastModifiedBy>
  <cp:revision>10</cp:revision>
  <dcterms:created xsi:type="dcterms:W3CDTF">2022-08-24T18:22:00Z</dcterms:created>
  <dcterms:modified xsi:type="dcterms:W3CDTF">2025-10-23T00:17:00Z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