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Center Optimization Solution</w:t>
      </w:r>
    </w:p>
    <w:p>
      <w:pPr>
        <w:jc w:val="center"/>
      </w:pPr>
      <w:r>
        <w:rPr>
          <w:i/>
          <w:sz w:val="28"/>
        </w:rPr>
        <w:t>Non-AI Implementation Plan</w:t>
        <w:br/>
        <w:t>Addressing the Qwizard Hackathon 2026 Challenge Without Machine Learning</w:t>
      </w:r>
    </w:p>
    <w:p>
      <w:pPr>
        <w:jc w:val="center"/>
      </w:pPr>
      <w:r>
        <w:br/>
        <w:br/>
        <w:t>Prepared for: Your Company</w:t>
        <w:br/>
      </w:r>
      <w:r>
        <w:t>Document Version: 1.0</w:t>
        <w:br/>
      </w:r>
      <w:r>
        <w:t>Date: July 2026</w:t>
        <w:br/>
      </w:r>
      <w:r>
        <w:t>Classification: Internal — Operational Improvement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 w:val="0"/>
          <w:i w:val="0"/>
        </w:rPr>
        <w:t>1. Executive Summary</w:t>
      </w:r>
    </w:p>
    <w:p>
      <w:r>
        <w:rPr>
          <w:b w:val="0"/>
          <w:i w:val="0"/>
        </w:rPr>
        <w:t>2. Problem Statement &amp; Business Impact</w:t>
      </w:r>
    </w:p>
    <w:p>
      <w:r>
        <w:rPr>
          <w:b w:val="0"/>
          <w:i w:val="0"/>
        </w:rPr>
        <w:t>3. Hackathon Challenge Reference (AI Solution)</w:t>
      </w:r>
    </w:p>
    <w:p>
      <w:r>
        <w:rPr>
          <w:b w:val="0"/>
          <w:i w:val="0"/>
        </w:rPr>
        <w:t>4. Non-AI Solution Overview</w:t>
      </w:r>
    </w:p>
    <w:p>
      <w:r>
        <w:rPr>
          <w:b w:val="0"/>
          <w:i w:val="0"/>
        </w:rPr>
        <w:t>5. Component A: Agent Operations Toolkit</w:t>
      </w:r>
    </w:p>
    <w:p>
      <w:r>
        <w:rPr>
          <w:b w:val="0"/>
          <w:i w:val="0"/>
        </w:rPr>
        <w:t>6. Component B: Supervisor Command Center</w:t>
      </w:r>
    </w:p>
    <w:p>
      <w:r>
        <w:rPr>
          <w:b w:val="0"/>
          <w:i w:val="0"/>
        </w:rPr>
        <w:t>7. Component C: Quality Assurance Program</w:t>
      </w:r>
    </w:p>
    <w:p>
      <w:r>
        <w:rPr>
          <w:b w:val="0"/>
          <w:i w:val="0"/>
        </w:rPr>
        <w:t>8. Component D: Customer Experience &amp; Call Deflection</w:t>
      </w:r>
    </w:p>
    <w:p>
      <w:r>
        <w:rPr>
          <w:b w:val="0"/>
          <w:i w:val="0"/>
        </w:rPr>
        <w:t>9. Technology Architecture (Non-AI Stack)</w:t>
      </w:r>
    </w:p>
    <w:p>
      <w:r>
        <w:rPr>
          <w:b w:val="0"/>
          <w:i w:val="0"/>
        </w:rPr>
        <w:t>10. 90-Day Implementation Roadmap</w:t>
      </w:r>
    </w:p>
    <w:p>
      <w:r>
        <w:rPr>
          <w:b w:val="0"/>
          <w:i w:val="0"/>
        </w:rPr>
        <w:t>11. KPIs, Targets &amp; Measurement Framework</w:t>
      </w:r>
    </w:p>
    <w:p>
      <w:r>
        <w:rPr>
          <w:b w:val="0"/>
          <w:i w:val="0"/>
        </w:rPr>
        <w:t>12. Governance &amp; Human-in-the-Loop Controls</w:t>
      </w:r>
    </w:p>
    <w:p>
      <w:r>
        <w:rPr>
          <w:b w:val="0"/>
          <w:i w:val="0"/>
        </w:rPr>
        <w:t>13. Risk Assessment &amp; Mitigation</w:t>
      </w:r>
    </w:p>
    <w:p>
      <w:r>
        <w:rPr>
          <w:b w:val="0"/>
          <w:i w:val="0"/>
        </w:rPr>
        <w:t>14. Budget &amp; Resource Estimates</w:t>
      </w:r>
    </w:p>
    <w:p>
      <w:r>
        <w:rPr>
          <w:b w:val="0"/>
          <w:i w:val="0"/>
        </w:rPr>
        <w:t>15.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This document presents a complete, production-ready plan to solve the same contact center problems targeted by the Qwizard Hackathon 2026 "Real-Time AI Co-Pilot Challenge" — without deploying artificial intelligence, machine learning, or real-time speech analytics.</w:t>
      </w:r>
    </w:p>
    <w:p>
      <w:r>
        <w:rPr>
          <w:b w:val="0"/>
          <w:i w:val="0"/>
        </w:rPr>
        <w:t>The underlying business pains are process gaps, knowledge findability failures, and supervisory blind spots during live calls. These are well-understood operational problems with proven non-AI remedies: structured playbooks, CTI screen-pop, rule-based alerting, native PBX coaching features, and systematic QA sampling.</w:t>
      </w:r>
    </w:p>
    <w:p>
      <w:r>
        <w:rPr>
          <w:b/>
          <w:i w:val="0"/>
        </w:rPr>
        <w:t>Expected outcomes within 90 days:</w:t>
      </w:r>
    </w:p>
    <w:p>
      <w:pPr>
        <w:pStyle w:val="ListBullet"/>
      </w:pPr>
      <w:r>
        <w:t>15–25% reduction in Average Handle Time (AHT)</w:t>
      </w:r>
    </w:p>
    <w:p>
      <w:pPr>
        <w:pStyle w:val="ListBullet"/>
      </w:pPr>
      <w:r>
        <w:t>10–20% improvement in First Call Resolution (FCR)</w:t>
      </w:r>
    </w:p>
    <w:p>
      <w:pPr>
        <w:pStyle w:val="ListBullet"/>
      </w:pPr>
      <w:r>
        <w:t>100% of agents reviewed weekly via structured QA sampling</w:t>
      </w:r>
    </w:p>
    <w:p>
      <w:pPr>
        <w:pStyle w:val="ListBullet"/>
      </w:pPr>
      <w:r>
        <w:t>30–40% faster new-agent ramp-up through standardized playbooks</w:t>
      </w:r>
    </w:p>
    <w:p>
      <w:pPr>
        <w:pStyle w:val="ListBullet"/>
      </w:pPr>
      <w:r>
        <w:t>Real-time supervisor visibility and intervention on every escalated call</w:t>
      </w:r>
    </w:p>
    <w:p>
      <w:r>
        <w:rPr>
          <w:b w:val="0"/>
          <w:i w:val="0"/>
        </w:rPr>
        <w:t>Total estimated investment: Low to moderate — primarily internal labor, existing telephony features, and lightweight tooling (wiki, wallboard, scorecard spreadsheet or simple web app). No AI licensing, GPU infrastructure, or speech-to-text pipelines required.</w:t>
      </w:r>
    </w:p>
    <w:p>
      <w:pPr>
        <w:pStyle w:val="Heading1"/>
      </w:pPr>
      <w:r>
        <w:t>2. Problem Statement &amp; Business Impact</w:t>
      </w:r>
    </w:p>
    <w:p>
      <w:pPr>
        <w:pStyle w:val="Heading2"/>
      </w:pPr>
      <w:r>
        <w:t>2.1 Core Problem</w:t>
      </w:r>
    </w:p>
    <w:p>
      <w:r>
        <w:rPr>
          <w:b w:val="0"/>
          <w:i w:val="0"/>
        </w:rPr>
        <w:t>The contact center operates without real-time operational support. Agents handle live calls in isolation, supervisors cannot see which interactions are deteriorating until it is too late, and quality assurance covers only a tiny fraction of total call volume. Customers experience long waits, repeated information requests, inconsistent answers, and unresolved issues.</w:t>
      </w:r>
    </w:p>
    <w:p>
      <w:pPr>
        <w:pStyle w:val="Heading2"/>
      </w:pPr>
      <w:r>
        <w:t>2.2 Affected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Current Experience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Primary Pain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Business Impact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Long queue waits; must repeat account details; receives inconsistent answers</w:t>
            </w:r>
          </w:p>
        </w:tc>
        <w:tc>
          <w:tcPr>
            <w:tcW w:type="dxa" w:w="2160"/>
          </w:tcPr>
          <w:p>
            <w:r>
              <w:t>Poor service; unresolved issues; repeat callbacks</w:t>
            </w:r>
          </w:p>
        </w:tc>
        <w:tc>
          <w:tcPr>
            <w:tcW w:type="dxa" w:w="2160"/>
          </w:tcPr>
          <w:p>
            <w:r>
              <w:t>Churn, negative CSAT, increased call volume</w:t>
            </w:r>
          </w:p>
        </w:tc>
      </w:tr>
      <w:tr>
        <w:tc>
          <w:tcPr>
            <w:tcW w:type="dxa" w:w="2160"/>
          </w:tcPr>
          <w:p>
            <w:r>
              <w:t>Call Center Agent</w:t>
            </w:r>
          </w:p>
        </w:tc>
        <w:tc>
          <w:tcPr>
            <w:tcW w:type="dxa" w:w="2160"/>
          </w:tcPr>
          <w:p>
            <w:r>
              <w:t>Handles live calls alone; searches knowledge bases mid-call; follows scripts from memory</w:t>
            </w:r>
          </w:p>
        </w:tc>
        <w:tc>
          <w:tcPr>
            <w:tcW w:type="dxa" w:w="2160"/>
          </w:tcPr>
          <w:p>
            <w:r>
              <w:t>Slow resolution; high stress; compliance errors</w:t>
            </w:r>
          </w:p>
        </w:tc>
        <w:tc>
          <w:tcPr>
            <w:tcW w:type="dxa" w:w="2160"/>
          </w:tcPr>
          <w:p>
            <w:r>
              <w:t>High AHT, low FCR, agent turnover</w:t>
            </w:r>
          </w:p>
        </w:tc>
      </w:tr>
      <w:tr>
        <w:tc>
          <w:tcPr>
            <w:tcW w:type="dxa" w:w="2160"/>
          </w:tcPr>
          <w:p>
            <w:r>
              <w:t>Supervisor / Team Lead</w:t>
            </w:r>
          </w:p>
        </w:tc>
        <w:tc>
          <w:tcPr>
            <w:tcW w:type="dxa" w:w="2160"/>
          </w:tcPr>
          <w:p>
            <w:r>
              <w:t>No live visibility into call quality or escalation risk</w:t>
            </w:r>
          </w:p>
        </w:tc>
        <w:tc>
          <w:tcPr>
            <w:tcW w:type="dxa" w:w="2160"/>
          </w:tcPr>
          <w:p>
            <w:r>
              <w:t>Intervention happens too late or not at all</w:t>
            </w:r>
          </w:p>
        </w:tc>
        <w:tc>
          <w:tcPr>
            <w:tcW w:type="dxa" w:w="2160"/>
          </w:tcPr>
          <w:p>
            <w:r>
              <w:t>Escalations reach management; customer complaints</w:t>
            </w:r>
          </w:p>
        </w:tc>
      </w:tr>
      <w:tr>
        <w:tc>
          <w:tcPr>
            <w:tcW w:type="dxa" w:w="2160"/>
          </w:tcPr>
          <w:p>
            <w:r>
              <w:t>QA Reviewer</w:t>
            </w:r>
          </w:p>
        </w:tc>
        <w:tc>
          <w:tcPr>
            <w:tcW w:type="dxa" w:w="2160"/>
          </w:tcPr>
          <w:p>
            <w:r>
              <w:t>Manually reviews 2–5% of recorded calls after the fact</w:t>
            </w:r>
          </w:p>
        </w:tc>
        <w:tc>
          <w:tcPr>
            <w:tcW w:type="dxa" w:w="2160"/>
          </w:tcPr>
          <w:p>
            <w:r>
              <w:t>Most quality issues never detected</w:t>
            </w:r>
          </w:p>
        </w:tc>
        <w:tc>
          <w:tcPr>
            <w:tcW w:type="dxa" w:w="2160"/>
          </w:tcPr>
          <w:p>
            <w:r>
              <w:t>Compliance risk; coaching gaps; no trend visibility</w:t>
            </w:r>
          </w:p>
        </w:tc>
      </w:tr>
    </w:tbl>
    <w:p/>
    <w:p>
      <w:pPr>
        <w:pStyle w:val="Heading2"/>
      </w:pPr>
      <w:r>
        <w:t>2.3 Target Business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Current State (Typical)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Target Improvement</w:t>
            </w:r>
          </w:p>
        </w:tc>
      </w:tr>
      <w:tr>
        <w:tc>
          <w:tcPr>
            <w:tcW w:type="dxa" w:w="2160"/>
          </w:tcPr>
          <w:p>
            <w:r>
              <w:t>Average Handle Time (AHT)</w:t>
            </w:r>
          </w:p>
        </w:tc>
        <w:tc>
          <w:tcPr>
            <w:tcW w:type="dxa" w:w="2160"/>
          </w:tcPr>
          <w:p>
            <w:r>
              <w:t>Total talk + hold + wrap-up time per call</w:t>
            </w:r>
          </w:p>
        </w:tc>
        <w:tc>
          <w:tcPr>
            <w:tcW w:type="dxa" w:w="2160"/>
          </w:tcPr>
          <w:p>
            <w:r>
              <w:t>8–12 minutes</w:t>
            </w:r>
          </w:p>
        </w:tc>
        <w:tc>
          <w:tcPr>
            <w:tcW w:type="dxa" w:w="2160"/>
          </w:tcPr>
          <w:p>
            <w:r>
              <w:t>15–25% reduction</w:t>
            </w:r>
          </w:p>
        </w:tc>
      </w:tr>
      <w:tr>
        <w:tc>
          <w:tcPr>
            <w:tcW w:type="dxa" w:w="2160"/>
          </w:tcPr>
          <w:p>
            <w:r>
              <w:t>First Call Resolution (FCR)</w:t>
            </w:r>
          </w:p>
        </w:tc>
        <w:tc>
          <w:tcPr>
            <w:tcW w:type="dxa" w:w="2160"/>
          </w:tcPr>
          <w:p>
            <w:r>
              <w:t>% of issues resolved without callback</w:t>
            </w:r>
          </w:p>
        </w:tc>
        <w:tc>
          <w:tcPr>
            <w:tcW w:type="dxa" w:w="2160"/>
          </w:tcPr>
          <w:p>
            <w:r>
              <w:t>65–75%</w:t>
            </w:r>
          </w:p>
        </w:tc>
        <w:tc>
          <w:tcPr>
            <w:tcW w:type="dxa" w:w="2160"/>
          </w:tcPr>
          <w:p>
            <w:r>
              <w:t>10–20% improvement</w:t>
            </w:r>
          </w:p>
        </w:tc>
      </w:tr>
      <w:tr>
        <w:tc>
          <w:tcPr>
            <w:tcW w:type="dxa" w:w="2160"/>
          </w:tcPr>
          <w:p>
            <w:r>
              <w:t>QA Coverage</w:t>
            </w:r>
          </w:p>
        </w:tc>
        <w:tc>
          <w:tcPr>
            <w:tcW w:type="dxa" w:w="2160"/>
          </w:tcPr>
          <w:p>
            <w:r>
              <w:t>% of agents reviewed per period</w:t>
            </w:r>
          </w:p>
        </w:tc>
        <w:tc>
          <w:tcPr>
            <w:tcW w:type="dxa" w:w="2160"/>
          </w:tcPr>
          <w:p>
            <w:r>
              <w:t>2–5% of calls</w:t>
            </w:r>
          </w:p>
        </w:tc>
        <w:tc>
          <w:tcPr>
            <w:tcW w:type="dxa" w:w="2160"/>
          </w:tcPr>
          <w:p>
            <w:r>
              <w:t>100% of agents weekly</w:t>
            </w:r>
          </w:p>
        </w:tc>
      </w:tr>
      <w:tr>
        <w:tc>
          <w:tcPr>
            <w:tcW w:type="dxa" w:w="2160"/>
          </w:tcPr>
          <w:p>
            <w:r>
              <w:t>Agent Ramp-Up Time</w:t>
            </w:r>
          </w:p>
        </w:tc>
        <w:tc>
          <w:tcPr>
            <w:tcW w:type="dxa" w:w="2160"/>
          </w:tcPr>
          <w:p>
            <w:r>
              <w:t>Days until new hire meets productivity benchmark</w:t>
            </w:r>
          </w:p>
        </w:tc>
        <w:tc>
          <w:tcPr>
            <w:tcW w:type="dxa" w:w="2160"/>
          </w:tcPr>
          <w:p>
            <w:r>
              <w:t>60–90 days</w:t>
            </w:r>
          </w:p>
        </w:tc>
        <w:tc>
          <w:tcPr>
            <w:tcW w:type="dxa" w:w="2160"/>
          </w:tcPr>
          <w:p>
            <w:r>
              <w:t>30–40% faster</w:t>
            </w:r>
          </w:p>
        </w:tc>
      </w:tr>
      <w:tr>
        <w:tc>
          <w:tcPr>
            <w:tcW w:type="dxa" w:w="2160"/>
          </w:tcPr>
          <w:p>
            <w:r>
              <w:t>Queue Abandonment Rate</w:t>
            </w:r>
          </w:p>
        </w:tc>
        <w:tc>
          <w:tcPr>
            <w:tcW w:type="dxa" w:w="2160"/>
          </w:tcPr>
          <w:p>
            <w:r>
              <w:t>% of callers who hang up before answer</w:t>
            </w:r>
          </w:p>
        </w:tc>
        <w:tc>
          <w:tcPr>
            <w:tcW w:type="dxa" w:w="2160"/>
          </w:tcPr>
          <w:p>
            <w:r>
              <w:t>5–12%</w:t>
            </w:r>
          </w:p>
        </w:tc>
        <w:tc>
          <w:tcPr>
            <w:tcW w:type="dxa" w:w="2160"/>
          </w:tcPr>
          <w:p>
            <w:r>
              <w:t>30–50% reduction</w:t>
            </w:r>
          </w:p>
        </w:tc>
      </w:tr>
      <w:tr>
        <w:tc>
          <w:tcPr>
            <w:tcW w:type="dxa" w:w="2160"/>
          </w:tcPr>
          <w:p>
            <w:r>
              <w:t>Customer Satisfaction (CSAT)</w:t>
            </w:r>
          </w:p>
        </w:tc>
        <w:tc>
          <w:tcPr>
            <w:tcW w:type="dxa" w:w="2160"/>
          </w:tcPr>
          <w:p>
            <w:r>
              <w:t>Post-call survey score</w:t>
            </w:r>
          </w:p>
        </w:tc>
        <w:tc>
          <w:tcPr>
            <w:tcW w:type="dxa" w:w="2160"/>
          </w:tcPr>
          <w:p>
            <w:r>
              <w:t>Baseline TBD</w:t>
            </w:r>
          </w:p>
        </w:tc>
        <w:tc>
          <w:tcPr>
            <w:tcW w:type="dxa" w:w="2160"/>
          </w:tcPr>
          <w:p>
            <w:r>
              <w:t>10+ point improvement</w:t>
            </w:r>
          </w:p>
        </w:tc>
      </w:tr>
    </w:tbl>
    <w:p/>
    <w:p>
      <w:pPr>
        <w:pStyle w:val="Heading1"/>
      </w:pPr>
      <w:r>
        <w:t>3. Hackathon Challenge Reference (AI Solution)</w:t>
      </w:r>
    </w:p>
    <w:p>
      <w:r>
        <w:rPr>
          <w:b w:val="0"/>
          <w:i w:val="0"/>
        </w:rPr>
        <w:t>The Qwizard Hackathon 2026 July episode — "Real-Time AI Co-Pilot Challenge" — defines the problem framing and the shape of an AI-powered solution. The hackathon template is a blank submission form; it does not contain a completed team solution. It mandates two components:</w:t>
      </w:r>
    </w:p>
    <w:p>
      <w:pPr>
        <w:pStyle w:val="Heading2"/>
      </w:pPr>
      <w:r>
        <w:t>3.1 Mandatory Component 1: Agent Co-Pilot</w:t>
      </w:r>
    </w:p>
    <w:p>
      <w:pPr>
        <w:pStyle w:val="ListBullet"/>
      </w:pPr>
      <w:r>
        <w:t>Real-time audio ingestion (SIP/RTP or WebRTC)</w:t>
      </w:r>
    </w:p>
    <w:p>
      <w:pPr>
        <w:pStyle w:val="ListBullet"/>
      </w:pPr>
      <w:r>
        <w:t>Live speech transcription with PII masking</w:t>
      </w:r>
    </w:p>
    <w:p>
      <w:pPr>
        <w:pStyle w:val="ListBullet"/>
      </w:pPr>
      <w:r>
        <w:t>Customer sentiment and intent detection</w:t>
      </w:r>
    </w:p>
    <w:p>
      <w:pPr>
        <w:pStyle w:val="ListBullet"/>
      </w:pPr>
      <w:r>
        <w:t>Knowledge article and next-best-action suggestions pushed to agent screen mid-call</w:t>
      </w:r>
    </w:p>
    <w:p>
      <w:pPr>
        <w:pStyle w:val="ListBullet"/>
      </w:pPr>
      <w:r>
        <w:t>Agentic cognitive loop: Observe → Decide → Act → Adapt</w:t>
      </w:r>
    </w:p>
    <w:p>
      <w:pPr>
        <w:pStyle w:val="ListBullet"/>
      </w:pPr>
      <w:r>
        <w:t>Human-in-the-loop governance (AI assists; agent retains authority)</w:t>
      </w:r>
    </w:p>
    <w:p>
      <w:pPr>
        <w:pStyle w:val="Heading2"/>
      </w:pPr>
      <w:r>
        <w:t>3.2 Mandatory Component 2: Supervisor Dashboard</w:t>
      </w:r>
    </w:p>
    <w:p>
      <w:pPr>
        <w:pStyle w:val="ListBullet"/>
      </w:pPr>
      <w:r>
        <w:t>Real-time view of all active calls with sentiment/escalation alerts</w:t>
      </w:r>
    </w:p>
    <w:p>
      <w:pPr>
        <w:pStyle w:val="ListBullet"/>
      </w:pPr>
      <w:r>
        <w:t>Identification of worst-performing calls on the floor</w:t>
      </w:r>
    </w:p>
    <w:p>
      <w:pPr>
        <w:pStyle w:val="ListBullet"/>
      </w:pPr>
      <w:r>
        <w:t>Intervention capabilities: whisper, listen, barge, or take over</w:t>
      </w:r>
    </w:p>
    <w:p>
      <w:pPr>
        <w:pStyle w:val="ListBullet"/>
      </w:pPr>
      <w:r>
        <w:t>Live metrics: queue depth, wait times, agent availability</w:t>
      </w:r>
    </w:p>
    <w:p>
      <w:pPr>
        <w:pStyle w:val="Heading2"/>
      </w:pPr>
      <w:r>
        <w:t>3.3 AI-to-Non-AI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Hackathon AI 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Non-AI Equivalent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Implementation Complexity</w:t>
            </w:r>
          </w:p>
        </w:tc>
      </w:tr>
      <w:tr>
        <w:tc>
          <w:tcPr>
            <w:tcW w:type="dxa" w:w="2880"/>
          </w:tcPr>
          <w:p>
            <w:r>
              <w:t>Real-time transcription</w:t>
            </w:r>
          </w:p>
        </w:tc>
        <w:tc>
          <w:tcPr>
            <w:tcW w:type="dxa" w:w="2880"/>
          </w:tcPr>
          <w:p>
            <w:r>
              <w:t>Mandatory wrap-up disposition codes + post-call survey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Sentiment detection</w:t>
            </w:r>
          </w:p>
        </w:tc>
        <w:tc>
          <w:tcPr>
            <w:tcW w:type="dxa" w:w="2880"/>
          </w:tcPr>
          <w:p>
            <w:r>
              <w:t>Rule-based alerts (duration, transfers, hold time)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Intent classification</w:t>
            </w:r>
          </w:p>
        </w:tc>
        <w:tc>
          <w:tcPr>
            <w:tcW w:type="dxa" w:w="2880"/>
          </w:tcPr>
          <w:p>
            <w:r>
              <w:t>IVR routing + skills-based assignment + disposition tagging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Knowledge suggestions</w:t>
            </w:r>
          </w:p>
        </w:tc>
        <w:tc>
          <w:tcPr>
            <w:tcW w:type="dxa" w:w="2880"/>
          </w:tcPr>
          <w:p>
            <w:r>
              <w:t>Searchable playbooks + CRM decision trees</w:t>
            </w:r>
          </w:p>
        </w:tc>
        <w:tc>
          <w:tcPr>
            <w:tcW w:type="dxa" w:w="2880"/>
          </w:tcPr>
          <w:p>
            <w:r>
              <w:t>Low–Medium</w:t>
            </w:r>
          </w:p>
        </w:tc>
      </w:tr>
      <w:tr>
        <w:tc>
          <w:tcPr>
            <w:tcW w:type="dxa" w:w="2880"/>
          </w:tcPr>
          <w:p>
            <w:r>
              <w:t>Next-best-action prompts</w:t>
            </w:r>
          </w:p>
        </w:tc>
        <w:tc>
          <w:tcPr>
            <w:tcW w:type="dxa" w:w="2880"/>
          </w:tcPr>
          <w:p>
            <w:r>
              <w:t>Call-type playbooks with step-by-step workflows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Supervisor escalation alerts</w:t>
            </w:r>
          </w:p>
        </w:tc>
        <w:tc>
          <w:tcPr>
            <w:tcW w:type="dxa" w:w="2880"/>
          </w:tcPr>
          <w:p>
            <w:r>
              <w:t>Agent help button + wallboard rule alerts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Live coaching</w:t>
            </w:r>
          </w:p>
        </w:tc>
        <w:tc>
          <w:tcPr>
            <w:tcW w:type="dxa" w:w="2880"/>
          </w:tcPr>
          <w:p>
            <w:r>
              <w:t>Native PBX whisper/barge features</w:t>
            </w:r>
          </w:p>
        </w:tc>
        <w:tc>
          <w:tcPr>
            <w:tcW w:type="dxa" w:w="2880"/>
          </w:tcPr>
          <w:p>
            <w:r>
              <w:t>Low (already included)</w:t>
            </w:r>
          </w:p>
        </w:tc>
      </w:tr>
      <w:tr>
        <w:tc>
          <w:tcPr>
            <w:tcW w:type="dxa" w:w="2880"/>
          </w:tcPr>
          <w:p>
            <w:r>
              <w:t>100% call analysis</w:t>
            </w:r>
          </w:p>
        </w:tc>
        <w:tc>
          <w:tcPr>
            <w:tcW w:type="dxa" w:w="2880"/>
          </w:tcPr>
          <w:p>
            <w:r>
              <w:t>Structured random sampling + post-call IVR survey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4. Non-AI Solution Overview</w:t>
      </w:r>
    </w:p>
    <w:p>
      <w:r>
        <w:rPr>
          <w:b w:val="0"/>
          <w:i w:val="0"/>
        </w:rPr>
        <w:t>The non-AI solution replaces AI inference with deterministic process, visibility, and knowledge management. It delivers the same operational outcomes through four integrated pillars: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Replaces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Key Deliverables</w:t>
            </w:r>
          </w:p>
        </w:tc>
      </w:tr>
      <w:tr>
        <w:tc>
          <w:tcPr>
            <w:tcW w:type="dxa" w:w="2880"/>
          </w:tcPr>
          <w:p>
            <w:r>
              <w:t>A. Agent Operations Toolkit</w:t>
            </w:r>
          </w:p>
        </w:tc>
        <w:tc>
          <w:tcPr>
            <w:tcW w:type="dxa" w:w="2880"/>
          </w:tcPr>
          <w:p>
            <w:r>
              <w:t>AI Co-Pilot</w:t>
            </w:r>
          </w:p>
        </w:tc>
        <w:tc>
          <w:tcPr>
            <w:tcW w:type="dxa" w:w="2880"/>
          </w:tcPr>
          <w:p>
            <w:r>
              <w:t>Playbooks, CTI screen-pop, canned responses, escalate button</w:t>
            </w:r>
          </w:p>
        </w:tc>
      </w:tr>
      <w:tr>
        <w:tc>
          <w:tcPr>
            <w:tcW w:type="dxa" w:w="2880"/>
          </w:tcPr>
          <w:p>
            <w:r>
              <w:t>B. Supervisor Command Center</w:t>
            </w:r>
          </w:p>
        </w:tc>
        <w:tc>
          <w:tcPr>
            <w:tcW w:type="dxa" w:w="2880"/>
          </w:tcPr>
          <w:p>
            <w:r>
              <w:t>AI Dashboard</w:t>
            </w:r>
          </w:p>
        </w:tc>
        <w:tc>
          <w:tcPr>
            <w:tcW w:type="dxa" w:w="2880"/>
          </w:tcPr>
          <w:p>
            <w:r>
              <w:t>Real-time wallboard, rule alerts, whisper/barge coaching</w:t>
            </w:r>
          </w:p>
        </w:tc>
      </w:tr>
      <w:tr>
        <w:tc>
          <w:tcPr>
            <w:tcW w:type="dxa" w:w="2880"/>
          </w:tcPr>
          <w:p>
            <w:r>
              <w:t>C. Quality Assurance Program</w:t>
            </w:r>
          </w:p>
        </w:tc>
        <w:tc>
          <w:tcPr>
            <w:tcW w:type="dxa" w:w="2880"/>
          </w:tcPr>
          <w:p>
            <w:r>
              <w:t>AI transcription &amp; scoring</w:t>
            </w:r>
          </w:p>
        </w:tc>
        <w:tc>
          <w:tcPr>
            <w:tcW w:type="dxa" w:w="2880"/>
          </w:tcPr>
          <w:p>
            <w:r>
              <w:t>Scorecard, weekly sampling, disposition reporting</w:t>
            </w:r>
          </w:p>
        </w:tc>
      </w:tr>
      <w:tr>
        <w:tc>
          <w:tcPr>
            <w:tcW w:type="dxa" w:w="2880"/>
          </w:tcPr>
          <w:p>
            <w:r>
              <w:t>D. Customer Experience Layer</w:t>
            </w:r>
          </w:p>
        </w:tc>
        <w:tc>
          <w:tcPr>
            <w:tcW w:type="dxa" w:w="2880"/>
          </w:tcPr>
          <w:p>
            <w:r>
              <w:t>Proactive AI outreach</w:t>
            </w:r>
          </w:p>
        </w:tc>
        <w:tc>
          <w:tcPr>
            <w:tcW w:type="dxa" w:w="2880"/>
          </w:tcPr>
          <w:p>
            <w:r>
              <w:t>IVR optimization, self-service, callback option</w:t>
            </w:r>
          </w:p>
        </w:tc>
      </w:tr>
    </w:tbl>
    <w:p/>
    <w:p>
      <w:r>
        <w:rPr>
          <w:b w:val="0"/>
          <w:i w:val="0"/>
        </w:rPr>
        <w:t>Design principle: Every recommendation is actionable by a human agent or supervisor. No black-box predictions. All alerts are explainable rule triggers. All knowledge is curated and approved by subject-matter experts.</w:t>
      </w:r>
    </w:p>
    <w:p>
      <w:pPr>
        <w:pStyle w:val="Heading1"/>
      </w:pPr>
      <w:r>
        <w:t>5. Component A: Agent Operations Toolkit</w:t>
      </w:r>
    </w:p>
    <w:p>
      <w:pPr>
        <w:pStyle w:val="Heading2"/>
      </w:pPr>
      <w:r>
        <w:t>5.1 Internal Knowledge Base &amp; Call Playbooks</w:t>
      </w:r>
    </w:p>
    <w:p>
      <w:r>
        <w:rPr>
          <w:b w:val="0"/>
          <w:i w:val="0"/>
        </w:rPr>
        <w:t>Build a fast, searchable internal knowledge base. The primary agent delay during calls is answer findability — not a lack of intelligence. Fixing search and structure resolves most mid-call hesitation.</w:t>
      </w:r>
    </w:p>
    <w:p>
      <w:r>
        <w:rPr>
          <w:b/>
          <w:i w:val="0"/>
        </w:rPr>
        <w:t>Playbook structure (one page per call type):</w:t>
      </w:r>
    </w:p>
    <w:p>
      <w:pPr>
        <w:pStyle w:val="ListBullet"/>
      </w:pPr>
      <w:r>
        <w:t>Call type name and trigger phrases (what the customer says)</w:t>
      </w:r>
    </w:p>
    <w:p>
      <w:pPr>
        <w:pStyle w:val="ListBullet"/>
      </w:pPr>
      <w:r>
        <w:t>Required identity verification steps</w:t>
      </w:r>
    </w:p>
    <w:p>
      <w:pPr>
        <w:pStyle w:val="ListBullet"/>
      </w:pPr>
      <w:r>
        <w:t>Step-by-step resolution workflow (numbered, no ambiguity)</w:t>
      </w:r>
    </w:p>
    <w:p>
      <w:pPr>
        <w:pStyle w:val="ListBullet"/>
      </w:pPr>
      <w:r>
        <w:t>Approved wording for sensitive statements (refunds, cancellations, compliance)</w:t>
      </w:r>
    </w:p>
    <w:p>
      <w:pPr>
        <w:pStyle w:val="ListBullet"/>
      </w:pPr>
      <w:r>
        <w:t>Escalation criteria (when to transfer or request supervisor)</w:t>
      </w:r>
    </w:p>
    <w:p>
      <w:pPr>
        <w:pStyle w:val="ListBullet"/>
      </w:pPr>
      <w:r>
        <w:t>Required wrap-up disposition code</w:t>
      </w:r>
    </w:p>
    <w:p>
      <w:pPr>
        <w:pStyle w:val="ListBullet"/>
      </w:pPr>
      <w:r>
        <w:t>Average target handle time for this call type</w:t>
      </w:r>
    </w:p>
    <w:p>
      <w:r>
        <w:rPr>
          <w:b/>
          <w:i w:val="0"/>
        </w:rPr>
        <w:t>Priority: Create playbooks for the top 20 call types within Week 1–2.</w:t>
      </w:r>
    </w:p>
    <w:p>
      <w:pPr>
        <w:pStyle w:val="Heading2"/>
      </w:pPr>
      <w:r>
        <w:t>5.2 Screen-Pop CTI Integration</w:t>
      </w:r>
    </w:p>
    <w:p>
      <w:r>
        <w:rPr>
          <w:b w:val="0"/>
          <w:i w:val="0"/>
        </w:rPr>
        <w:t>When a call arrives, the phone system automatically opens the customer's CRM record, recent ticket history, and last disposition. The caller should never need to repeat account information.</w:t>
      </w:r>
    </w:p>
    <w:p>
      <w:r>
        <w:rPr>
          <w:b/>
          <w:i w:val="0"/>
        </w:rPr>
        <w:t>Implementation requirements:</w:t>
      </w:r>
    </w:p>
    <w:p>
      <w:pPr>
        <w:pStyle w:val="ListBullet"/>
      </w:pPr>
      <w:r>
        <w:t>PBX webhook or CTI connector on inbound call event</w:t>
      </w:r>
    </w:p>
    <w:p>
      <w:pPr>
        <w:pStyle w:val="ListBullet"/>
      </w:pPr>
      <w:r>
        <w:t>CRM lookup by caller ID (ANI) or IVR-entered account number</w:t>
      </w:r>
    </w:p>
    <w:p>
      <w:pPr>
        <w:pStyle w:val="ListBullet"/>
      </w:pPr>
      <w:r>
        <w:t>Auto-populate agent desktop with: customer name, account status, open tickets, last 3 interactions</w:t>
      </w:r>
    </w:p>
    <w:p>
      <w:pPr>
        <w:pStyle w:val="ListBullet"/>
      </w:pPr>
      <w:r>
        <w:t>Supported platforms: Asterisk/FreePBX (AMI), 3CX (API), Genesys (CTI), Twilio (webhook), any system with REST/webhook capability</w:t>
      </w:r>
    </w:p>
    <w:p>
      <w:pPr>
        <w:pStyle w:val="Heading2"/>
      </w:pPr>
      <w:r>
        <w:t>5.3 Canned Responses &amp; Disposition Macros</w:t>
      </w:r>
    </w:p>
    <w:p>
      <w:r>
        <w:rPr>
          <w:b w:val="0"/>
          <w:i w:val="0"/>
        </w:rPr>
        <w:t>Pre-approved text snippets and one-click disposition macros for the top 20 call reasons. Agents select the macro; the system logs the disposition and can trigger follow-up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Call Reason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Macro Name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Disposition Code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Follow-Up Action</w:t>
            </w:r>
          </w:p>
        </w:tc>
      </w:tr>
      <w:tr>
        <w:tc>
          <w:tcPr>
            <w:tcW w:type="dxa" w:w="2160"/>
          </w:tcPr>
          <w:p>
            <w:r>
              <w:t>Billing error inquiry</w:t>
            </w:r>
          </w:p>
        </w:tc>
        <w:tc>
          <w:tcPr>
            <w:tcW w:type="dxa" w:w="2160"/>
          </w:tcPr>
          <w:p>
            <w:r>
              <w:t>BILL-ERROR-VERIFY</w:t>
            </w:r>
          </w:p>
        </w:tc>
        <w:tc>
          <w:tcPr>
            <w:tcW w:type="dxa" w:w="2160"/>
          </w:tcPr>
          <w:p>
            <w:r>
              <w:t>BILL_ERR</w:t>
            </w:r>
          </w:p>
        </w:tc>
        <w:tc>
          <w:tcPr>
            <w:tcW w:type="dxa" w:w="2160"/>
          </w:tcPr>
          <w:p>
            <w:r>
              <w:t>Create billing adjustment ticket</w:t>
            </w:r>
          </w:p>
        </w:tc>
      </w:tr>
      <w:tr>
        <w:tc>
          <w:tcPr>
            <w:tcW w:type="dxa" w:w="2160"/>
          </w:tcPr>
          <w:p>
            <w:r>
              <w:t>Refund request</w:t>
            </w:r>
          </w:p>
        </w:tc>
        <w:tc>
          <w:tcPr>
            <w:tcW w:type="dxa" w:w="2160"/>
          </w:tcPr>
          <w:p>
            <w:r>
              <w:t>REFUND-ELIGIBILITY</w:t>
            </w:r>
          </w:p>
        </w:tc>
        <w:tc>
          <w:tcPr>
            <w:tcW w:type="dxa" w:w="2160"/>
          </w:tcPr>
          <w:p>
            <w:r>
              <w:t>REFUND</w:t>
            </w:r>
          </w:p>
        </w:tc>
        <w:tc>
          <w:tcPr>
            <w:tcW w:type="dxa" w:w="2160"/>
          </w:tcPr>
          <w:p>
            <w:r>
              <w:t>Check refund policy; process or escalate</w:t>
            </w:r>
          </w:p>
        </w:tc>
      </w:tr>
      <w:tr>
        <w:tc>
          <w:tcPr>
            <w:tcW w:type="dxa" w:w="2160"/>
          </w:tcPr>
          <w:p>
            <w:r>
              <w:t>Account cancellation</w:t>
            </w:r>
          </w:p>
        </w:tc>
        <w:tc>
          <w:tcPr>
            <w:tcW w:type="dxa" w:w="2160"/>
          </w:tcPr>
          <w:p>
            <w:r>
              <w:t>CANCEL-RETENTION</w:t>
            </w:r>
          </w:p>
        </w:tc>
        <w:tc>
          <w:tcPr>
            <w:tcW w:type="dxa" w:w="2160"/>
          </w:tcPr>
          <w:p>
            <w:r>
              <w:t>CANCEL</w:t>
            </w:r>
          </w:p>
        </w:tc>
        <w:tc>
          <w:tcPr>
            <w:tcW w:type="dxa" w:w="2160"/>
          </w:tcPr>
          <w:p>
            <w:r>
              <w:t>Offer retention; process if confirmed</w:t>
            </w:r>
          </w:p>
        </w:tc>
      </w:tr>
      <w:tr>
        <w:tc>
          <w:tcPr>
            <w:tcW w:type="dxa" w:w="2160"/>
          </w:tcPr>
          <w:p>
            <w:r>
              <w:t>Password reset</w:t>
            </w:r>
          </w:p>
        </w:tc>
        <w:tc>
          <w:tcPr>
            <w:tcW w:type="dxa" w:w="2160"/>
          </w:tcPr>
          <w:p>
            <w:r>
              <w:t>PWD-RESET-VERIFY</w:t>
            </w:r>
          </w:p>
        </w:tc>
        <w:tc>
          <w:tcPr>
            <w:tcW w:type="dxa" w:w="2160"/>
          </w:tcPr>
          <w:p>
            <w:r>
              <w:t>PWD_RST</w:t>
            </w:r>
          </w:p>
        </w:tc>
        <w:tc>
          <w:tcPr>
            <w:tcW w:type="dxa" w:w="2160"/>
          </w:tcPr>
          <w:p>
            <w:r>
              <w:t>Send reset link after verification</w:t>
            </w:r>
          </w:p>
        </w:tc>
      </w:tr>
      <w:tr>
        <w:tc>
          <w:tcPr>
            <w:tcW w:type="dxa" w:w="2160"/>
          </w:tcPr>
          <w:p>
            <w:r>
              <w:t>Service outage report</w:t>
            </w:r>
          </w:p>
        </w:tc>
        <w:tc>
          <w:tcPr>
            <w:tcW w:type="dxa" w:w="2160"/>
          </w:tcPr>
          <w:p>
            <w:r>
              <w:t>OUTAGE-CHECK</w:t>
            </w:r>
          </w:p>
        </w:tc>
        <w:tc>
          <w:tcPr>
            <w:tcW w:type="dxa" w:w="2160"/>
          </w:tcPr>
          <w:p>
            <w:r>
              <w:t>OUTAGE</w:t>
            </w:r>
          </w:p>
        </w:tc>
        <w:tc>
          <w:tcPr>
            <w:tcW w:type="dxa" w:w="2160"/>
          </w:tcPr>
          <w:p>
            <w:r>
              <w:t>Check status page; create incident ticket</w:t>
            </w:r>
          </w:p>
        </w:tc>
      </w:tr>
      <w:tr>
        <w:tc>
          <w:tcPr>
            <w:tcW w:type="dxa" w:w="2160"/>
          </w:tcPr>
          <w:p>
            <w:r>
              <w:t>Shipping delay</w:t>
            </w:r>
          </w:p>
        </w:tc>
        <w:tc>
          <w:tcPr>
            <w:tcW w:type="dxa" w:w="2160"/>
          </w:tcPr>
          <w:p>
            <w:r>
              <w:t>SHIP-TRACK</w:t>
            </w:r>
          </w:p>
        </w:tc>
        <w:tc>
          <w:tcPr>
            <w:tcW w:type="dxa" w:w="2160"/>
          </w:tcPr>
          <w:p>
            <w:r>
              <w:t>SHIP_DLY</w:t>
            </w:r>
          </w:p>
        </w:tc>
        <w:tc>
          <w:tcPr>
            <w:tcW w:type="dxa" w:w="2160"/>
          </w:tcPr>
          <w:p>
            <w:r>
              <w:t>Pull tracking; offer compensation if applicable</w:t>
            </w:r>
          </w:p>
        </w:tc>
      </w:tr>
      <w:tr>
        <w:tc>
          <w:tcPr>
            <w:tcW w:type="dxa" w:w="2160"/>
          </w:tcPr>
          <w:p>
            <w:r>
              <w:t>Product return</w:t>
            </w:r>
          </w:p>
        </w:tc>
        <w:tc>
          <w:tcPr>
            <w:tcW w:type="dxa" w:w="2160"/>
          </w:tcPr>
          <w:p>
            <w:r>
              <w:t>RETURN-RMA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Issue RMA number; explain return policy</w:t>
            </w:r>
          </w:p>
        </w:tc>
      </w:tr>
      <w:tr>
        <w:tc>
          <w:tcPr>
            <w:tcW w:type="dxa" w:w="2160"/>
          </w:tcPr>
          <w:p>
            <w:r>
              <w:t>Upgrade inquiry</w:t>
            </w:r>
          </w:p>
        </w:tc>
        <w:tc>
          <w:tcPr>
            <w:tcW w:type="dxa" w:w="2160"/>
          </w:tcPr>
          <w:p>
            <w:r>
              <w:t>UPGRADE-OPTIONS</w:t>
            </w:r>
          </w:p>
        </w:tc>
        <w:tc>
          <w:tcPr>
            <w:tcW w:type="dxa" w:w="2160"/>
          </w:tcPr>
          <w:p>
            <w:r>
              <w:t>UPGRADE</w:t>
            </w:r>
          </w:p>
        </w:tc>
        <w:tc>
          <w:tcPr>
            <w:tcW w:type="dxa" w:w="2160"/>
          </w:tcPr>
          <w:p>
            <w:r>
              <w:t>Present tier options; transfer to sales if needed</w:t>
            </w:r>
          </w:p>
        </w:tc>
      </w:tr>
      <w:tr>
        <w:tc>
          <w:tcPr>
            <w:tcW w:type="dxa" w:w="2160"/>
          </w:tcPr>
          <w:p>
            <w:r>
              <w:t>Complaint — agent behavior</w:t>
            </w:r>
          </w:p>
        </w:tc>
        <w:tc>
          <w:tcPr>
            <w:tcW w:type="dxa" w:w="2160"/>
          </w:tcPr>
          <w:p>
            <w:r>
              <w:t>COMP-AGENT</w:t>
            </w:r>
          </w:p>
        </w:tc>
        <w:tc>
          <w:tcPr>
            <w:tcW w:type="dxa" w:w="2160"/>
          </w:tcPr>
          <w:p>
            <w:r>
              <w:t>COMP_AGT</w:t>
            </w:r>
          </w:p>
        </w:tc>
        <w:tc>
          <w:tcPr>
            <w:tcW w:type="dxa" w:w="2160"/>
          </w:tcPr>
          <w:p>
            <w:r>
              <w:t>Log complaint; supervisor callback within 24h</w:t>
            </w:r>
          </w:p>
        </w:tc>
      </w:tr>
      <w:tr>
        <w:tc>
          <w:tcPr>
            <w:tcW w:type="dxa" w:w="2160"/>
          </w:tcPr>
          <w:p>
            <w:r>
              <w:t>Technical support — Tier 1</w:t>
            </w:r>
          </w:p>
        </w:tc>
        <w:tc>
          <w:tcPr>
            <w:tcW w:type="dxa" w:w="2160"/>
          </w:tcPr>
          <w:p>
            <w:r>
              <w:t>TECH-T1-TRIAGE</w:t>
            </w:r>
          </w:p>
        </w:tc>
        <w:tc>
          <w:tcPr>
            <w:tcW w:type="dxa" w:w="2160"/>
          </w:tcPr>
          <w:p>
            <w:r>
              <w:t>TECH_T1</w:t>
            </w:r>
          </w:p>
        </w:tc>
        <w:tc>
          <w:tcPr>
            <w:tcW w:type="dxa" w:w="2160"/>
          </w:tcPr>
          <w:p>
            <w:r>
              <w:t>Run diagnostic checklist; escalate to T2 if needed</w:t>
            </w:r>
          </w:p>
        </w:tc>
      </w:tr>
    </w:tbl>
    <w:p/>
    <w:p>
      <w:pPr>
        <w:pStyle w:val="Heading2"/>
      </w:pPr>
      <w:r>
        <w:t>5.4 One-Click Supervisor Escalation</w:t>
      </w:r>
    </w:p>
    <w:p>
      <w:r>
        <w:rPr>
          <w:b w:val="0"/>
          <w:i w:val="0"/>
        </w:rPr>
        <w:t>A dedicated "Request Help" button on the agent desktop. When clicked:</w:t>
      </w:r>
    </w:p>
    <w:p>
      <w:pPr>
        <w:pStyle w:val="ListBullet"/>
      </w:pPr>
      <w:r>
        <w:t>Step 1: Supervisor receives instant notification (desktop alert, SMS, or team chat)</w:t>
      </w:r>
    </w:p>
    <w:p>
      <w:pPr>
        <w:pStyle w:val="ListBullet"/>
      </w:pPr>
      <w:r>
        <w:t>Step 2: Notification includes: agent name, customer ID, call duration, disposition so far, free-text reason</w:t>
      </w:r>
    </w:p>
    <w:p>
      <w:pPr>
        <w:pStyle w:val="ListBullet"/>
      </w:pPr>
      <w:r>
        <w:t>Step 3: Supervisor can whisper-coach (customer cannot hear) or barge (join the call)</w:t>
      </w:r>
    </w:p>
    <w:p>
      <w:pPr>
        <w:pStyle w:val="ListBullet"/>
      </w:pPr>
      <w:r>
        <w:t>Step 4: Event is logged for QA and coaching follow-up</w:t>
      </w:r>
    </w:p>
    <w:p>
      <w:pPr>
        <w:pStyle w:val="Heading1"/>
      </w:pPr>
      <w:r>
        <w:t>6. Component B: Supervisor Command Center</w:t>
      </w:r>
    </w:p>
    <w:p>
      <w:pPr>
        <w:pStyle w:val="Heading2"/>
      </w:pPr>
      <w:r>
        <w:t>6.1 Real-Time Wallboard</w:t>
      </w:r>
    </w:p>
    <w:p>
      <w:r>
        <w:rPr>
          <w:b w:val="0"/>
          <w:i w:val="0"/>
        </w:rPr>
        <w:t>Deploy a real-time wallboard using native telephony platform metrics. No custom AI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Display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Refresh Rate</w:t>
            </w:r>
          </w:p>
        </w:tc>
      </w:tr>
      <w:tr>
        <w:tc>
          <w:tcPr>
            <w:tcW w:type="dxa" w:w="2160"/>
          </w:tcPr>
          <w:p>
            <w:r>
              <w:t>Calls in queue</w:t>
            </w:r>
          </w:p>
        </w:tc>
        <w:tc>
          <w:tcPr>
            <w:tcW w:type="dxa" w:w="2160"/>
          </w:tcPr>
          <w:p>
            <w:r>
              <w:t>PBX ACD stats</w:t>
            </w:r>
          </w:p>
        </w:tc>
        <w:tc>
          <w:tcPr>
            <w:tcW w:type="dxa" w:w="2160"/>
          </w:tcPr>
          <w:p>
            <w:r>
              <w:t>Large counter with color threshold</w:t>
            </w:r>
          </w:p>
        </w:tc>
        <w:tc>
          <w:tcPr>
            <w:tcW w:type="dxa" w:w="2160"/>
          </w:tcPr>
          <w:p>
            <w:r>
              <w:t>5 seconds</w:t>
            </w:r>
          </w:p>
        </w:tc>
      </w:tr>
      <w:tr>
        <w:tc>
          <w:tcPr>
            <w:tcW w:type="dxa" w:w="2160"/>
          </w:tcPr>
          <w:p>
            <w:r>
              <w:t>Longest wait time</w:t>
            </w:r>
          </w:p>
        </w:tc>
        <w:tc>
          <w:tcPr>
            <w:tcW w:type="dxa" w:w="2160"/>
          </w:tcPr>
          <w:p>
            <w:r>
              <w:t>PBX queue monitor</w:t>
            </w:r>
          </w:p>
        </w:tc>
        <w:tc>
          <w:tcPr>
            <w:tcW w:type="dxa" w:w="2160"/>
          </w:tcPr>
          <w:p>
            <w:r>
              <w:t>Timer with red alert &gt; 3 min</w:t>
            </w:r>
          </w:p>
        </w:tc>
        <w:tc>
          <w:tcPr>
            <w:tcW w:type="dxa" w:w="2160"/>
          </w:tcPr>
          <w:p>
            <w:r>
              <w:t>5 seconds</w:t>
            </w:r>
          </w:p>
        </w:tc>
      </w:tr>
      <w:tr>
        <w:tc>
          <w:tcPr>
            <w:tcW w:type="dxa" w:w="2160"/>
          </w:tcPr>
          <w:p>
            <w:r>
              <w:t>Active call count</w:t>
            </w:r>
          </w:p>
        </w:tc>
        <w:tc>
          <w:tcPr>
            <w:tcW w:type="dxa" w:w="2160"/>
          </w:tcPr>
          <w:p>
            <w:r>
              <w:t>PBX channel stats</w:t>
            </w:r>
          </w:p>
        </w:tc>
        <w:tc>
          <w:tcPr>
            <w:tcW w:type="dxa" w:w="2160"/>
          </w:tcPr>
          <w:p>
            <w:r>
              <w:t>Per-team breakdown</w:t>
            </w:r>
          </w:p>
        </w:tc>
        <w:tc>
          <w:tcPr>
            <w:tcW w:type="dxa" w:w="2160"/>
          </w:tcPr>
          <w:p>
            <w:r>
              <w:t>5 seconds</w:t>
            </w:r>
          </w:p>
        </w:tc>
      </w:tr>
      <w:tr>
        <w:tc>
          <w:tcPr>
            <w:tcW w:type="dxa" w:w="2160"/>
          </w:tcPr>
          <w:p>
            <w:r>
              <w:t>Agents available / on call / wrap-up</w:t>
            </w:r>
          </w:p>
        </w:tc>
        <w:tc>
          <w:tcPr>
            <w:tcW w:type="dxa" w:w="2160"/>
          </w:tcPr>
          <w:p>
            <w:r>
              <w:t>PBX agent state</w:t>
            </w:r>
          </w:p>
        </w:tc>
        <w:tc>
          <w:tcPr>
            <w:tcW w:type="dxa" w:w="2160"/>
          </w:tcPr>
          <w:p>
            <w:r>
              <w:t>Status grid</w:t>
            </w:r>
          </w:p>
        </w:tc>
        <w:tc>
          <w:tcPr>
            <w:tcW w:type="dxa" w:w="2160"/>
          </w:tcPr>
          <w:p>
            <w:r>
              <w:t>5 seconds</w:t>
            </w:r>
          </w:p>
        </w:tc>
      </w:tr>
      <w:tr>
        <w:tc>
          <w:tcPr>
            <w:tcW w:type="dxa" w:w="2160"/>
          </w:tcPr>
          <w:p>
            <w:r>
              <w:t>Abandon rate (today)</w:t>
            </w:r>
          </w:p>
        </w:tc>
        <w:tc>
          <w:tcPr>
            <w:tcW w:type="dxa" w:w="2160"/>
          </w:tcPr>
          <w:p>
            <w:r>
              <w:t>PBX CDR aggregation</w:t>
            </w:r>
          </w:p>
        </w:tc>
        <w:tc>
          <w:tcPr>
            <w:tcW w:type="dxa" w:w="2160"/>
          </w:tcPr>
          <w:p>
            <w:r>
              <w:t>Percentage with trend arrow</w:t>
            </w:r>
          </w:p>
        </w:tc>
        <w:tc>
          <w:tcPr>
            <w:tcW w:type="dxa" w:w="2160"/>
          </w:tcPr>
          <w:p>
            <w:r>
              <w:t>60 seconds</w:t>
            </w:r>
          </w:p>
        </w:tc>
      </w:tr>
      <w:tr>
        <w:tc>
          <w:tcPr>
            <w:tcW w:type="dxa" w:w="2160"/>
          </w:tcPr>
          <w:p>
            <w:r>
              <w:t>Average handle time (today)</w:t>
            </w:r>
          </w:p>
        </w:tc>
        <w:tc>
          <w:tcPr>
            <w:tcW w:type="dxa" w:w="2160"/>
          </w:tcPr>
          <w:p>
            <w:r>
              <w:t>PBX CDR aggregation</w:t>
            </w:r>
          </w:p>
        </w:tc>
        <w:tc>
          <w:tcPr>
            <w:tcW w:type="dxa" w:w="2160"/>
          </w:tcPr>
          <w:p>
            <w:r>
              <w:t>Minutes:seconds vs. target</w:t>
            </w:r>
          </w:p>
        </w:tc>
        <w:tc>
          <w:tcPr>
            <w:tcW w:type="dxa" w:w="2160"/>
          </w:tcPr>
          <w:p>
            <w:r>
              <w:t>60 seconds</w:t>
            </w:r>
          </w:p>
        </w:tc>
      </w:tr>
    </w:tbl>
    <w:p/>
    <w:p>
      <w:pPr>
        <w:pStyle w:val="Heading2"/>
      </w:pPr>
      <w:r>
        <w:t>6.2 Rule-Based Alert Engine</w:t>
      </w:r>
    </w:p>
    <w:p>
      <w:r>
        <w:rPr>
          <w:b w:val="0"/>
          <w:i w:val="0"/>
        </w:rPr>
        <w:t>Deterministic alerts replace AI sentiment detection. Each rule is transparent and auditable.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Alert Rule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Trigger Condition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Supervisor Action</w:t>
            </w:r>
          </w:p>
        </w:tc>
      </w:tr>
      <w:tr>
        <w:tc>
          <w:tcPr>
            <w:tcW w:type="dxa" w:w="2160"/>
          </w:tcPr>
          <w:p>
            <w:r>
              <w:t>Long call</w:t>
            </w:r>
          </w:p>
        </w:tc>
        <w:tc>
          <w:tcPr>
            <w:tcW w:type="dxa" w:w="2160"/>
          </w:tcPr>
          <w:p>
            <w:r>
              <w:t>Call duration &gt; 12 minutes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Monitor; prepare to whisper-coach</w:t>
            </w:r>
          </w:p>
        </w:tc>
      </w:tr>
      <w:tr>
        <w:tc>
          <w:tcPr>
            <w:tcW w:type="dxa" w:w="2160"/>
          </w:tcPr>
          <w:p>
            <w:r>
              <w:t>Extended hold</w:t>
            </w:r>
          </w:p>
        </w:tc>
        <w:tc>
          <w:tcPr>
            <w:tcW w:type="dxa" w:w="2160"/>
          </w:tcPr>
          <w:p>
            <w:r>
              <w:t>Customer on hold &gt; 5 minutes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Check agent status</w:t>
            </w:r>
          </w:p>
        </w:tc>
      </w:tr>
      <w:tr>
        <w:tc>
          <w:tcPr>
            <w:tcW w:type="dxa" w:w="2160"/>
          </w:tcPr>
          <w:p>
            <w:r>
              <w:t>Repeat transfer</w:t>
            </w:r>
          </w:p>
        </w:tc>
        <w:tc>
          <w:tcPr>
            <w:tcW w:type="dxa" w:w="2160"/>
          </w:tcPr>
          <w:p>
            <w:r>
              <w:t>2nd transfer on same call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Supervisor joins or takes over</w:t>
            </w:r>
          </w:p>
        </w:tc>
      </w:tr>
      <w:tr>
        <w:tc>
          <w:tcPr>
            <w:tcW w:type="dxa" w:w="2160"/>
          </w:tcPr>
          <w:p>
            <w:r>
              <w:t>Queue backup</w:t>
            </w:r>
          </w:p>
        </w:tc>
        <w:tc>
          <w:tcPr>
            <w:tcW w:type="dxa" w:w="2160"/>
          </w:tcPr>
          <w:p>
            <w:r>
              <w:t>Queue wait &gt; 3 minutes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Reassign agents; trigger callback offer</w:t>
            </w:r>
          </w:p>
        </w:tc>
      </w:tr>
      <w:tr>
        <w:tc>
          <w:tcPr>
            <w:tcW w:type="dxa" w:w="2160"/>
          </w:tcPr>
          <w:p>
            <w:r>
              <w:t>Agent help request</w:t>
            </w:r>
          </w:p>
        </w:tc>
        <w:tc>
          <w:tcPr>
            <w:tcW w:type="dxa" w:w="2160"/>
          </w:tcPr>
          <w:p>
            <w:r>
              <w:t>Agent clicks "Request Help"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Supervisor responds within 60 seconds</w:t>
            </w:r>
          </w:p>
        </w:tc>
      </w:tr>
      <w:tr>
        <w:tc>
          <w:tcPr>
            <w:tcW w:type="dxa" w:w="2160"/>
          </w:tcPr>
          <w:p>
            <w:r>
              <w:t>Wrap-up exceeded</w:t>
            </w:r>
          </w:p>
        </w:tc>
        <w:tc>
          <w:tcPr>
            <w:tcW w:type="dxa" w:w="2160"/>
          </w:tcPr>
          <w:p>
            <w:r>
              <w:t>Agent in wrap-up &gt; 3 minutes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Check if agent needs assistance</w:t>
            </w:r>
          </w:p>
        </w:tc>
      </w:tr>
      <w:tr>
        <w:tc>
          <w:tcPr>
            <w:tcW w:type="dxa" w:w="2160"/>
          </w:tcPr>
          <w:p>
            <w:r>
              <w:t>Abandon spike</w:t>
            </w:r>
          </w:p>
        </w:tc>
        <w:tc>
          <w:tcPr>
            <w:tcW w:type="dxa" w:w="2160"/>
          </w:tcPr>
          <w:p>
            <w:r>
              <w:t>&gt; 3 abandons in 15 minutes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Investigate queue/routing issue</w:t>
            </w:r>
          </w:p>
        </w:tc>
      </w:tr>
    </w:tbl>
    <w:p/>
    <w:p>
      <w:pPr>
        <w:pStyle w:val="Heading2"/>
      </w:pPr>
      <w:r>
        <w:t>6.3 Native PBX Coaching Features</w:t>
      </w:r>
    </w:p>
    <w:p>
      <w:r>
        <w:rPr>
          <w:b w:val="0"/>
          <w:i w:val="0"/>
        </w:rPr>
        <w:t>Nearly every modern PBX ships with supervisor intervention tools. Enable and train on:</w:t>
      </w:r>
    </w:p>
    <w:p>
      <w:pPr>
        <w:pStyle w:val="ListBullet"/>
      </w:pPr>
      <w:r>
        <w:t>Listen — supervisor hears both parties; neither party knows</w:t>
      </w:r>
    </w:p>
    <w:p>
      <w:pPr>
        <w:pStyle w:val="ListBullet"/>
      </w:pPr>
      <w:r>
        <w:t>Whisper — supervisor speaks to agent only; customer cannot hear</w:t>
      </w:r>
    </w:p>
    <w:p>
      <w:pPr>
        <w:pStyle w:val="ListBullet"/>
      </w:pPr>
      <w:r>
        <w:t>Barge — supervisor joins the call; all parties can hear</w:t>
      </w:r>
    </w:p>
    <w:p>
      <w:pPr>
        <w:pStyle w:val="ListBullet"/>
      </w:pPr>
      <w:r>
        <w:t>Takeover — supervisor assumes the call from the agent</w:t>
      </w:r>
    </w:p>
    <w:p>
      <w:pPr>
        <w:pStyle w:val="Heading1"/>
      </w:pPr>
      <w:r>
        <w:t>7. Component C: Quality Assurance Program</w:t>
      </w:r>
    </w:p>
    <w:p>
      <w:pPr>
        <w:pStyle w:val="Heading2"/>
      </w:pPr>
      <w:r>
        <w:t>7.1 Standardized QA Scorecard</w:t>
      </w:r>
    </w:p>
    <w:p>
      <w:r>
        <w:rPr>
          <w:b w:val="0"/>
          <w:i w:val="0"/>
        </w:rPr>
        <w:t>A consistent scorecard applied to every reviewed call. Score each section 1–5; total score out of 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Max Points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Fail Condition</w:t>
            </w:r>
          </w:p>
        </w:tc>
      </w:tr>
      <w:tr>
        <w:tc>
          <w:tcPr>
            <w:tcW w:type="dxa" w:w="2160"/>
          </w:tcPr>
          <w:p>
            <w:r>
              <w:t>Greeting &amp; Identification</w:t>
            </w:r>
          </w:p>
        </w:tc>
        <w:tc>
          <w:tcPr>
            <w:tcW w:type="dxa" w:w="2160"/>
          </w:tcPr>
          <w:p>
            <w:r>
              <w:t>Agent states name, company; verifies caller identity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No verification on account change</w:t>
            </w:r>
          </w:p>
        </w:tc>
      </w:tr>
      <w:tr>
        <w:tc>
          <w:tcPr>
            <w:tcW w:type="dxa" w:w="2160"/>
          </w:tcPr>
          <w:p>
            <w:r>
              <w:t>Active Listening</w:t>
            </w:r>
          </w:p>
        </w:tc>
        <w:tc>
          <w:tcPr>
            <w:tcW w:type="dxa" w:w="2160"/>
          </w:tcPr>
          <w:p>
            <w:r>
              <w:t>Agent acknowledges concern; no unnecessary interruptions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Interrupts customer 3+ times</w:t>
            </w:r>
          </w:p>
        </w:tc>
      </w:tr>
      <w:tr>
        <w:tc>
          <w:tcPr>
            <w:tcW w:type="dxa" w:w="2160"/>
          </w:tcPr>
          <w:p>
            <w:r>
              <w:t>Problem Diagnosis</w:t>
            </w:r>
          </w:p>
        </w:tc>
        <w:tc>
          <w:tcPr>
            <w:tcW w:type="dxa" w:w="2160"/>
          </w:tcPr>
          <w:p>
            <w:r>
              <w:t>Agent asks clarifying questions; confirms understanding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Proceeds without understanding issue</w:t>
            </w:r>
          </w:p>
        </w:tc>
      </w:tr>
      <w:tr>
        <w:tc>
          <w:tcPr>
            <w:tcW w:type="dxa" w:w="2160"/>
          </w:tcPr>
          <w:p>
            <w:r>
              <w:t>Resolution Steps</w:t>
            </w:r>
          </w:p>
        </w:tc>
        <w:tc>
          <w:tcPr>
            <w:tcW w:type="dxa" w:w="2160"/>
          </w:tcPr>
          <w:p>
            <w:r>
              <w:t>Follows playbook; completes all required steps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Skips mandatory compliance step</w:t>
            </w:r>
          </w:p>
        </w:tc>
      </w:tr>
      <w:tr>
        <w:tc>
          <w:tcPr>
            <w:tcW w:type="dxa" w:w="2160"/>
          </w:tcPr>
          <w:p>
            <w:r>
              <w:t>Compliance Statements</w:t>
            </w:r>
          </w:p>
        </w:tc>
        <w:tc>
          <w:tcPr>
            <w:tcW w:type="dxa" w:w="2160"/>
          </w:tcPr>
          <w:p>
            <w:r>
              <w:t>Required disclosures delivered (varies by call type)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Missing legally required disclosure</w:t>
            </w:r>
          </w:p>
        </w:tc>
      </w:tr>
      <w:tr>
        <w:tc>
          <w:tcPr>
            <w:tcW w:type="dxa" w:w="2160"/>
          </w:tcPr>
          <w:p>
            <w:r>
              <w:t>Closing &amp; Confirmation</w:t>
            </w:r>
          </w:p>
        </w:tc>
        <w:tc>
          <w:tcPr>
            <w:tcW w:type="dxa" w:w="2160"/>
          </w:tcPr>
          <w:p>
            <w:r>
              <w:t>Summarizes resolution; confirms satisfaction; offers additional help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Ends call without resolution summary</w:t>
            </w:r>
          </w:p>
        </w:tc>
      </w:tr>
    </w:tbl>
    <w:p/>
    <w:p>
      <w:pPr>
        <w:pStyle w:val="Heading2"/>
      </w:pPr>
      <w:r>
        <w:t>7.2 Structured Random Sampling</w:t>
      </w:r>
    </w:p>
    <w:p>
      <w:r>
        <w:rPr>
          <w:b w:val="0"/>
          <w:i w:val="0"/>
        </w:rPr>
        <w:t>Review 5 calls per agent per week, selected randomly from the week's completed calls. This ensures 100% agent coverage weekly while keeping review workload manageable.</w:t>
      </w:r>
    </w:p>
    <w:p>
      <w:r>
        <w:rPr>
          <w:b/>
          <w:i w:val="0"/>
        </w:rPr>
        <w:t>Sampling formula:</w:t>
      </w:r>
    </w:p>
    <w:p>
      <w:r>
        <w:rPr>
          <w:b w:val="0"/>
          <w:i w:val="0"/>
        </w:rPr>
        <w:t>Weekly QA hours needed = (Number of agents × 5 calls × 8 min review) / 60</w:t>
      </w:r>
    </w:p>
    <w:p>
      <w:r>
        <w:rPr>
          <w:b w:val="0"/>
          <w:i w:val="0"/>
        </w:rPr>
        <w:t>Example: 50 agents = 250 calls/week = ~33 QA hours/week (less than 1 FTE).</w:t>
      </w:r>
    </w:p>
    <w:p>
      <w:pPr>
        <w:pStyle w:val="Heading2"/>
      </w:pPr>
      <w:r>
        <w:t>7.3 Post-Call Customer Survey</w:t>
      </w:r>
    </w:p>
    <w:p>
      <w:r>
        <w:rPr>
          <w:b w:val="0"/>
          <w:i w:val="0"/>
        </w:rPr>
        <w:t>Deploy a 1-question post-call survey on every completed call via IVR or SMS:</w:t>
      </w:r>
    </w:p>
    <w:p>
      <w:pPr>
        <w:pStyle w:val="ListBullet"/>
      </w:pPr>
      <w:r>
        <w:t>"Was your issue resolved today?" — Yes / No / Partially</w:t>
      </w:r>
    </w:p>
    <w:p>
      <w:pPr>
        <w:pStyle w:val="ListBullet"/>
      </w:pPr>
      <w:r>
        <w:t>Optional second question: "Rate your experience 1–5"</w:t>
      </w:r>
    </w:p>
    <w:p>
      <w:r>
        <w:rPr>
          <w:b w:val="0"/>
          <w:i w:val="0"/>
        </w:rPr>
        <w:t>This provides FCR and CSAT data on 100% of surveyed calls — broader coverage than any manual QA program and a direct customer-voice metric.</w:t>
      </w:r>
    </w:p>
    <w:p>
      <w:pPr>
        <w:pStyle w:val="Heading2"/>
      </w:pPr>
      <w:r>
        <w:t>7.4 Disposition Reporting &amp; Trend Analysis</w:t>
      </w:r>
    </w:p>
    <w:p>
      <w:r>
        <w:rPr>
          <w:b w:val="0"/>
          <w:i w:val="0"/>
        </w:rPr>
        <w:t>Mandatory wrap-up codes on every call enable weekly reporting:</w:t>
      </w:r>
    </w:p>
    <w:p>
      <w:pPr>
        <w:pStyle w:val="ListBullet"/>
      </w:pPr>
      <w:r>
        <w:t>Top 10 call drivers by volume (feeds playbook prioritization)</w:t>
      </w:r>
    </w:p>
    <w:p>
      <w:pPr>
        <w:pStyle w:val="ListBullet"/>
      </w:pPr>
      <w:r>
        <w:t>FCR rate by disposition code</w:t>
      </w:r>
    </w:p>
    <w:p>
      <w:pPr>
        <w:pStyle w:val="ListBullet"/>
      </w:pPr>
      <w:r>
        <w:t>AHT by disposition code (identifies inefficient call types)</w:t>
      </w:r>
    </w:p>
    <w:p>
      <w:pPr>
        <w:pStyle w:val="ListBullet"/>
      </w:pPr>
      <w:r>
        <w:t>Escalation rate by agent and team</w:t>
      </w:r>
    </w:p>
    <w:p>
      <w:pPr>
        <w:pStyle w:val="ListBullet"/>
      </w:pPr>
      <w:r>
        <w:t>QA score trend by agent (coaching trigger when score drops below 70)</w:t>
      </w:r>
    </w:p>
    <w:p>
      <w:pPr>
        <w:pStyle w:val="Heading1"/>
      </w:pPr>
      <w:r>
        <w:t>8. Component D: Customer Experience &amp; Call Deflection</w:t>
      </w:r>
    </w:p>
    <w:p>
      <w:pPr>
        <w:pStyle w:val="Heading2"/>
      </w:pPr>
      <w:r>
        <w:t>8.1 IVR &amp; Skills-Based Routing Optimization</w:t>
      </w:r>
    </w:p>
    <w:p>
      <w:r>
        <w:rPr>
          <w:b w:val="0"/>
          <w:i w:val="0"/>
        </w:rPr>
        <w:t>The single highest-ROI FCR improvement: route calls to the right agent the first time.</w:t>
      </w:r>
    </w:p>
    <w:p>
      <w:pPr>
        <w:pStyle w:val="ListBullet"/>
      </w:pPr>
      <w:r>
        <w:t>Audit current IVR menu against top 20 disposition codes</w:t>
      </w:r>
    </w:p>
    <w:p>
      <w:pPr>
        <w:pStyle w:val="ListBullet"/>
      </w:pPr>
      <w:r>
        <w:t>Add skills-based routing: billing agents get billing calls, tech agents get tech calls</w:t>
      </w:r>
    </w:p>
    <w:p>
      <w:pPr>
        <w:pStyle w:val="ListBullet"/>
      </w:pPr>
      <w:r>
        <w:t>Implement priority routing for VIP/enterprise accounts</w:t>
      </w:r>
    </w:p>
    <w:p>
      <w:pPr>
        <w:pStyle w:val="ListBullet"/>
      </w:pPr>
      <w:r>
        <w:t>Offer callback option when queue wait exceeds 3 minutes</w:t>
      </w:r>
    </w:p>
    <w:p>
      <w:pPr>
        <w:pStyle w:val="Heading2"/>
      </w:pPr>
      <w:r>
        <w:t>8.2 Self-Service Deflection</w:t>
      </w:r>
    </w:p>
    <w:p>
      <w:r>
        <w:rPr>
          <w:b w:val="0"/>
          <w:i w:val="0"/>
        </w:rPr>
        <w:t>Publish self-service pages and IVR options for the top 5 call drivers: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Call Driver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Self-Service Option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Expected Deflection Rate</w:t>
            </w:r>
          </w:p>
        </w:tc>
      </w:tr>
      <w:tr>
        <w:tc>
          <w:tcPr>
            <w:tcW w:type="dxa" w:w="2880"/>
          </w:tcPr>
          <w:p>
            <w:r>
              <w:t>Password reset</w:t>
            </w:r>
          </w:p>
        </w:tc>
        <w:tc>
          <w:tcPr>
            <w:tcW w:type="dxa" w:w="2880"/>
          </w:tcPr>
          <w:p>
            <w:r>
              <w:t>Automated IVR reset after verification</w:t>
            </w:r>
          </w:p>
        </w:tc>
        <w:tc>
          <w:tcPr>
            <w:tcW w:type="dxa" w:w="2880"/>
          </w:tcPr>
          <w:p>
            <w:r>
              <w:t>60–80%</w:t>
            </w:r>
          </w:p>
        </w:tc>
      </w:tr>
      <w:tr>
        <w:tc>
          <w:tcPr>
            <w:tcW w:type="dxa" w:w="2880"/>
          </w:tcPr>
          <w:p>
            <w:r>
              <w:t>Order status / tracking</w:t>
            </w:r>
          </w:p>
        </w:tc>
        <w:tc>
          <w:tcPr>
            <w:tcW w:type="dxa" w:w="2880"/>
          </w:tcPr>
          <w:p>
            <w:r>
              <w:t>Web portal + IVR tracking lookup</w:t>
            </w:r>
          </w:p>
        </w:tc>
        <w:tc>
          <w:tcPr>
            <w:tcW w:type="dxa" w:w="2880"/>
          </w:tcPr>
          <w:p>
            <w:r>
              <w:t>40–60%</w:t>
            </w:r>
          </w:p>
        </w:tc>
      </w:tr>
      <w:tr>
        <w:tc>
          <w:tcPr>
            <w:tcW w:type="dxa" w:w="2880"/>
          </w:tcPr>
          <w:p>
            <w:r>
              <w:t>Billing statement copy</w:t>
            </w:r>
          </w:p>
        </w:tc>
        <w:tc>
          <w:tcPr>
            <w:tcW w:type="dxa" w:w="2880"/>
          </w:tcPr>
          <w:p>
            <w:r>
              <w:t>Email/PDF download from account portal</w:t>
            </w:r>
          </w:p>
        </w:tc>
        <w:tc>
          <w:tcPr>
            <w:tcW w:type="dxa" w:w="2880"/>
          </w:tcPr>
          <w:p>
            <w:r>
              <w:t>50–70%</w:t>
            </w:r>
          </w:p>
        </w:tc>
      </w:tr>
      <w:tr>
        <w:tc>
          <w:tcPr>
            <w:tcW w:type="dxa" w:w="2880"/>
          </w:tcPr>
          <w:p>
            <w:r>
              <w:t>FAQ — product how-to</w:t>
            </w:r>
          </w:p>
        </w:tc>
        <w:tc>
          <w:tcPr>
            <w:tcW w:type="dxa" w:w="2880"/>
          </w:tcPr>
          <w:p>
            <w:r>
              <w:t>Searchable help center with top 20 articles</w:t>
            </w:r>
          </w:p>
        </w:tc>
        <w:tc>
          <w:tcPr>
            <w:tcW w:type="dxa" w:w="2880"/>
          </w:tcPr>
          <w:p>
            <w:r>
              <w:t>20–30%</w:t>
            </w:r>
          </w:p>
        </w:tc>
      </w:tr>
      <w:tr>
        <w:tc>
          <w:tcPr>
            <w:tcW w:type="dxa" w:w="2880"/>
          </w:tcPr>
          <w:p>
            <w:r>
              <w:t>Account balance inquiry</w:t>
            </w:r>
          </w:p>
        </w:tc>
        <w:tc>
          <w:tcPr>
            <w:tcW w:type="dxa" w:w="2880"/>
          </w:tcPr>
          <w:p>
            <w:r>
              <w:t>IVR balance readout after verification</w:t>
            </w:r>
          </w:p>
        </w:tc>
        <w:tc>
          <w:tcPr>
            <w:tcW w:type="dxa" w:w="2880"/>
          </w:tcPr>
          <w:p>
            <w:r>
              <w:t>40–50%</w:t>
            </w:r>
          </w:p>
        </w:tc>
      </w:tr>
    </w:tbl>
    <w:p/>
    <w:p>
      <w:pPr>
        <w:pStyle w:val="Heading1"/>
      </w:pPr>
      <w:r>
        <w:t>9. Technology Architecture (Non-AI Stack)</w:t>
      </w:r>
    </w:p>
    <w:p>
      <w:r>
        <w:rPr>
          <w:b w:val="0"/>
          <w:i w:val="0"/>
        </w:rPr>
        <w:t>This solution uses existing infrastructure and lightweight additions. No GPU, no ML pipeline, no speech-to-text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Recommended Tools (Examples)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Cost Profile</w:t>
            </w:r>
          </w:p>
        </w:tc>
      </w:tr>
      <w:tr>
        <w:tc>
          <w:tcPr>
            <w:tcW w:type="dxa" w:w="2160"/>
          </w:tcPr>
          <w:p>
            <w:r>
              <w:t>Telephony / PBX</w:t>
            </w:r>
          </w:p>
        </w:tc>
        <w:tc>
          <w:tcPr>
            <w:tcW w:type="dxa" w:w="2160"/>
          </w:tcPr>
          <w:p>
            <w:r>
              <w:t>Call routing, queue, recording, whisper/barge</w:t>
            </w:r>
          </w:p>
        </w:tc>
        <w:tc>
          <w:tcPr>
            <w:tcW w:type="dxa" w:w="2160"/>
          </w:tcPr>
          <w:p>
            <w:r>
              <w:t>Asterisk, 3CX, Genesys, Twilio, RingCentral</w:t>
            </w:r>
          </w:p>
        </w:tc>
        <w:tc>
          <w:tcPr>
            <w:tcW w:type="dxa" w:w="2160"/>
          </w:tcPr>
          <w:p>
            <w:r>
              <w:t>Existing license</w:t>
            </w:r>
          </w:p>
        </w:tc>
      </w:tr>
      <w:tr>
        <w:tc>
          <w:tcPr>
            <w:tcW w:type="dxa" w:w="2160"/>
          </w:tcPr>
          <w:p>
            <w:r>
              <w:t>CRM / Ticketing</w:t>
            </w:r>
          </w:p>
        </w:tc>
        <w:tc>
          <w:tcPr>
            <w:tcW w:type="dxa" w:w="2160"/>
          </w:tcPr>
          <w:p>
            <w:r>
              <w:t>Customer records, screen-pop, disposition logging</w:t>
            </w:r>
          </w:p>
        </w:tc>
        <w:tc>
          <w:tcPr>
            <w:tcW w:type="dxa" w:w="2160"/>
          </w:tcPr>
          <w:p>
            <w:r>
              <w:t>Salesforce, HubSpot, Zendesk, Freshdesk</w:t>
            </w:r>
          </w:p>
        </w:tc>
        <w:tc>
          <w:tcPr>
            <w:tcW w:type="dxa" w:w="2160"/>
          </w:tcPr>
          <w:p>
            <w:r>
              <w:t>Existing license</w:t>
            </w:r>
          </w:p>
        </w:tc>
      </w:tr>
      <w:tr>
        <w:tc>
          <w:tcPr>
            <w:tcW w:type="dxa" w:w="2160"/>
          </w:tcPr>
          <w:p>
            <w:r>
              <w:t>Knowledge Base</w:t>
            </w:r>
          </w:p>
        </w:tc>
        <w:tc>
          <w:tcPr>
            <w:tcW w:type="dxa" w:w="2160"/>
          </w:tcPr>
          <w:p>
            <w:r>
              <w:t>Playbooks, search, versioning</w:t>
            </w:r>
          </w:p>
        </w:tc>
        <w:tc>
          <w:tcPr>
            <w:tcW w:type="dxa" w:w="2160"/>
          </w:tcPr>
          <w:p>
            <w:r>
              <w:t>Confluence, Notion, GitBook, internal wiki</w:t>
            </w:r>
          </w:p>
        </w:tc>
        <w:tc>
          <w:tcPr>
            <w:tcW w:type="dxa" w:w="2160"/>
          </w:tcPr>
          <w:p>
            <w:r>
              <w:t>Low ($0–$500/mo)</w:t>
            </w:r>
          </w:p>
        </w:tc>
      </w:tr>
      <w:tr>
        <w:tc>
          <w:tcPr>
            <w:tcW w:type="dxa" w:w="2160"/>
          </w:tcPr>
          <w:p>
            <w:r>
              <w:t>Wallboard</w:t>
            </w:r>
          </w:p>
        </w:tc>
        <w:tc>
          <w:tcPr>
            <w:tcW w:type="dxa" w:w="2160"/>
          </w:tcPr>
          <w:p>
            <w:r>
              <w:t>Real-time metrics display</w:t>
            </w:r>
          </w:p>
        </w:tc>
        <w:tc>
          <w:tcPr>
            <w:tcW w:type="dxa" w:w="2160"/>
          </w:tcPr>
          <w:p>
            <w:r>
              <w:t>PBX native, Geckoboard, custom Grafana dashboard</w:t>
            </w:r>
          </w:p>
        </w:tc>
        <w:tc>
          <w:tcPr>
            <w:tcW w:type="dxa" w:w="2160"/>
          </w:tcPr>
          <w:p>
            <w:r>
              <w:t>Low ($0–$200/mo)</w:t>
            </w:r>
          </w:p>
        </w:tc>
      </w:tr>
      <w:tr>
        <w:tc>
          <w:tcPr>
            <w:tcW w:type="dxa" w:w="2160"/>
          </w:tcPr>
          <w:p>
            <w:r>
              <w:t>Alerting</w:t>
            </w:r>
          </w:p>
        </w:tc>
        <w:tc>
          <w:tcPr>
            <w:tcW w:type="dxa" w:w="2160"/>
          </w:tcPr>
          <w:p>
            <w:r>
              <w:t>Rule-based supervisor notifications</w:t>
            </w:r>
          </w:p>
        </w:tc>
        <w:tc>
          <w:tcPr>
            <w:tcW w:type="dxa" w:w="2160"/>
          </w:tcPr>
          <w:p>
            <w:r>
              <w:t>Zapier, n8n, custom webhook, Slack/Teams bot</w:t>
            </w:r>
          </w:p>
        </w:tc>
        <w:tc>
          <w:tcPr>
            <w:tcW w:type="dxa" w:w="2160"/>
          </w:tcPr>
          <w:p>
            <w:r>
              <w:t>Low ($0–$100/mo)</w:t>
            </w:r>
          </w:p>
        </w:tc>
      </w:tr>
      <w:tr>
        <w:tc>
          <w:tcPr>
            <w:tcW w:type="dxa" w:w="2160"/>
          </w:tcPr>
          <w:p>
            <w:r>
              <w:t>QA Scorecard</w:t>
            </w:r>
          </w:p>
        </w:tc>
        <w:tc>
          <w:tcPr>
            <w:tcW w:type="dxa" w:w="2160"/>
          </w:tcPr>
          <w:p>
            <w:r>
              <w:t>Call review and scoring</w:t>
            </w:r>
          </w:p>
        </w:tc>
        <w:tc>
          <w:tcPr>
            <w:tcW w:type="dxa" w:w="2160"/>
          </w:tcPr>
          <w:p>
            <w:r>
              <w:t>Google Sheets, Airtable, or simple web app</w:t>
            </w:r>
          </w:p>
        </w:tc>
        <w:tc>
          <w:tcPr>
            <w:tcW w:type="dxa" w:w="2160"/>
          </w:tcPr>
          <w:p>
            <w:r>
              <w:t>Low ($0)</w:t>
            </w:r>
          </w:p>
        </w:tc>
      </w:tr>
      <w:tr>
        <w:tc>
          <w:tcPr>
            <w:tcW w:type="dxa" w:w="2160"/>
          </w:tcPr>
          <w:p>
            <w:r>
              <w:t>Post-Call Survey</w:t>
            </w:r>
          </w:p>
        </w:tc>
        <w:tc>
          <w:tcPr>
            <w:tcW w:type="dxa" w:w="2160"/>
          </w:tcPr>
          <w:p>
            <w:r>
              <w:t>FCR/CSAT collection</w:t>
            </w:r>
          </w:p>
        </w:tc>
        <w:tc>
          <w:tcPr>
            <w:tcW w:type="dxa" w:w="2160"/>
          </w:tcPr>
          <w:p>
            <w:r>
              <w:t>PBX IVR module, SurveyMonkey, Delighted</w:t>
            </w:r>
          </w:p>
        </w:tc>
        <w:tc>
          <w:tcPr>
            <w:tcW w:type="dxa" w:w="2160"/>
          </w:tcPr>
          <w:p>
            <w:r>
              <w:t>Low ($0–$200/mo)</w:t>
            </w:r>
          </w:p>
        </w:tc>
      </w:tr>
      <w:tr>
        <w:tc>
          <w:tcPr>
            <w:tcW w:type="dxa" w:w="2160"/>
          </w:tcPr>
          <w:p>
            <w:r>
              <w:t>CTI Integration</w:t>
            </w:r>
          </w:p>
        </w:tc>
        <w:tc>
          <w:tcPr>
            <w:tcW w:type="dxa" w:w="2160"/>
          </w:tcPr>
          <w:p>
            <w:r>
              <w:t>Screen-pop on inbound call</w:t>
            </w:r>
          </w:p>
        </w:tc>
        <w:tc>
          <w:tcPr>
            <w:tcW w:type="dxa" w:w="2160"/>
          </w:tcPr>
          <w:p>
            <w:r>
              <w:t>PBX webhook + CRM API (custom or connector)</w:t>
            </w:r>
          </w:p>
        </w:tc>
        <w:tc>
          <w:tcPr>
            <w:tcW w:type="dxa" w:w="2160"/>
          </w:tcPr>
          <w:p>
            <w:r>
              <w:t>One-time setup</w:t>
            </w:r>
          </w:p>
        </w:tc>
      </w:tr>
    </w:tbl>
    <w:p/>
    <w:p>
      <w:pPr>
        <w:pStyle w:val="Heading2"/>
      </w:pPr>
      <w:r>
        <w:t>9.1 Integration Architecture Diagram (Text)</w:t>
      </w:r>
    </w:p>
    <w:p>
      <w:r>
        <w:rPr>
          <w:b/>
          <w:i w:val="0"/>
        </w:rPr>
        <w:t>[Customer] → [IVR Menu] → [Skills Router] → [Agent Desktop]</w:t>
      </w:r>
    </w:p>
    <w:p>
      <w:r>
        <w:rPr>
          <w:b w:val="0"/>
          <w:i w:val="0"/>
        </w:rPr>
        <w:t xml:space="preserve">                              ↓                    ↓</w:t>
      </w:r>
    </w:p>
    <w:p>
      <w:r>
        <w:rPr>
          <w:b w:val="0"/>
          <w:i w:val="0"/>
        </w:rPr>
        <w:t xml:space="preserve">                    [Self-Service Portal]   [CRM Screen-Pop]</w:t>
      </w:r>
    </w:p>
    <w:p>
      <w:r>
        <w:rPr>
          <w:b w:val="0"/>
          <w:i w:val="0"/>
        </w:rPr>
        <w:t xml:space="preserve">                                              ↓</w:t>
      </w:r>
    </w:p>
    <w:p>
      <w:r>
        <w:rPr>
          <w:b w:val="0"/>
          <w:i w:val="0"/>
        </w:rPr>
        <w:t xml:space="preserve">                                    [Playbook + Macros]</w:t>
      </w:r>
    </w:p>
    <w:p>
      <w:r>
        <w:rPr>
          <w:b w:val="0"/>
          <w:i w:val="0"/>
        </w:rPr>
        <w:t xml:space="preserve">                                              ↓</w:t>
      </w:r>
    </w:p>
    <w:p>
      <w:r>
        <w:rPr>
          <w:b w:val="0"/>
          <w:i w:val="0"/>
        </w:rPr>
        <w:t xml:space="preserve">                              [Help Button] → [Supervisor Alert]</w:t>
      </w:r>
    </w:p>
    <w:p>
      <w:r>
        <w:rPr>
          <w:b w:val="0"/>
          <w:i w:val="0"/>
        </w:rPr>
        <w:t xml:space="preserve">                                              ↓</w:t>
      </w:r>
    </w:p>
    <w:p>
      <w:r>
        <w:rPr>
          <w:b w:val="0"/>
          <w:i w:val="0"/>
        </w:rPr>
        <w:t xml:space="preserve">                                    [Wallboard + Whisper/Barge]</w:t>
      </w:r>
    </w:p>
    <w:p>
      <w:r>
        <w:rPr>
          <w:b w:val="0"/>
          <w:i w:val="0"/>
        </w:rPr>
        <w:t xml:space="preserve">                                              ↓</w:t>
      </w:r>
    </w:p>
    <w:p>
      <w:r>
        <w:rPr>
          <w:b w:val="0"/>
          <w:i w:val="0"/>
        </w:rPr>
        <w:t xml:space="preserve">                              [Wrap-Up Code] → [QA Sample + Survey]</w:t>
      </w:r>
    </w:p>
    <w:p>
      <w:pPr>
        <w:pStyle w:val="Heading1"/>
      </w:pPr>
      <w:r>
        <w:t>10. 90-Day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Weeks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Deliverables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Success Criteria</w:t>
            </w:r>
          </w:p>
        </w:tc>
      </w:tr>
      <w:tr>
        <w:tc>
          <w:tcPr>
            <w:tcW w:type="dxa" w:w="1728"/>
          </w:tcPr>
          <w:p>
            <w:r>
              <w:t>1. Foundation</w:t>
            </w:r>
          </w:p>
        </w:tc>
        <w:tc>
          <w:tcPr>
            <w:tcW w:type="dxa" w:w="1728"/>
          </w:tcPr>
          <w:p>
            <w:r>
              <w:t>1–2</w:t>
            </w:r>
          </w:p>
        </w:tc>
        <w:tc>
          <w:tcPr>
            <w:tcW w:type="dxa" w:w="1728"/>
          </w:tcPr>
          <w:p>
            <w:r>
              <w:t>Map top 20 call types; draft playbooks; define disposition codes</w:t>
            </w:r>
          </w:p>
        </w:tc>
        <w:tc>
          <w:tcPr>
            <w:tcW w:type="dxa" w:w="1728"/>
          </w:tcPr>
          <w:p>
            <w:r>
              <w:t>Operations + Team Leads</w:t>
            </w:r>
          </w:p>
        </w:tc>
        <w:tc>
          <w:tcPr>
            <w:tcW w:type="dxa" w:w="1728"/>
          </w:tcPr>
          <w:p>
            <w:r>
              <w:t>20 playbooks drafted; disposition taxonomy approved</w:t>
            </w:r>
          </w:p>
        </w:tc>
      </w:tr>
      <w:tr>
        <w:tc>
          <w:tcPr>
            <w:tcW w:type="dxa" w:w="1728"/>
          </w:tcPr>
          <w:p>
            <w:r>
              <w:t>2. Agent Tools</w:t>
            </w:r>
          </w:p>
        </w:tc>
        <w:tc>
          <w:tcPr>
            <w:tcW w:type="dxa" w:w="1728"/>
          </w:tcPr>
          <w:p>
            <w:r>
              <w:t>3–4</w:t>
            </w:r>
          </w:p>
        </w:tc>
        <w:tc>
          <w:tcPr>
            <w:tcW w:type="dxa" w:w="1728"/>
          </w:tcPr>
          <w:p>
            <w:r>
              <w:t>Publish knowledge base; deploy CTI screen-pop; create canned response macros</w:t>
            </w:r>
          </w:p>
        </w:tc>
        <w:tc>
          <w:tcPr>
            <w:tcW w:type="dxa" w:w="1728"/>
          </w:tcPr>
          <w:p>
            <w:r>
              <w:t>IT + Operations</w:t>
            </w:r>
          </w:p>
        </w:tc>
        <w:tc>
          <w:tcPr>
            <w:tcW w:type="dxa" w:w="1728"/>
          </w:tcPr>
          <w:p>
            <w:r>
              <w:t>Screen-pop live; agents trained on playbooks</w:t>
            </w:r>
          </w:p>
        </w:tc>
      </w:tr>
      <w:tr>
        <w:tc>
          <w:tcPr>
            <w:tcW w:type="dxa" w:w="1728"/>
          </w:tcPr>
          <w:p>
            <w:r>
              <w:t>3. Supervisor Center</w:t>
            </w:r>
          </w:p>
        </w:tc>
        <w:tc>
          <w:tcPr>
            <w:tcW w:type="dxa" w:w="1728"/>
          </w:tcPr>
          <w:p>
            <w:r>
              <w:t>5–6</w:t>
            </w:r>
          </w:p>
        </w:tc>
        <w:tc>
          <w:tcPr>
            <w:tcW w:type="dxa" w:w="1728"/>
          </w:tcPr>
          <w:p>
            <w:r>
              <w:t>Deploy wallboard; configure rule alerts; enable whisper/barge; launch help button</w:t>
            </w:r>
          </w:p>
        </w:tc>
        <w:tc>
          <w:tcPr>
            <w:tcW w:type="dxa" w:w="1728"/>
          </w:tcPr>
          <w:p>
            <w:r>
              <w:t>IT + Supervisors</w:t>
            </w:r>
          </w:p>
        </w:tc>
        <w:tc>
          <w:tcPr>
            <w:tcW w:type="dxa" w:w="1728"/>
          </w:tcPr>
          <w:p>
            <w:r>
              <w:t>Wallboard live; alerts firing; supervisor response &lt; 60s</w:t>
            </w:r>
          </w:p>
        </w:tc>
      </w:tr>
      <w:tr>
        <w:tc>
          <w:tcPr>
            <w:tcW w:type="dxa" w:w="1728"/>
          </w:tcPr>
          <w:p>
            <w:r>
              <w:t>4. Quality Program</w:t>
            </w:r>
          </w:p>
        </w:tc>
        <w:tc>
          <w:tcPr>
            <w:tcW w:type="dxa" w:w="1728"/>
          </w:tcPr>
          <w:p>
            <w:r>
              <w:t>7–8</w:t>
            </w:r>
          </w:p>
        </w:tc>
        <w:tc>
          <w:tcPr>
            <w:tcW w:type="dxa" w:w="1728"/>
          </w:tcPr>
          <w:p>
            <w:r>
              <w:t>Finalize QA scorecard; begin weekly sampling; deploy post-call survey</w:t>
            </w:r>
          </w:p>
        </w:tc>
        <w:tc>
          <w:tcPr>
            <w:tcW w:type="dxa" w:w="1728"/>
          </w:tcPr>
          <w:p>
            <w:r>
              <w:t>QA Team</w:t>
            </w:r>
          </w:p>
        </w:tc>
        <w:tc>
          <w:tcPr>
            <w:tcW w:type="dxa" w:w="1728"/>
          </w:tcPr>
          <w:p>
            <w:r>
              <w:t>5 calls/agent/week reviewed; survey response rate &gt; 20%</w:t>
            </w:r>
          </w:p>
        </w:tc>
      </w:tr>
      <w:tr>
        <w:tc>
          <w:tcPr>
            <w:tcW w:type="dxa" w:w="1728"/>
          </w:tcPr>
          <w:p>
            <w:r>
              <w:t>5. Customer Layer</w:t>
            </w:r>
          </w:p>
        </w:tc>
        <w:tc>
          <w:tcPr>
            <w:tcW w:type="dxa" w:w="1728"/>
          </w:tcPr>
          <w:p>
            <w:r>
              <w:t>9–10</w:t>
            </w:r>
          </w:p>
        </w:tc>
        <w:tc>
          <w:tcPr>
            <w:tcW w:type="dxa" w:w="1728"/>
          </w:tcPr>
          <w:p>
            <w:r>
              <w:t>Optimize IVR routing; publish self-service for top 5 drivers; enable callback</w:t>
            </w:r>
          </w:p>
        </w:tc>
        <w:tc>
          <w:tcPr>
            <w:tcW w:type="dxa" w:w="1728"/>
          </w:tcPr>
          <w:p>
            <w:r>
              <w:t>Operations + IT</w:t>
            </w:r>
          </w:p>
        </w:tc>
        <w:tc>
          <w:tcPr>
            <w:tcW w:type="dxa" w:w="1728"/>
          </w:tcPr>
          <w:p>
            <w:r>
              <w:t>Deflection rate measurable; abandon rate declining</w:t>
            </w:r>
          </w:p>
        </w:tc>
      </w:tr>
      <w:tr>
        <w:tc>
          <w:tcPr>
            <w:tcW w:type="dxa" w:w="1728"/>
          </w:tcPr>
          <w:p>
            <w:r>
              <w:t>6. Measure &amp; Iterate</w:t>
            </w:r>
          </w:p>
        </w:tc>
        <w:tc>
          <w:tcPr>
            <w:tcW w:type="dxa" w:w="1728"/>
          </w:tcPr>
          <w:p>
            <w:r>
              <w:t>11–12</w:t>
            </w:r>
          </w:p>
        </w:tc>
        <w:tc>
          <w:tcPr>
            <w:tcW w:type="dxa" w:w="1728"/>
          </w:tcPr>
          <w:p>
            <w:r>
              <w:t>Baseline vs. current KPI comparison; refine playbooks; coach low-QA-score agents</w:t>
            </w:r>
          </w:p>
        </w:tc>
        <w:tc>
          <w:tcPr>
            <w:tcW w:type="dxa" w:w="1728"/>
          </w:tcPr>
          <w:p>
            <w:r>
              <w:t>All stakeholders</w:t>
            </w:r>
          </w:p>
        </w:tc>
        <w:tc>
          <w:tcPr>
            <w:tcW w:type="dxa" w:w="1728"/>
          </w:tcPr>
          <w:p>
            <w:r>
              <w:t>AHT, FCR, QA scores trending toward targets</w:t>
            </w:r>
          </w:p>
        </w:tc>
      </w:tr>
    </w:tbl>
    <w:p/>
    <w:p>
      <w:pPr>
        <w:pStyle w:val="Heading2"/>
      </w:pPr>
      <w:r>
        <w:t>10.1 Weekly Milestone Checklist</w:t>
      </w:r>
    </w:p>
    <w:p>
      <w:pPr>
        <w:pStyle w:val="ListBullet"/>
      </w:pPr>
      <w:r>
        <w:t>Week 1: Kickoff meeting; pull 90-day CDR data; identify top 20 call types by volume</w:t>
      </w:r>
    </w:p>
    <w:p>
      <w:pPr>
        <w:pStyle w:val="ListBullet"/>
      </w:pPr>
      <w:r>
        <w:t>Week 2: Complete playbook drafts; approve disposition code taxonomy</w:t>
      </w:r>
    </w:p>
    <w:p>
      <w:pPr>
        <w:pStyle w:val="ListBullet"/>
      </w:pPr>
      <w:r>
        <w:t>Week 3: Publish knowledge base; begin CTI integration development</w:t>
      </w:r>
    </w:p>
    <w:p>
      <w:pPr>
        <w:pStyle w:val="ListBullet"/>
      </w:pPr>
      <w:r>
        <w:t>Week 4: CTI screen-pop UAT; agent training session #1 (playbooks + macros)</w:t>
      </w:r>
    </w:p>
    <w:p>
      <w:pPr>
        <w:pStyle w:val="ListBullet"/>
      </w:pPr>
      <w:r>
        <w:t>Week 5: Wallboard deployment; configure first 5 alert rules</w:t>
      </w:r>
    </w:p>
    <w:p>
      <w:pPr>
        <w:pStyle w:val="ListBullet"/>
      </w:pPr>
      <w:r>
        <w:t>Week 6: Enable supervisor whisper/barge; launch help button; supervisor training</w:t>
      </w:r>
    </w:p>
    <w:p>
      <w:pPr>
        <w:pStyle w:val="ListBullet"/>
      </w:pPr>
      <w:r>
        <w:t>Week 7: QA scorecard finalized; select first week's random sample</w:t>
      </w:r>
    </w:p>
    <w:p>
      <w:pPr>
        <w:pStyle w:val="ListBullet"/>
      </w:pPr>
      <w:r>
        <w:t>Week 8: Post-call IVR survey live; first weekly QA report published</w:t>
      </w:r>
    </w:p>
    <w:p>
      <w:pPr>
        <w:pStyle w:val="ListBullet"/>
      </w:pPr>
      <w:r>
        <w:t>Week 9: IVR menu redesign based on disposition data; skills routing update</w:t>
      </w:r>
    </w:p>
    <w:p>
      <w:pPr>
        <w:pStyle w:val="ListBullet"/>
      </w:pPr>
      <w:r>
        <w:t>Week 10: Self-service pages published for top 5 call drivers</w:t>
      </w:r>
    </w:p>
    <w:p>
      <w:pPr>
        <w:pStyle w:val="ListBullet"/>
      </w:pPr>
      <w:r>
        <w:t>Week 11: KPI dashboard: compare baseline vs. current for AHT, FCR, abandon rate</w:t>
      </w:r>
    </w:p>
    <w:p>
      <w:pPr>
        <w:pStyle w:val="ListBullet"/>
      </w:pPr>
      <w:r>
        <w:t>Week 12: Executive review; document lessons learned; plan Phase 2 enhancements</w:t>
      </w:r>
    </w:p>
    <w:p>
      <w:pPr>
        <w:pStyle w:val="Heading1"/>
      </w:pPr>
      <w:r>
        <w:t>11. KPIs, Targets &amp; Measurement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Baseline (Set Week 1)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30-Day Target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90-Day Target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</w:rPr>
              <w:t>Data Source</w:t>
            </w:r>
          </w:p>
        </w:tc>
      </w:tr>
      <w:tr>
        <w:tc>
          <w:tcPr>
            <w:tcW w:type="dxa" w:w="1728"/>
          </w:tcPr>
          <w:p>
            <w:r>
              <w:t>Average Handle Time</w:t>
            </w:r>
          </w:p>
        </w:tc>
        <w:tc>
          <w:tcPr>
            <w:tcW w:type="dxa" w:w="1728"/>
          </w:tcPr>
          <w:p>
            <w:r>
              <w:t>Measure from CDR</w:t>
            </w:r>
          </w:p>
        </w:tc>
        <w:tc>
          <w:tcPr>
            <w:tcW w:type="dxa" w:w="1728"/>
          </w:tcPr>
          <w:p>
            <w:r>
              <w:t>5% reduction</w:t>
            </w:r>
          </w:p>
        </w:tc>
        <w:tc>
          <w:tcPr>
            <w:tcW w:type="dxa" w:w="1728"/>
          </w:tcPr>
          <w:p>
            <w:r>
              <w:t>15–25% reduction</w:t>
            </w:r>
          </w:p>
        </w:tc>
        <w:tc>
          <w:tcPr>
            <w:tcW w:type="dxa" w:w="1728"/>
          </w:tcPr>
          <w:p>
            <w:r>
              <w:t>PBX CDR reports</w:t>
            </w:r>
          </w:p>
        </w:tc>
      </w:tr>
      <w:tr>
        <w:tc>
          <w:tcPr>
            <w:tcW w:type="dxa" w:w="1728"/>
          </w:tcPr>
          <w:p>
            <w:r>
              <w:t>First Call Resolution</w:t>
            </w:r>
          </w:p>
        </w:tc>
        <w:tc>
          <w:tcPr>
            <w:tcW w:type="dxa" w:w="1728"/>
          </w:tcPr>
          <w:p>
            <w:r>
              <w:t>Measure from survey + callbacks</w:t>
            </w:r>
          </w:p>
        </w:tc>
        <w:tc>
          <w:tcPr>
            <w:tcW w:type="dxa" w:w="1728"/>
          </w:tcPr>
          <w:p>
            <w:r>
              <w:t>5% improvement</w:t>
            </w:r>
          </w:p>
        </w:tc>
        <w:tc>
          <w:tcPr>
            <w:tcW w:type="dxa" w:w="1728"/>
          </w:tcPr>
          <w:p>
            <w:r>
              <w:t>10–20% improvement</w:t>
            </w:r>
          </w:p>
        </w:tc>
        <w:tc>
          <w:tcPr>
            <w:tcW w:type="dxa" w:w="1728"/>
          </w:tcPr>
          <w:p>
            <w:r>
              <w:t>Post-call survey + repeat call analysis</w:t>
            </w:r>
          </w:p>
        </w:tc>
      </w:tr>
      <w:tr>
        <w:tc>
          <w:tcPr>
            <w:tcW w:type="dxa" w:w="1728"/>
          </w:tcPr>
          <w:p>
            <w:r>
              <w:t>QA Score (avg)</w:t>
            </w:r>
          </w:p>
        </w:tc>
        <w:tc>
          <w:tcPr>
            <w:tcW w:type="dxa" w:w="1728"/>
          </w:tcPr>
          <w:p>
            <w:r>
              <w:t>First sample week average</w:t>
            </w:r>
          </w:p>
        </w:tc>
        <w:tc>
          <w:tcPr>
            <w:tcW w:type="dxa" w:w="1728"/>
          </w:tcPr>
          <w:p>
            <w:r>
              <w:t>Maintain or improve</w:t>
            </w:r>
          </w:p>
        </w:tc>
        <w:tc>
          <w:tcPr>
            <w:tcW w:type="dxa" w:w="1728"/>
          </w:tcPr>
          <w:p>
            <w:r>
              <w:t>80+ average across team</w:t>
            </w:r>
          </w:p>
        </w:tc>
        <w:tc>
          <w:tcPr>
            <w:tcW w:type="dxa" w:w="1728"/>
          </w:tcPr>
          <w:p>
            <w:r>
              <w:t>QA scorecard</w:t>
            </w:r>
          </w:p>
        </w:tc>
      </w:tr>
      <w:tr>
        <w:tc>
          <w:tcPr>
            <w:tcW w:type="dxa" w:w="1728"/>
          </w:tcPr>
          <w:p>
            <w:r>
              <w:t>QA Agent Coverage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80% of agents</w:t>
            </w:r>
          </w:p>
        </w:tc>
        <w:tc>
          <w:tcPr>
            <w:tcW w:type="dxa" w:w="1728"/>
          </w:tcPr>
          <w:p>
            <w:r>
              <w:t>100% of agents weekly</w:t>
            </w:r>
          </w:p>
        </w:tc>
        <w:tc>
          <w:tcPr>
            <w:tcW w:type="dxa" w:w="1728"/>
          </w:tcPr>
          <w:p>
            <w:r>
              <w:t>QA sampling log</w:t>
            </w:r>
          </w:p>
        </w:tc>
      </w:tr>
      <w:tr>
        <w:tc>
          <w:tcPr>
            <w:tcW w:type="dxa" w:w="1728"/>
          </w:tcPr>
          <w:p>
            <w:r>
              <w:t>Queue Abandonment</w:t>
            </w:r>
          </w:p>
        </w:tc>
        <w:tc>
          <w:tcPr>
            <w:tcW w:type="dxa" w:w="1728"/>
          </w:tcPr>
          <w:p>
            <w:r>
              <w:t>Measure from queue stats</w:t>
            </w:r>
          </w:p>
        </w:tc>
        <w:tc>
          <w:tcPr>
            <w:tcW w:type="dxa" w:w="1728"/>
          </w:tcPr>
          <w:p>
            <w:r>
              <w:t>15% reduction</w:t>
            </w:r>
          </w:p>
        </w:tc>
        <w:tc>
          <w:tcPr>
            <w:tcW w:type="dxa" w:w="1728"/>
          </w:tcPr>
          <w:p>
            <w:r>
              <w:t>30–50% reduction</w:t>
            </w:r>
          </w:p>
        </w:tc>
        <w:tc>
          <w:tcPr>
            <w:tcW w:type="dxa" w:w="1728"/>
          </w:tcPr>
          <w:p>
            <w:r>
              <w:t>PBX queue reports</w:t>
            </w:r>
          </w:p>
        </w:tc>
      </w:tr>
      <w:tr>
        <w:tc>
          <w:tcPr>
            <w:tcW w:type="dxa" w:w="1728"/>
          </w:tcPr>
          <w:p>
            <w:r>
              <w:t>Supervisor Response Time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&lt; 120 seconds</w:t>
            </w:r>
          </w:p>
        </w:tc>
        <w:tc>
          <w:tcPr>
            <w:tcW w:type="dxa" w:w="1728"/>
          </w:tcPr>
          <w:p>
            <w:r>
              <w:t>&lt; 60 seconds</w:t>
            </w:r>
          </w:p>
        </w:tc>
        <w:tc>
          <w:tcPr>
            <w:tcW w:type="dxa" w:w="1728"/>
          </w:tcPr>
          <w:p>
            <w:r>
              <w:t>Help button event log</w:t>
            </w:r>
          </w:p>
        </w:tc>
      </w:tr>
      <w:tr>
        <w:tc>
          <w:tcPr>
            <w:tcW w:type="dxa" w:w="1728"/>
          </w:tcPr>
          <w:p>
            <w:r>
              <w:t>Self-Service Deflection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5% of top-5 drivers</w:t>
            </w:r>
          </w:p>
        </w:tc>
        <w:tc>
          <w:tcPr>
            <w:tcW w:type="dxa" w:w="1728"/>
          </w:tcPr>
          <w:p>
            <w:r>
              <w:t>15–25% of top-5 drivers</w:t>
            </w:r>
          </w:p>
        </w:tc>
        <w:tc>
          <w:tcPr>
            <w:tcW w:type="dxa" w:w="1728"/>
          </w:tcPr>
          <w:p>
            <w:r>
              <w:t>IVR/portal analytics</w:t>
            </w:r>
          </w:p>
        </w:tc>
      </w:tr>
      <w:tr>
        <w:tc>
          <w:tcPr>
            <w:tcW w:type="dxa" w:w="1728"/>
          </w:tcPr>
          <w:p>
            <w:r>
              <w:t>New Agent Time-to-Proficiency</w:t>
            </w:r>
          </w:p>
        </w:tc>
        <w:tc>
          <w:tcPr>
            <w:tcW w:type="dxa" w:w="1728"/>
          </w:tcPr>
          <w:p>
            <w:r>
              <w:t>Current average</w:t>
            </w:r>
          </w:p>
        </w:tc>
        <w:tc>
          <w:tcPr>
            <w:tcW w:type="dxa" w:w="1728"/>
          </w:tcPr>
          <w:p>
            <w:r>
              <w:t>10% improvement</w:t>
            </w:r>
          </w:p>
        </w:tc>
        <w:tc>
          <w:tcPr>
            <w:tcW w:type="dxa" w:w="1728"/>
          </w:tcPr>
          <w:p>
            <w:r>
              <w:t>30–40% improvement</w:t>
            </w:r>
          </w:p>
        </w:tc>
        <w:tc>
          <w:tcPr>
            <w:tcW w:type="dxa" w:w="1728"/>
          </w:tcPr>
          <w:p>
            <w:r>
              <w:t>Agent productivity reports</w:t>
            </w:r>
          </w:p>
        </w:tc>
      </w:tr>
    </w:tbl>
    <w:p/>
    <w:p>
      <w:pPr>
        <w:pStyle w:val="Heading1"/>
      </w:pPr>
      <w:r>
        <w:t>12. Governance &amp; Human-in-the-Loop Controls</w:t>
      </w:r>
    </w:p>
    <w:p>
      <w:r>
        <w:rPr>
          <w:b w:val="0"/>
          <w:i w:val="0"/>
        </w:rPr>
        <w:t>Mirroring the hackathon's human-in-the-loop requirement, this solution ensures humans retain final authority on every customer interaction:</w:t>
      </w:r>
    </w:p>
    <w:p>
      <w:pPr>
        <w:pStyle w:val="ListBullet"/>
      </w:pPr>
      <w:r>
        <w:t>Playbooks are authored and approved by subject-matter experts — not auto-generated</w:t>
      </w:r>
    </w:p>
    <w:p>
      <w:pPr>
        <w:pStyle w:val="ListBullet"/>
      </w:pPr>
      <w:r>
        <w:t>Agents choose which canned response to use — no auto-send</w:t>
      </w:r>
    </w:p>
    <w:p>
      <w:pPr>
        <w:pStyle w:val="ListBullet"/>
      </w:pPr>
      <w:r>
        <w:t>Supervisors decide when and how to intervene — alerts are recommendations, not automations</w:t>
      </w:r>
    </w:p>
    <w:p>
      <w:pPr>
        <w:pStyle w:val="ListBullet"/>
      </w:pPr>
      <w:r>
        <w:t>QA scores trigger coaching conversations — not automated disciplinary actions</w:t>
      </w:r>
    </w:p>
    <w:p>
      <w:pPr>
        <w:pStyle w:val="ListBullet"/>
      </w:pPr>
      <w:r>
        <w:t>Disposition codes are agent-selected — ensuring accountability and accuracy</w:t>
      </w:r>
    </w:p>
    <w:p>
      <w:pPr>
        <w:pStyle w:val="ListBullet"/>
      </w:pPr>
      <w:r>
        <w:t>Monthly playbook review cycle: operations team updates based on disposition trends and QA findings</w:t>
      </w:r>
    </w:p>
    <w:p>
      <w:pPr>
        <w:pStyle w:val="Heading1"/>
      </w:pPr>
      <w:r>
        <w:t>13. Risk Assessment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Agent adoption resistance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Involve agents in playbook creation; pilot with volunteer team first</w:t>
            </w:r>
          </w:p>
        </w:tc>
      </w:tr>
      <w:tr>
        <w:tc>
          <w:tcPr>
            <w:tcW w:type="dxa" w:w="2160"/>
          </w:tcPr>
          <w:p>
            <w:r>
              <w:t>CTI integration delays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Start with manual CRM lookup; automate in Phase 2 if needed</w:t>
            </w:r>
          </w:p>
        </w:tc>
      </w:tr>
      <w:tr>
        <w:tc>
          <w:tcPr>
            <w:tcW w:type="dxa" w:w="2160"/>
          </w:tcPr>
          <w:p>
            <w:r>
              <w:t>Playbook content becomes stale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Monthly review cadence; disposition data flags outdated playbooks</w:t>
            </w:r>
          </w:p>
        </w:tc>
      </w:tr>
      <w:tr>
        <w:tc>
          <w:tcPr>
            <w:tcW w:type="dxa" w:w="2160"/>
          </w:tcPr>
          <w:p>
            <w:r>
              <w:t>Supervisor alert fatigue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Tune alert thresholds after Week 6; prioritize high-severity only</w:t>
            </w:r>
          </w:p>
        </w:tc>
      </w:tr>
      <w:tr>
        <w:tc>
          <w:tcPr>
            <w:tcW w:type="dxa" w:w="2160"/>
          </w:tcPr>
          <w:p>
            <w:r>
              <w:t>Low survey response rate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 survey to 1 question; offer IVR option immediately after call</w:t>
            </w:r>
          </w:p>
        </w:tc>
      </w:tr>
      <w:tr>
        <w:tc>
          <w:tcPr>
            <w:tcW w:type="dxa" w:w="2160"/>
          </w:tcPr>
          <w:p>
            <w:r>
              <w:t>Insufficient QA staffing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5 calls/agent/week is ~1 FTE per 50 agents; plan capacity upfront</w:t>
            </w:r>
          </w:p>
        </w:tc>
      </w:tr>
    </w:tbl>
    <w:p/>
    <w:p>
      <w:pPr>
        <w:pStyle w:val="Heading1"/>
      </w:pPr>
      <w:r>
        <w:t>14. Budget &amp; Resource Estimates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Time Commitment (90 days)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Cost Estimate</w:t>
            </w:r>
          </w:p>
        </w:tc>
      </w:tr>
      <w:tr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Operations Manager</w:t>
            </w:r>
          </w:p>
        </w:tc>
        <w:tc>
          <w:tcPr>
            <w:tcW w:type="dxa" w:w="2160"/>
          </w:tcPr>
          <w:p>
            <w:r>
              <w:t>25% FTE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  <w:tr>
        <w:tc>
          <w:tcPr>
            <w:tcW w:type="dxa" w:w="2160"/>
          </w:tcPr>
          <w:p>
            <w:r>
              <w:t>IT Developer</w:t>
            </w:r>
          </w:p>
        </w:tc>
        <w:tc>
          <w:tcPr>
            <w:tcW w:type="dxa" w:w="2160"/>
          </w:tcPr>
          <w:p>
            <w:r>
              <w:t>CTI integration + wallboard setup</w:t>
            </w:r>
          </w:p>
        </w:tc>
        <w:tc>
          <w:tcPr>
            <w:tcW w:type="dxa" w:w="2160"/>
          </w:tcPr>
          <w:p>
            <w:r>
              <w:t>50% FTE for 6 weeks</w:t>
            </w:r>
          </w:p>
        </w:tc>
        <w:tc>
          <w:tcPr>
            <w:tcW w:type="dxa" w:w="2160"/>
          </w:tcPr>
          <w:p>
            <w:r>
              <w:t>Internal or $5K–$15K contractor</w:t>
            </w:r>
          </w:p>
        </w:tc>
      </w:tr>
      <w:tr>
        <w:tc>
          <w:tcPr>
            <w:tcW w:type="dxa" w:w="2160"/>
          </w:tcPr>
          <w:p>
            <w:r>
              <w:t>Team Leads (×3)</w:t>
            </w:r>
          </w:p>
        </w:tc>
        <w:tc>
          <w:tcPr>
            <w:tcW w:type="dxa" w:w="2160"/>
          </w:tcPr>
          <w:p>
            <w:r>
              <w:t>Playbook authoring + agent training</w:t>
            </w:r>
          </w:p>
        </w:tc>
        <w:tc>
          <w:tcPr>
            <w:tcW w:type="dxa" w:w="2160"/>
          </w:tcPr>
          <w:p>
            <w:r>
              <w:t>10% FTE each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  <w:tr>
        <w:tc>
          <w:tcPr>
            <w:tcW w:type="dxa" w:w="2160"/>
          </w:tcPr>
          <w:p>
            <w:r>
              <w:t>QA Lead</w:t>
            </w:r>
          </w:p>
        </w:tc>
        <w:tc>
          <w:tcPr>
            <w:tcW w:type="dxa" w:w="2160"/>
          </w:tcPr>
          <w:p>
            <w:r>
              <w:t>Scorecard design + sampling program</w:t>
            </w:r>
          </w:p>
        </w:tc>
        <w:tc>
          <w:tcPr>
            <w:tcW w:type="dxa" w:w="2160"/>
          </w:tcPr>
          <w:p>
            <w:r>
              <w:t>50% FTE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  <w:tr>
        <w:tc>
          <w:tcPr>
            <w:tcW w:type="dxa" w:w="2160"/>
          </w:tcPr>
          <w:p>
            <w:r>
              <w:t>Supervisors (×2)</w:t>
            </w:r>
          </w:p>
        </w:tc>
        <w:tc>
          <w:tcPr>
            <w:tcW w:type="dxa" w:w="2160"/>
          </w:tcPr>
          <w:p>
            <w:r>
              <w:t>Alert tuning + coaching program</w:t>
            </w:r>
          </w:p>
        </w:tc>
        <w:tc>
          <w:tcPr>
            <w:tcW w:type="dxa" w:w="2160"/>
          </w:tcPr>
          <w:p>
            <w:r>
              <w:t>5% FTE each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</w:tr>
      <w:tr>
        <w:tc>
          <w:tcPr>
            <w:tcW w:type="dxa" w:w="2160"/>
          </w:tcPr>
          <w:p>
            <w:r>
              <w:t>Knowledge base tool</w:t>
            </w:r>
          </w:p>
        </w:tc>
        <w:tc>
          <w:tcPr>
            <w:tcW w:type="dxa" w:w="2160"/>
          </w:tcPr>
          <w:p>
            <w:r>
              <w:t>Confluence/Notion/GitBook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$0–$500/month</w:t>
            </w:r>
          </w:p>
        </w:tc>
      </w:tr>
      <w:tr>
        <w:tc>
          <w:tcPr>
            <w:tcW w:type="dxa" w:w="2160"/>
          </w:tcPr>
          <w:p>
            <w:r>
              <w:t>Wallboard tool</w:t>
            </w:r>
          </w:p>
        </w:tc>
        <w:tc>
          <w:tcPr>
            <w:tcW w:type="dxa" w:w="2160"/>
          </w:tcPr>
          <w:p>
            <w:r>
              <w:t>Geckoboard or Grafana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$0–$200/month</w:t>
            </w:r>
          </w:p>
        </w:tc>
      </w:tr>
      <w:tr>
        <w:tc>
          <w:tcPr>
            <w:tcW w:type="dxa" w:w="2160"/>
          </w:tcPr>
          <w:p>
            <w:r>
              <w:t>Survey tool</w:t>
            </w:r>
          </w:p>
        </w:tc>
        <w:tc>
          <w:tcPr>
            <w:tcW w:type="dxa" w:w="2160"/>
          </w:tcPr>
          <w:p>
            <w:r>
              <w:t>IVR module or Delighted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$0–$200/month</w:t>
            </w:r>
          </w:p>
        </w:tc>
      </w:tr>
      <w:tr>
        <w:tc>
          <w:tcPr>
            <w:tcW w:type="dxa" w:w="2160"/>
          </w:tcPr>
          <w:p>
            <w:r>
              <w:t>TOTAL (excluding existing licenses)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$5K–$20K + internal labor</w:t>
            </w:r>
          </w:p>
        </w:tc>
      </w:tr>
    </w:tbl>
    <w:p/>
    <w:p>
      <w:r>
        <w:br w:type="page"/>
      </w:r>
    </w:p>
    <w:p>
      <w:pPr>
        <w:pStyle w:val="Heading1"/>
      </w:pPr>
      <w:r>
        <w:t>15. Appendices</w:t>
      </w:r>
    </w:p>
    <w:p>
      <w:pPr>
        <w:pStyle w:val="Heading2"/>
      </w:pPr>
      <w:r>
        <w:t>Appendix A: Sample Call Playbook — Billing Error</w:t>
      </w:r>
    </w:p>
    <w:p>
      <w:r>
        <w:rPr>
          <w:b/>
          <w:i w:val="0"/>
        </w:rPr>
        <w:t>Call Type: Billing Error Inquiry</w:t>
      </w:r>
    </w:p>
    <w:p>
      <w:r>
        <w:rPr>
          <w:b w:val="0"/>
          <w:i w:val="0"/>
        </w:rPr>
        <w:t>Trigger Phrases: "wrong charge", "billing mistake", "overcharged", "invoice error"</w:t>
      </w:r>
    </w:p>
    <w:p>
      <w:r>
        <w:rPr>
          <w:b/>
          <w:i w:val="0"/>
        </w:rPr>
        <w:t>Target AHT: 6 minutes</w:t>
      </w:r>
    </w:p>
    <w:p>
      <w:r>
        <w:rPr>
          <w:b/>
          <w:i w:val="0"/>
        </w:rPr>
        <w:t>Resolution Steps:</w:t>
      </w:r>
    </w:p>
    <w:p>
      <w:pPr>
        <w:pStyle w:val="ListBullet"/>
      </w:pPr>
      <w:r>
        <w:t>1. Greet caller and verify identity (account number + security question)</w:t>
      </w:r>
    </w:p>
    <w:p>
      <w:pPr>
        <w:pStyle w:val="ListBullet"/>
      </w:pPr>
      <w:r>
        <w:t>2. Pull up latest invoice in CRM (auto-loaded via screen-pop)</w:t>
      </w:r>
    </w:p>
    <w:p>
      <w:pPr>
        <w:pStyle w:val="ListBullet"/>
      </w:pPr>
      <w:r>
        <w:t>3. Ask customer to identify the specific charge in question</w:t>
      </w:r>
    </w:p>
    <w:p>
      <w:pPr>
        <w:pStyle w:val="ListBullet"/>
      </w:pPr>
      <w:r>
        <w:t>4. Compare charge against service records and contract terms</w:t>
      </w:r>
    </w:p>
    <w:p>
      <w:pPr>
        <w:pStyle w:val="ListBullet"/>
      </w:pPr>
      <w:r>
        <w:t>5. If error confirmed: explain correction process; offer immediate credit</w:t>
      </w:r>
    </w:p>
    <w:p>
      <w:pPr>
        <w:pStyle w:val="ListBullet"/>
      </w:pPr>
      <w:r>
        <w:t>6. If charge is valid: explain charge breakdown with approved wording</w:t>
      </w:r>
    </w:p>
    <w:p>
      <w:pPr>
        <w:pStyle w:val="ListBullet"/>
      </w:pPr>
      <w:r>
        <w:t>7. Document resolution in CRM ticket</w:t>
      </w:r>
    </w:p>
    <w:p>
      <w:pPr>
        <w:pStyle w:val="ListBullet"/>
      </w:pPr>
      <w:r>
        <w:t>8. Select disposition code: BILL_ERR (corrected) or BILL_VLD (explained)</w:t>
      </w:r>
    </w:p>
    <w:p>
      <w:pPr>
        <w:pStyle w:val="ListBullet"/>
      </w:pPr>
      <w:r>
        <w:t>9. Close with: "Is there anything else I can help you with today?"</w:t>
      </w:r>
    </w:p>
    <w:p>
      <w:r>
        <w:rPr>
          <w:b/>
          <w:i w:val="0"/>
        </w:rPr>
        <w:t>Escalation Criteria:</w:t>
      </w:r>
    </w:p>
    <w:p>
      <w:pPr>
        <w:pStyle w:val="ListBullet"/>
      </w:pPr>
      <w:r>
        <w:t>Customer requests supervisor → click Help button</w:t>
      </w:r>
    </w:p>
    <w:p>
      <w:pPr>
        <w:pStyle w:val="ListBullet"/>
      </w:pPr>
      <w:r>
        <w:t>Credit amount exceeds agent authority ($50) → transfer to billing supervisor</w:t>
      </w:r>
    </w:p>
    <w:p>
      <w:pPr>
        <w:pStyle w:val="ListBullet"/>
      </w:pPr>
      <w:r>
        <w:t>Customer threatens legal action → escalate immediately</w:t>
      </w:r>
    </w:p>
    <w:p>
      <w:pPr>
        <w:pStyle w:val="Heading2"/>
      </w:pPr>
      <w:r>
        <w:t>Appendix B: QA Scorecard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Score (1–5)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Greeting &amp; Identification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Active Listening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Problem Diagnosis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Resolution Steps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Compliance Statements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Closing &amp; Confirmation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(/30 → convert to /100)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Appendix C: Disposition Code Taxonomy (Starter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BILL_ERR</w:t>
            </w:r>
          </w:p>
        </w:tc>
        <w:tc>
          <w:tcPr>
            <w:tcW w:type="dxa" w:w="2880"/>
          </w:tcPr>
          <w:p>
            <w:r>
              <w:t>Billing error — corrected</w:t>
            </w:r>
          </w:p>
        </w:tc>
        <w:tc>
          <w:tcPr>
            <w:tcW w:type="dxa" w:w="2880"/>
          </w:tcPr>
          <w:p>
            <w:r>
              <w:t>Billing</w:t>
            </w:r>
          </w:p>
        </w:tc>
      </w:tr>
      <w:tr>
        <w:tc>
          <w:tcPr>
            <w:tcW w:type="dxa" w:w="2880"/>
          </w:tcPr>
          <w:p>
            <w:r>
              <w:t>BILL_VLD</w:t>
            </w:r>
          </w:p>
        </w:tc>
        <w:tc>
          <w:tcPr>
            <w:tcW w:type="dxa" w:w="2880"/>
          </w:tcPr>
          <w:p>
            <w:r>
              <w:t>Billing inquiry — charge valid</w:t>
            </w:r>
          </w:p>
        </w:tc>
        <w:tc>
          <w:tcPr>
            <w:tcW w:type="dxa" w:w="2880"/>
          </w:tcPr>
          <w:p>
            <w:r>
              <w:t>Billing</w:t>
            </w:r>
          </w:p>
        </w:tc>
      </w:tr>
      <w:tr>
        <w:tc>
          <w:tcPr>
            <w:tcW w:type="dxa" w:w="2880"/>
          </w:tcPr>
          <w:p>
            <w:r>
              <w:t>REFUND</w:t>
            </w:r>
          </w:p>
        </w:tc>
        <w:tc>
          <w:tcPr>
            <w:tcW w:type="dxa" w:w="2880"/>
          </w:tcPr>
          <w:p>
            <w:r>
              <w:t>Refund processed or initiated</w:t>
            </w:r>
          </w:p>
        </w:tc>
        <w:tc>
          <w:tcPr>
            <w:tcW w:type="dxa" w:w="2880"/>
          </w:tcPr>
          <w:p>
            <w:r>
              <w:t>Billing</w:t>
            </w:r>
          </w:p>
        </w:tc>
      </w:tr>
      <w:tr>
        <w:tc>
          <w:tcPr>
            <w:tcW w:type="dxa" w:w="2880"/>
          </w:tcPr>
          <w:p>
            <w:r>
              <w:t>CANCEL</w:t>
            </w:r>
          </w:p>
        </w:tc>
        <w:tc>
          <w:tcPr>
            <w:tcW w:type="dxa" w:w="2880"/>
          </w:tcPr>
          <w:p>
            <w:r>
              <w:t>Account cancellation processed</w:t>
            </w:r>
          </w:p>
        </w:tc>
        <w:tc>
          <w:tcPr>
            <w:tcW w:type="dxa" w:w="2880"/>
          </w:tcPr>
          <w:p>
            <w:r>
              <w:t>Account</w:t>
            </w:r>
          </w:p>
        </w:tc>
      </w:tr>
      <w:tr>
        <w:tc>
          <w:tcPr>
            <w:tcW w:type="dxa" w:w="2880"/>
          </w:tcPr>
          <w:p>
            <w:r>
              <w:t>PWD_RST</w:t>
            </w:r>
          </w:p>
        </w:tc>
        <w:tc>
          <w:tcPr>
            <w:tcW w:type="dxa" w:w="2880"/>
          </w:tcPr>
          <w:p>
            <w:r>
              <w:t>Password reset completed</w:t>
            </w:r>
          </w:p>
        </w:tc>
        <w:tc>
          <w:tcPr>
            <w:tcW w:type="dxa" w:w="2880"/>
          </w:tcPr>
          <w:p>
            <w:r>
              <w:t>Account</w:t>
            </w:r>
          </w:p>
        </w:tc>
      </w:tr>
      <w:tr>
        <w:tc>
          <w:tcPr>
            <w:tcW w:type="dxa" w:w="2880"/>
          </w:tcPr>
          <w:p>
            <w:r>
              <w:t>OUTAGE</w:t>
            </w:r>
          </w:p>
        </w:tc>
        <w:tc>
          <w:tcPr>
            <w:tcW w:type="dxa" w:w="2880"/>
          </w:tcPr>
          <w:p>
            <w:r>
              <w:t>Service outage reported/resolved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</w:tr>
      <w:tr>
        <w:tc>
          <w:tcPr>
            <w:tcW w:type="dxa" w:w="2880"/>
          </w:tcPr>
          <w:p>
            <w:r>
              <w:t>TECH_T1</w:t>
            </w:r>
          </w:p>
        </w:tc>
        <w:tc>
          <w:tcPr>
            <w:tcW w:type="dxa" w:w="2880"/>
          </w:tcPr>
          <w:p>
            <w:r>
              <w:t>Technical issue — resolved Tier 1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</w:tr>
      <w:tr>
        <w:tc>
          <w:tcPr>
            <w:tcW w:type="dxa" w:w="2880"/>
          </w:tcPr>
          <w:p>
            <w:r>
              <w:t>TECH_T2</w:t>
            </w:r>
          </w:p>
        </w:tc>
        <w:tc>
          <w:tcPr>
            <w:tcW w:type="dxa" w:w="2880"/>
          </w:tcPr>
          <w:p>
            <w:r>
              <w:t>Technical issue — escalated Tier 2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</w:tr>
      <w:tr>
        <w:tc>
          <w:tcPr>
            <w:tcW w:type="dxa" w:w="2880"/>
          </w:tcPr>
          <w:p>
            <w:r>
              <w:t>SHIP_DLY</w:t>
            </w:r>
          </w:p>
        </w:tc>
        <w:tc>
          <w:tcPr>
            <w:tcW w:type="dxa" w:w="2880"/>
          </w:tcPr>
          <w:p>
            <w:r>
              <w:t>Shipping delay addressed</w:t>
            </w:r>
          </w:p>
        </w:tc>
        <w:tc>
          <w:tcPr>
            <w:tcW w:type="dxa" w:w="2880"/>
          </w:tcPr>
          <w:p>
            <w:r>
              <w:t>Orders</w:t>
            </w:r>
          </w:p>
        </w:tc>
      </w:tr>
      <w:tr>
        <w:tc>
          <w:tcPr>
            <w:tcW w:type="dxa" w:w="2880"/>
          </w:tcPr>
          <w:p>
            <w:r>
              <w:t>RETURN</w:t>
            </w:r>
          </w:p>
        </w:tc>
        <w:tc>
          <w:tcPr>
            <w:tcW w:type="dxa" w:w="2880"/>
          </w:tcPr>
          <w:p>
            <w:r>
              <w:t>Return/RMA processed</w:t>
            </w:r>
          </w:p>
        </w:tc>
        <w:tc>
          <w:tcPr>
            <w:tcW w:type="dxa" w:w="2880"/>
          </w:tcPr>
          <w:p>
            <w:r>
              <w:t>Orders</w:t>
            </w:r>
          </w:p>
        </w:tc>
      </w:tr>
      <w:tr>
        <w:tc>
          <w:tcPr>
            <w:tcW w:type="dxa" w:w="2880"/>
          </w:tcPr>
          <w:p>
            <w:r>
              <w:t>UPGRADE</w:t>
            </w:r>
          </w:p>
        </w:tc>
        <w:tc>
          <w:tcPr>
            <w:tcW w:type="dxa" w:w="2880"/>
          </w:tcPr>
          <w:p>
            <w:r>
              <w:t>Upgrade inquiry handled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  <w:tr>
        <w:tc>
          <w:tcPr>
            <w:tcW w:type="dxa" w:w="2880"/>
          </w:tcPr>
          <w:p>
            <w:r>
              <w:t>COMP_AGT</w:t>
            </w:r>
          </w:p>
        </w:tc>
        <w:tc>
          <w:tcPr>
            <w:tcW w:type="dxa" w:w="2880"/>
          </w:tcPr>
          <w:p>
            <w:r>
              <w:t>Complaint about agent</w:t>
            </w:r>
          </w:p>
        </w:tc>
        <w:tc>
          <w:tcPr>
            <w:tcW w:type="dxa" w:w="2880"/>
          </w:tcPr>
          <w:p>
            <w:r>
              <w:t>Escalation</w:t>
            </w:r>
          </w:p>
        </w:tc>
      </w:tr>
      <w:tr>
        <w:tc>
          <w:tcPr>
            <w:tcW w:type="dxa" w:w="2880"/>
          </w:tcPr>
          <w:p>
            <w:r>
              <w:t>COMP_SVC</w:t>
            </w:r>
          </w:p>
        </w:tc>
        <w:tc>
          <w:tcPr>
            <w:tcW w:type="dxa" w:w="2880"/>
          </w:tcPr>
          <w:p>
            <w:r>
              <w:t>Complaint about service</w:t>
            </w:r>
          </w:p>
        </w:tc>
        <w:tc>
          <w:tcPr>
            <w:tcW w:type="dxa" w:w="2880"/>
          </w:tcPr>
          <w:p>
            <w:r>
              <w:t>Escalation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General information provided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</w:tr>
      <w:tr>
        <w:tc>
          <w:tcPr>
            <w:tcW w:type="dxa" w:w="2880"/>
          </w:tcPr>
          <w:p>
            <w:r>
              <w:t>NO_RES</w:t>
            </w:r>
          </w:p>
        </w:tc>
        <w:tc>
          <w:tcPr>
            <w:tcW w:type="dxa" w:w="2880"/>
          </w:tcPr>
          <w:p>
            <w:r>
              <w:t>Issue not resolved — callback scheduled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</w:tr>
    </w:tbl>
    <w:p/>
    <w:p>
      <w:pPr>
        <w:pStyle w:val="Heading2"/>
      </w:pPr>
      <w:r>
        <w:t>Appendix D: Supervisor Daily Checklist</w:t>
      </w:r>
    </w:p>
    <w:p>
      <w:pPr>
        <w:pStyle w:val="ListBullet"/>
      </w:pPr>
      <w:r>
        <w:t>Review wallboard at shift start — confirm all agents logged in and queues healthy</w:t>
      </w:r>
    </w:p>
    <w:p>
      <w:pPr>
        <w:pStyle w:val="ListBullet"/>
      </w:pPr>
      <w:r>
        <w:t>Respond to all help-button alerts within 60 seconds</w:t>
      </w:r>
    </w:p>
    <w:p>
      <w:pPr>
        <w:pStyle w:val="ListBullet"/>
      </w:pPr>
      <w:r>
        <w:t>Monitor long-call alerts (&gt; 12 min) — whisper-coach if agent is struggling</w:t>
      </w:r>
    </w:p>
    <w:p>
      <w:pPr>
        <w:pStyle w:val="ListBullet"/>
      </w:pPr>
      <w:r>
        <w:t>Check queue wait every 30 minutes — trigger callback offer if &gt; 3 min</w:t>
      </w:r>
    </w:p>
    <w:p>
      <w:pPr>
        <w:pStyle w:val="ListBullet"/>
      </w:pPr>
      <w:r>
        <w:t>Review yesterday's abandon rate and disposition report</w:t>
      </w:r>
    </w:p>
    <w:p>
      <w:pPr>
        <w:pStyle w:val="ListBullet"/>
      </w:pPr>
      <w:r>
        <w:t>Conduct 1 coaching session with lowest QA-score agent from prior week</w:t>
      </w:r>
    </w:p>
    <w:p>
      <w:pPr>
        <w:pStyle w:val="ListBullet"/>
      </w:pPr>
      <w:r>
        <w:t>Verify all agents completed wrap-up codes before end of shift</w:t>
      </w:r>
    </w:p>
    <w:p>
      <w:pPr>
        <w:pStyle w:val="ListBullet"/>
      </w:pPr>
      <w:r>
        <w:t>End-of-shift summary: log escalations, unresolved issues, and routing problems</w:t>
      </w:r>
    </w:p>
    <w:p>
      <w:pPr>
        <w:pStyle w:val="Heading2"/>
      </w:pPr>
      <w:r>
        <w:t>Appendix E: Agent Desktop Quick-Reference Card</w:t>
      </w:r>
    </w:p>
    <w:p>
      <w:r>
        <w:rPr>
          <w:b/>
          <w:i w:val="0"/>
        </w:rPr>
        <w:t>During every call:</w:t>
      </w:r>
    </w:p>
    <w:p>
      <w:pPr>
        <w:pStyle w:val="ListBullet"/>
      </w:pPr>
      <w:r>
        <w:t>Customer record auto-opens (screen-pop) — verify identity before making changes</w:t>
      </w:r>
    </w:p>
    <w:p>
      <w:pPr>
        <w:pStyle w:val="ListBullet"/>
      </w:pPr>
      <w:r>
        <w:t>Search playbooks by call type or keyword — follow steps in order</w:t>
      </w:r>
    </w:p>
    <w:p>
      <w:pPr>
        <w:pStyle w:val="ListBullet"/>
      </w:pPr>
      <w:r>
        <w:t>Use canned responses for approved wording — do not improvise compliance statements</w:t>
      </w:r>
    </w:p>
    <w:p>
      <w:pPr>
        <w:pStyle w:val="ListBullet"/>
      </w:pPr>
      <w:r>
        <w:t>Click "Request Help" if you need supervisor assistance — do not let calls go off-track</w:t>
      </w:r>
    </w:p>
    <w:p>
      <w:pPr>
        <w:pStyle w:val="ListBullet"/>
      </w:pPr>
      <w:r>
        <w:t>Select correct disposition code at wrap-up — mandatory on every call</w:t>
      </w:r>
    </w:p>
    <w:p>
      <w:pPr>
        <w:pStyle w:val="ListBullet"/>
      </w:pPr>
      <w:r>
        <w:t>Target: resolve on first contact; if not possible, schedule callback with specific date/time</w:t>
      </w:r>
    </w:p>
    <w:p>
      <w:pPr>
        <w:pStyle w:val="Heading2"/>
      </w:pPr>
      <w:r>
        <w:t>Appendix F: Comparison — AI Hackathon Solution vs. This Non-AI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AI Hackathon Approach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This Non-AI Approach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Outcome Parity</w:t>
            </w:r>
          </w:p>
        </w:tc>
      </w:tr>
      <w:tr>
        <w:tc>
          <w:tcPr>
            <w:tcW w:type="dxa" w:w="2160"/>
          </w:tcPr>
          <w:p>
            <w:r>
              <w:t>Mid-call knowledge help</w:t>
            </w:r>
          </w:p>
        </w:tc>
        <w:tc>
          <w:tcPr>
            <w:tcW w:type="dxa" w:w="2160"/>
          </w:tcPr>
          <w:p>
            <w:r>
              <w:t>AI suggests articles from transcription</w:t>
            </w:r>
          </w:p>
        </w:tc>
        <w:tc>
          <w:tcPr>
            <w:tcW w:type="dxa" w:w="2160"/>
          </w:tcPr>
          <w:p>
            <w:r>
              <w:t>Agent searches approved playbooks</w:t>
            </w:r>
          </w:p>
        </w:tc>
        <w:tc>
          <w:tcPr>
            <w:tcW w:type="dxa" w:w="2160"/>
          </w:tcPr>
          <w:p>
            <w:r>
              <w:t>Yes — faster with good search</w:t>
            </w:r>
          </w:p>
        </w:tc>
      </w:tr>
      <w:tr>
        <w:tc>
          <w:tcPr>
            <w:tcW w:type="dxa" w:w="2160"/>
          </w:tcPr>
          <w:p>
            <w:r>
              <w:t>Escalation detection</w:t>
            </w:r>
          </w:p>
        </w:tc>
        <w:tc>
          <w:tcPr>
            <w:tcW w:type="dxa" w:w="2160"/>
          </w:tcPr>
          <w:p>
            <w:r>
              <w:t>AI sentiment analysis</w:t>
            </w:r>
          </w:p>
        </w:tc>
        <w:tc>
          <w:tcPr>
            <w:tcW w:type="dxa" w:w="2160"/>
          </w:tcPr>
          <w:p>
            <w:r>
              <w:t>Rule-based duration/transfer alerts + help button</w:t>
            </w:r>
          </w:p>
        </w:tc>
        <w:tc>
          <w:tcPr>
            <w:tcW w:type="dxa" w:w="2160"/>
          </w:tcPr>
          <w:p>
            <w:r>
              <w:t>Yes — more explainable</w:t>
            </w:r>
          </w:p>
        </w:tc>
      </w:tr>
      <w:tr>
        <w:tc>
          <w:tcPr>
            <w:tcW w:type="dxa" w:w="2160"/>
          </w:tcPr>
          <w:p>
            <w:r>
              <w:t>Supervisor visibility</w:t>
            </w:r>
          </w:p>
        </w:tc>
        <w:tc>
          <w:tcPr>
            <w:tcW w:type="dxa" w:w="2160"/>
          </w:tcPr>
          <w:p>
            <w:r>
              <w:t>AI dashboard with sentiment scores</w:t>
            </w:r>
          </w:p>
        </w:tc>
        <w:tc>
          <w:tcPr>
            <w:tcW w:type="dxa" w:w="2160"/>
          </w:tcPr>
          <w:p>
            <w:r>
              <w:t>Wallboard + rule alerts</w:t>
            </w:r>
          </w:p>
        </w:tc>
        <w:tc>
          <w:tcPr>
            <w:tcW w:type="dxa" w:w="2160"/>
          </w:tcPr>
          <w:p>
            <w:r>
              <w:t>Yes — deterministic</w:t>
            </w:r>
          </w:p>
        </w:tc>
      </w:tr>
      <w:tr>
        <w:tc>
          <w:tcPr>
            <w:tcW w:type="dxa" w:w="2160"/>
          </w:tcPr>
          <w:p>
            <w:r>
              <w:t>Live coaching</w:t>
            </w:r>
          </w:p>
        </w:tc>
        <w:tc>
          <w:tcPr>
            <w:tcW w:type="dxa" w:w="2160"/>
          </w:tcPr>
          <w:p>
            <w:r>
              <w:t>AI-generated coaching prompts</w:t>
            </w:r>
          </w:p>
        </w:tc>
        <w:tc>
          <w:tcPr>
            <w:tcW w:type="dxa" w:w="2160"/>
          </w:tcPr>
          <w:p>
            <w:r>
              <w:t>Whisper/barge via PBX</w:t>
            </w:r>
          </w:p>
        </w:tc>
        <w:tc>
          <w:tcPr>
            <w:tcW w:type="dxa" w:w="2160"/>
          </w:tcPr>
          <w:p>
            <w:r>
              <w:t>Yes — human judgment</w:t>
            </w:r>
          </w:p>
        </w:tc>
      </w:tr>
      <w:tr>
        <w:tc>
          <w:tcPr>
            <w:tcW w:type="dxa" w:w="2160"/>
          </w:tcPr>
          <w:p>
            <w:r>
              <w:t>QA at scale</w:t>
            </w:r>
          </w:p>
        </w:tc>
        <w:tc>
          <w:tcPr>
            <w:tcW w:type="dxa" w:w="2160"/>
          </w:tcPr>
          <w:p>
            <w:r>
              <w:t>AI transcribes and scores 100% of calls</w:t>
            </w:r>
          </w:p>
        </w:tc>
        <w:tc>
          <w:tcPr>
            <w:tcW w:type="dxa" w:w="2160"/>
          </w:tcPr>
          <w:p>
            <w:r>
              <w:t>5 calls/agent/week + post-call survey</w:t>
            </w:r>
          </w:p>
        </w:tc>
        <w:tc>
          <w:tcPr>
            <w:tcW w:type="dxa" w:w="2160"/>
          </w:tcPr>
          <w:p>
            <w:r>
              <w:t>Partial — survey covers 100%, deep review is sampled</w:t>
            </w:r>
          </w:p>
        </w:tc>
      </w:tr>
      <w:tr>
        <w:tc>
          <w:tcPr>
            <w:tcW w:type="dxa" w:w="2160"/>
          </w:tcPr>
          <w:p>
            <w:r>
              <w:t>Intent detection</w:t>
            </w:r>
          </w:p>
        </w:tc>
        <w:tc>
          <w:tcPr>
            <w:tcW w:type="dxa" w:w="2160"/>
          </w:tcPr>
          <w:p>
            <w:r>
              <w:t>NLP classification</w:t>
            </w:r>
          </w:p>
        </w:tc>
        <w:tc>
          <w:tcPr>
            <w:tcW w:type="dxa" w:w="2160"/>
          </w:tcPr>
          <w:p>
            <w:r>
              <w:t>IVR routing + disposition codes</w:t>
            </w:r>
          </w:p>
        </w:tc>
        <w:tc>
          <w:tcPr>
            <w:tcW w:type="dxa" w:w="2160"/>
          </w:tcPr>
          <w:p>
            <w:r>
              <w:t>Yes — with slight delay</w:t>
            </w:r>
          </w:p>
        </w:tc>
      </w:tr>
      <w:tr>
        <w:tc>
          <w:tcPr>
            <w:tcW w:type="dxa" w:w="2160"/>
          </w:tcPr>
          <w:p>
            <w:r>
              <w:t>Implementation time</w:t>
            </w:r>
          </w:p>
        </w:tc>
        <w:tc>
          <w:tcPr>
            <w:tcW w:type="dxa" w:w="2160"/>
          </w:tcPr>
          <w:p>
            <w:r>
              <w:t>3–6 months (ML pipeline)</w:t>
            </w:r>
          </w:p>
        </w:tc>
        <w:tc>
          <w:tcPr>
            <w:tcW w:type="dxa" w:w="2160"/>
          </w:tcPr>
          <w:p>
            <w:r>
              <w:t>90 days</w:t>
            </w:r>
          </w:p>
        </w:tc>
        <w:tc>
          <w:tcPr>
            <w:tcW w:type="dxa" w:w="2160"/>
          </w:tcPr>
          <w:p>
            <w:r>
              <w:t>Non-AI is faster</w:t>
            </w:r>
          </w:p>
        </w:tc>
      </w:tr>
      <w:tr>
        <w:tc>
          <w:tcPr>
            <w:tcW w:type="dxa" w:w="2160"/>
          </w:tcPr>
          <w:p>
            <w:r>
              <w:t>Ongoing cost</w:t>
            </w:r>
          </w:p>
        </w:tc>
        <w:tc>
          <w:tcPr>
            <w:tcW w:type="dxa" w:w="2160"/>
          </w:tcPr>
          <w:p>
            <w:r>
              <w:t>AI licensing + GPU + maintenance</w:t>
            </w:r>
          </w:p>
        </w:tc>
        <w:tc>
          <w:tcPr>
            <w:tcW w:type="dxa" w:w="2160"/>
          </w:tcPr>
          <w:p>
            <w:r>
              <w:t>Minimal tooling + internal labor</w:t>
            </w:r>
          </w:p>
        </w:tc>
        <w:tc>
          <w:tcPr>
            <w:tcW w:type="dxa" w:w="2160"/>
          </w:tcPr>
          <w:p>
            <w:r>
              <w:t>Non-AI is cheaper</w:t>
            </w:r>
          </w:p>
        </w:tc>
      </w:tr>
      <w:tr>
        <w:tc>
          <w:tcPr>
            <w:tcW w:type="dxa" w:w="2160"/>
          </w:tcPr>
          <w:p>
            <w:r>
              <w:t>Explainability</w:t>
            </w:r>
          </w:p>
        </w:tc>
        <w:tc>
          <w:tcPr>
            <w:tcW w:type="dxa" w:w="2160"/>
          </w:tcPr>
          <w:p>
            <w:r>
              <w:t>Black-box model predictions</w:t>
            </w:r>
          </w:p>
        </w:tc>
        <w:tc>
          <w:tcPr>
            <w:tcW w:type="dxa" w:w="2160"/>
          </w:tcPr>
          <w:p>
            <w:r>
              <w:t>Fully transparent rules and playbooks</w:t>
            </w:r>
          </w:p>
        </w:tc>
        <w:tc>
          <w:tcPr>
            <w:tcW w:type="dxa" w:w="2160"/>
          </w:tcPr>
          <w:p>
            <w:r>
              <w:t>Non-AI is superior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20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Showravkarmakar</dc:creator>
  <cp:keywords/>
  <dc:description>Non-AI contact center optimization solution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