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CLAIRE — Prompting Styles Evaluation Results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6378"/>
          <w:sz w:val="22"/>
          <w:szCs w:val="22"/>
        </w:rPr>
        <w:t xml:space="preserve">Zero-Shot · Few-Shot · Chain-of-Thought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5A6378"/>
          <w:sz w:val="20"/>
          <w:szCs w:val="20"/>
        </w:rPr>
        <w:t xml:space="preserve">100 real CFPB PayPal complaints · Stratified test split (Issue, random_state=42) · GPT-4o-mini · Spring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Overall Accuracy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 accuracy = exact match on CFPB Product column. Issue accuracy = multi-label match (correct if ground truth appears in predicted issue list). Few-Shot is the baseline.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Zero-Shot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Few-Shot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Chain-of-Thought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Product Accuracy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46.4%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80.9%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76.0%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Issue Accuracy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55.7%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58.5%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53.0%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High Confidence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86.6%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93.6%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94.0%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Samples Evaluated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97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94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Key takeaway: </w:t>
      </w:r>
      <w:r>
        <w:rPr>
          <w:rFonts w:ascii="Calibri" w:cs="Calibri" w:eastAsia="Calibri" w:hAnsi="Calibri"/>
          <w:sz w:val="22"/>
          <w:szCs w:val="22"/>
        </w:rPr>
        <w:t xml:space="preserve">Few-Shot wins on product accuracy (+34.5 pp over Zero-Shot). Issue accuracy is within 6 pp across all styles — the bottleneck is CFPB label inconsistency, not prompting strategy. Chain-of-Thought achieves the highest confidence rate (94%) but no accuracy improvement over Few-Shot.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Product Classification — Precision / Recall / F1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categories with ground truth samples in the eval set are shown.</w:t>
      </w: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800"/>
        <w:gridCol w:w="800"/>
        <w:gridCol w:w="800"/>
        <w:gridCol w:w="500"/>
        <w:gridCol w:w="500"/>
        <w:gridCol w:w="500"/>
      </w:tblGrid>
      <w:tr>
        <w:trPr>
          <w:tblHeader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TP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Money transfer, virtual currency, or money service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29.0%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94.0%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44.3%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47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85.2%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87.2%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86.2%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81.5%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87.2%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84.2%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Checking or savings account</w:t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0.0%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0.0%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0.0%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8.3%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14.3%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50.0%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8.3%</w:t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14.3%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Zero-Shot collapses most PayPal products into 'Other financial service' or 'Money transfers', inflating recall on the primary category. Few-Shot and CoT correctly target 'Money transfer, virtual currency, or money service' with higher precision.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Issue Classification — Precision / Recall / F1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Multi-label scoring: correct if ground truth issue appears anywhere in the predicted issue list.</w:t>
      </w:r>
    </w:p>
    <w:p>
      <w:pPr>
        <w:spacing w:after="120"/>
      </w:pPr>
    </w:p>
    <w:tbl>
      <w:tblPr>
        <w:tblW w:type="dxa" w:w="8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750"/>
        <w:gridCol w:w="750"/>
        <w:gridCol w:w="750"/>
        <w:gridCol w:w="500"/>
        <w:gridCol w:w="500"/>
        <w:gridCol w:w="500"/>
      </w:tblGrid>
      <w:tr>
        <w:trPr>
          <w:tblHeader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Category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TP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Fraud or scam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92.6%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69.4%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79.4%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95.7%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61.1%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74.6%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93.8%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40.5%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56.6%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Managing, opening, or closing mobile wallet account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69.2%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31.0%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42.9%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60.0%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85.7%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70.6%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60.0%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80.0%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68.6%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Unauthorized transactions or other transaction problem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66.7%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73.7%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70.0%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70.0%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41.2%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51.9%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39.1%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47.4%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42.9%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A3D"/>
                <w:sz w:val="20"/>
                <w:szCs w:val="20"/>
              </w:rPr>
              <w:t xml:space="preserve">Managing an account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378"/>
                <w:sz w:val="20"/>
                <w:szCs w:val="20"/>
              </w:rPr>
              <w:t xml:space="preserve">Zero-Shot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23.1%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54.5%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32.4%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61"/>
                <w:sz w:val="20"/>
                <w:szCs w:val="20"/>
              </w:rPr>
              <w:t xml:space="preserve">Few-Shot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66.7%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18.2%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28.6%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8C61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50.0%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41.7%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45.5%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A3D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Fraud or scam: </w:t>
      </w:r>
      <w:r>
        <w:rPr>
          <w:rFonts w:ascii="Calibri" w:cs="Calibri" w:eastAsia="Calibri" w:hAnsi="Calibri"/>
          <w:sz w:val="22"/>
          <w:szCs w:val="22"/>
        </w:rPr>
        <w:t xml:space="preserve">All styles achieve high precision (93–96%) but low recall on CoT (40.5%). CoT frequently classifies fraud complaints as 'Unauthorized transactions' based on its reasoning step, reducing recall.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Managing / closing mobile wallet account: </w:t>
      </w:r>
      <w:r>
        <w:rPr>
          <w:rFonts w:ascii="Calibri" w:cs="Calibri" w:eastAsia="Calibri" w:hAnsi="Calibri"/>
          <w:sz w:val="22"/>
          <w:szCs w:val="22"/>
        </w:rPr>
        <w:t xml:space="preserve">Few-Shot and CoT both achieve strong recall (85.7% / 80.0%) but high false positives (16 each) — the model over-applies this label as a secondary issue.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Unauthorized transactions: </w:t>
      </w:r>
      <w:r>
        <w:rPr>
          <w:rFonts w:ascii="Calibri" w:cs="Calibri" w:eastAsia="Calibri" w:hAnsi="Calibri"/>
          <w:sz w:val="22"/>
          <w:szCs w:val="22"/>
        </w:rPr>
        <w:t xml:space="preserve">Zero-Shot achieves the best F1 (70.0%) on this category. CoT shows lowest precision (39.1%) — it over-predicts this label for fraud cases.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Managing an account: </w:t>
      </w:r>
      <w:r>
        <w:rPr>
          <w:rFonts w:ascii="Calibri" w:cs="Calibri" w:eastAsia="Calibri" w:hAnsi="Calibri"/>
          <w:sz w:val="22"/>
          <w:szCs w:val="22"/>
        </w:rPr>
        <w:t xml:space="preserve">Zero-Shot over-predicts this heavily (20 FP). Few-Shot and CoT are more precise but miss true positives due to the mobile wallet label being preferred.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Recommendation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pipeline: </w:t>
      </w:r>
      <w:r>
        <w:rPr>
          <w:rFonts w:ascii="Calibri" w:cs="Calibri" w:eastAsia="Calibri" w:hAnsi="Calibri"/>
          <w:sz w:val="22"/>
          <w:szCs w:val="22"/>
        </w:rPr>
        <w:t xml:space="preserve">Use Few-Shot. Highest product accuracy (80.9%), competitive issue accuracy, and no additional token cost vs CoT.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Escalation and review: </w:t>
      </w:r>
      <w:r>
        <w:rPr>
          <w:rFonts w:ascii="Calibri" w:cs="Calibri" w:eastAsia="Calibri" w:hAnsi="Calibri"/>
          <w:sz w:val="22"/>
          <w:szCs w:val="22"/>
        </w:rPr>
        <w:t xml:space="preserve">Use Chain-of-Thought for medium/low confidence cases. The reasoning field provides a documented audit trail for human reviewers.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Zero-Shot: </w:t>
      </w:r>
      <w:r>
        <w:rPr>
          <w:rFonts w:ascii="Calibri" w:cs="Calibri" w:eastAsia="Calibri" w:hAnsi="Calibri"/>
          <w:sz w:val="22"/>
          <w:szCs w:val="22"/>
        </w:rPr>
        <w:t xml:space="preserve">Not recommended for production due to 46.4% product accuracy and high false positive rate on account management issues.</w:t>
      </w:r>
    </w:p>
    <w:p>
      <w:pPr>
        <w:pBdr>
          <w:top w:val="single" w:color="CCCCCC" w:sz="6" w:space="1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5A6378"/>
          <w:sz w:val="18"/>
          <w:szCs w:val="18"/>
        </w:rPr>
        <w:t xml:space="preserve">CLAIRE · Group 2 · ALY6080 · Spring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2026-05-28T00:17:08.023Z</dcterms:created>
  <dcterms:modified xsi:type="dcterms:W3CDTF">2026-05-28T00:17:08.024Z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