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Sadullayev Farrux Muzaffar o'gli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Sadullayev Farrux Muzaffar o'gli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04/09/2005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Shovot tumani, Bunyodkor, Al xorazmiy ko'cha, </w:t>
      </w:r>
      <w:r>
        <w:rPr>
          <w:rFonts w:ascii="Times New Roman" w:hAnsi="Times New Roman" w:eastAsia="Times New Roman"/>
          <w:sz w:val="28"/>
        </w:rPr>
        <w:t>37 yu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970151203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Yo'ldoshov Muzaffar Sadullayevich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915702416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Ahmedova Dilbar Hamro qizi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915702416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Sadullayev Farrux Muzaffar o'gli                        </w:t>
      </w:r>
      <w:r>
        <w:rPr>
          <w:rFonts w:ascii="Times New Roman" w:hAnsi="Times New Roman" w:eastAsia="Times New Roman"/>
          <w:sz w:val="28"/>
        </w:rPr>
        <w:t>15/07/2024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