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Boltayeva Munisxon Rasul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Boltayeva Munisxon Rasul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29/02/2004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 tumani, Chakkasholikor qishlog`i, Nurli, </w:t>
      </w:r>
      <w:r>
        <w:rPr>
          <w:rFonts w:ascii="Times New Roman" w:hAnsi="Times New Roman" w:eastAsia="Times New Roman"/>
          <w:sz w:val="28"/>
        </w:rPr>
        <w:t>70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Sabirov Rasul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93 817 1480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Bekchanova Dilafruz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97 529 1904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Boltayeva Munisxon Rasul Qizi                        </w:t>
      </w:r>
      <w:r>
        <w:rPr>
          <w:rFonts w:ascii="Times New Roman" w:hAnsi="Times New Roman" w:eastAsia="Times New Roman"/>
          <w:sz w:val="28"/>
        </w:rPr>
        <w:t>01/07/2024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