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123111232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29/07/2024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b/>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123123123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b/>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Manzil: </w:t>
      </w:r>
      <w:r w:rsidR="00826D1B" w:rsidRPr="00456642">
        <w:rPr>
          <w:rFonts w:ascii="Times New Roman" w:eastAsia="Gungsuh" w:hAnsi="Times New Roman" w:cs="Times New Roman"/>
          <w:b/>
          <w:color w:val="1D1B11" w:themeColor="background2" w:themeShade="1A"/>
          <w:sz w:val="28"/>
          <w:szCs w:val="28"/>
          <w:lang w:val="en-US"/>
        </w:rPr>
        <w:t>“</w:t>
      </w:r>
      <w:r w:rsidR="0025196C" w:rsidRPr="00456642">
        <w:rPr>
          <w:rFonts w:ascii="Times New Roman" w:eastAsia="Gungsuh" w:hAnsi="Times New Roman" w:cs="Times New Roman"/>
          <w:b/>
          <w:color w:val="1D1B11" w:themeColor="background2" w:themeShade="1A"/>
          <w:sz w:val="28"/>
          <w:szCs w:val="28"/>
          <w:lang w:val="en-US"/>
        </w:rPr>
        <w:t>Mustaqillik</w:t>
      </w:r>
      <w:r w:rsidR="00826D1B" w:rsidRPr="00456642">
        <w:rPr>
          <w:rFonts w:ascii="Times New Roman" w:eastAsia="Gungsuh" w:hAnsi="Times New Roman" w:cs="Times New Roman"/>
          <w:b/>
          <w:color w:val="1D1B11" w:themeColor="background2" w:themeShade="1A"/>
          <w:sz w:val="28"/>
          <w:szCs w:val="28"/>
          <w:lang w:val="en-US"/>
        </w:rPr>
        <w:t>”</w:t>
      </w:r>
      <w:r w:rsidR="00826D1B" w:rsidRPr="00456642">
        <w:rPr>
          <w:rFonts w:ascii="Times New Roman" w:eastAsia="Gungsuh" w:hAnsi="Times New Roman" w:cs="Times New Roman"/>
          <w:b/>
          <w:color w:val="1D1B11" w:themeColor="background2" w:themeShade="1A"/>
          <w:sz w:val="28"/>
          <w:szCs w:val="28"/>
          <w:lang w:val="uz-Cyrl-UZ"/>
        </w:rPr>
        <w:t xml:space="preserve"> MFY. </w:t>
      </w:r>
      <w:r w:rsidR="007449C3" w:rsidRPr="00456642">
        <w:rPr>
          <w:rFonts w:ascii="Times New Roman" w:eastAsia="Gungsuh" w:hAnsi="Times New Roman" w:cs="Times New Roman"/>
          <w:b/>
          <w:color w:val="1D1B11" w:themeColor="background2" w:themeShade="1A"/>
          <w:sz w:val="28"/>
          <w:szCs w:val="28"/>
          <w:lang w:val="en-US"/>
        </w:rPr>
        <w:t>Gurlan ko</w:t>
      </w:r>
      <w:r w:rsidR="0025196C" w:rsidRPr="00456642">
        <w:rPr>
          <w:rFonts w:ascii="Times New Roman" w:eastAsia="Gungsuh" w:hAnsi="Times New Roman" w:cs="Times New Roman"/>
          <w:b/>
          <w:color w:val="1D1B11" w:themeColor="background2" w:themeShade="1A"/>
          <w:sz w:val="28"/>
          <w:szCs w:val="28"/>
          <w:lang w:val="en-US"/>
        </w:rPr>
        <w:t>ʻchasi</w:t>
      </w:r>
      <w:r w:rsidR="00826D1B" w:rsidRPr="00456642">
        <w:rPr>
          <w:rFonts w:ascii="Times New Roman" w:eastAsia="Gungsuh" w:hAnsi="Times New Roman" w:cs="Times New Roman"/>
          <w:b/>
          <w:color w:val="1D1B11" w:themeColor="background2" w:themeShade="1A"/>
          <w:sz w:val="28"/>
          <w:szCs w:val="28"/>
          <w:lang w:val="uz-Cyrl-UZ"/>
        </w:rPr>
        <w:t xml:space="preserve"> </w:t>
      </w:r>
      <w:r w:rsidR="0025196C" w:rsidRPr="00456642">
        <w:rPr>
          <w:rFonts w:ascii="Times New Roman" w:eastAsia="Gungsuh" w:hAnsi="Times New Roman" w:cs="Times New Roman"/>
          <w:b/>
          <w:color w:val="1D1B11" w:themeColor="background2" w:themeShade="1A"/>
          <w:sz w:val="28"/>
          <w:szCs w:val="28"/>
          <w:lang w:val="en-US"/>
        </w:rPr>
        <w:t>2-</w:t>
      </w:r>
      <w:r w:rsidR="00826D1B" w:rsidRPr="00456642">
        <w:rPr>
          <w:rFonts w:ascii="Times New Roman" w:eastAsia="Gungsuh" w:hAnsi="Times New Roman" w:cs="Times New Roman"/>
          <w:b/>
          <w:color w:val="1D1B11" w:themeColor="background2" w:themeShade="1A"/>
          <w:sz w:val="28"/>
          <w:szCs w:val="28"/>
          <w:lang w:val="en-US"/>
        </w:rPr>
        <w:t>uy.</w:t>
      </w:r>
      <w:r w:rsidR="004A22F6"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i/>
          <w:iCs/>
          <w:color w:val="1D1B11" w:themeColor="background2" w:themeShade="1A"/>
          <w:sz w:val="28"/>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b/>
          <w:sz w:val="26"/>
        </w:rPr>
        <w:t>8.2. TA’LIM OLUVCHI:123123123</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12, 3 MFY, 123 ko'chasi, 12-uy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123111232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3123, 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