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AD4396714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w:t>
      </w:r>
      <w:r>
        <w:rPr>
          <w:rFonts w:ascii="Times New Roman" w:hAnsi="Times New Roman" w:eastAsia="Times New Roman"/>
          <w:sz w:val="28"/>
        </w:rPr>
        <w:t>28</w:t>
      </w:r>
      <w:r>
        <w:t xml:space="preserve">-dekabrdagi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Feruza Abdulla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Qulonqarabog'</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Jumaniyazova Feruza Abdulla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Qulonqarabog' MFY, Novza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AD4396714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99 089 67 33, </w:t>
      </w:r>
      <w:r>
        <w:rPr>
          <w:rFonts w:ascii="Times New Roman" w:hAnsi="Times New Roman" w:eastAsia="Times New Roman"/>
          <w:sz w:val="28"/>
        </w:rPr>
        <w:t>99 743 38 32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