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98500" cy="698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28500" y="3462500"/>
                          <a:ext cx="635000" cy="635000"/>
                        </a:xfrm>
                        <a:custGeom>
                          <a:rect b="b" l="l" r="r" t="t"/>
                          <a:pathLst>
                            <a:path extrusionOk="0" h="635000" w="63500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-6349</wp:posOffset>
                </wp:positionV>
                <wp:extent cx="698500" cy="6985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698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60" w:before="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Description of Course CSE 314</w:t>
      </w:r>
    </w:p>
    <w:p w:rsidR="00000000" w:rsidDel="00000000" w:rsidP="00000000" w:rsidRDefault="00000000" w:rsidRPr="00000000" w14:paraId="00000005">
      <w:pPr>
        <w:spacing w:after="60" w:before="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PART A: General Information</w:t>
      </w:r>
    </w:p>
    <w:tbl>
      <w:tblPr>
        <w:tblStyle w:val="Table1"/>
        <w:tblW w:w="823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8"/>
        <w:gridCol w:w="2292"/>
        <w:gridCol w:w="5538"/>
        <w:tblGridChange w:id="0">
          <w:tblGrid>
            <w:gridCol w:w="408"/>
            <w:gridCol w:w="2292"/>
            <w:gridCol w:w="55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Course Title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60" w:before="60" w:lineRule="auto"/>
              <w:ind w:left="82" w:hanging="82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OPERATING SYSTEMS SESSIONAL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Type of Course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60" w:before="60" w:lineRule="auto"/>
              <w:ind w:left="82" w:hanging="8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SESSIONAL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Offered to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60" w:before="60" w:lineRule="auto"/>
              <w:ind w:left="82" w:hanging="8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DEPARTMENT OF CSE </w:t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Pre-requisite Course(s)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before="60" w:lineRule="auto"/>
              <w:ind w:left="82" w:hanging="8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NONE</w:t>
            </w:r>
          </w:p>
        </w:tc>
      </w:tr>
    </w:tbl>
    <w:p w:rsidR="00000000" w:rsidDel="00000000" w:rsidP="00000000" w:rsidRDefault="00000000" w:rsidRPr="00000000" w14:paraId="00000013">
      <w:pPr>
        <w:spacing w:after="6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spacing w:after="60" w:before="60" w:lineRule="auto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PART B: Course Details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57" w:hanging="357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Course Content (As approved by the Academic Council)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0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Sessional based on CSE 313 including shell programming and experiments on a toy 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57" w:hanging="357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Course Objectives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00" w:lineRule="auto"/>
        <w:ind w:left="357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students are expected to: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i. Study different types of Process Management, Memory management and File management.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ii. Investigate reliability analysis of different types of systems and understand how to avoid and circumvent defects.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iii. Explore different types of methodologies of hardening systems.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50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357" w:hanging="357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Knowledge required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Programming Language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Programming Language</w:t>
      </w:r>
    </w:p>
    <w:p w:rsidR="00000000" w:rsidDel="00000000" w:rsidP="00000000" w:rsidRDefault="00000000" w:rsidRPr="00000000" w14:paraId="00000024">
      <w:pPr>
        <w:spacing w:after="6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57" w:hanging="357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Course Outcomes (COs)</w:t>
      </w:r>
    </w:p>
    <w:tbl>
      <w:tblPr>
        <w:tblStyle w:val="Table2"/>
        <w:tblW w:w="130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9"/>
        <w:gridCol w:w="4330"/>
        <w:gridCol w:w="1530"/>
        <w:gridCol w:w="1890"/>
        <w:gridCol w:w="2340"/>
        <w:gridCol w:w="2368"/>
        <w:tblGridChange w:id="0">
          <w:tblGrid>
            <w:gridCol w:w="559"/>
            <w:gridCol w:w="4330"/>
            <w:gridCol w:w="1530"/>
            <w:gridCol w:w="1890"/>
            <w:gridCol w:w="2340"/>
            <w:gridCol w:w="23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 Statement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After undergoing this course, students should be able 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Corresponding PO(s)*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Domains and Taxonomy level(s)**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Delivery Method(s) and Activity(-ies)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Assessment Tool(s)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0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Understand and analyze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underlying notions of different components of Operating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PO1, PO2, and PO7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Lecture and Demonstration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Class Tests or Assignments or Projects, and Final Exam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0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Develop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methodologies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evaluate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different approaches used for Process, File and Memory management.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PO3, PO4 and PO6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C6, A3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Lecture, Demonstration, and hands-on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Class Tests or Assignments or Projects, and Final Exam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0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Analyze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different techniques used for page replacement, Deadlock prevention, memory and file management.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C4, P6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Lecture, and hands-on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Class Tests or Assignments or Projects, and Final Exam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*Program Outcomes (POs)</w:t>
      </w:r>
    </w:p>
    <w:p w:rsidR="00000000" w:rsidDel="00000000" w:rsidP="00000000" w:rsidRDefault="00000000" w:rsidRPr="00000000" w14:paraId="00000041">
      <w:pPr>
        <w:ind w:right="-27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PO1: Engineering knowledge; PO2: Problem analysis; PO3: Design/development of solutions; PO4: Investigation; PO5: Modern tool usage; PO6: The engineer and society; PO7: Environment and sustainability; PO8: Ethics; PO9: Individual work and teamwork; PO10: Communication; PO11: Project management and finance; PO12: Life-long learning.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**Domains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C-Cognitive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: C1: Knowledge; C2: Comprehension; C3: Application; C4: Analysis; C5: Synthesis; C6: Evaluation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A-Affective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: A1: Receiving; A2: Responding; A3: Valuing; A4: Organizing; A5: Characterizing</w:t>
      </w:r>
    </w:p>
    <w:p w:rsidR="00000000" w:rsidDel="00000000" w:rsidP="00000000" w:rsidRDefault="00000000" w:rsidRPr="00000000" w14:paraId="00000045">
      <w:pPr>
        <w:spacing w:after="0" w:line="240" w:lineRule="auto"/>
        <w:ind w:left="170" w:hanging="17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P-Psychomotor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: P1: Perception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P2: Set; P3: Guided Response; P4: Mechanism; P5: Complex Overt Response; P6:   Adaptation; P7: Organization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57" w:hanging="357"/>
        <w:rPr>
          <w:rFonts w:ascii="Times New Roman" w:cs="Times New Roman" w:eastAsia="Times New Roman" w:hAnsi="Times New Roman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57" w:hanging="357"/>
        <w:rPr>
          <w:rFonts w:ascii="Times New Roman" w:cs="Times New Roman" w:eastAsia="Times New Roman" w:hAnsi="Times New Roman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57" w:hanging="357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Mapping of Knowledge Profile, Complex Engineering Problem Solving and Complex Engineering Activities</w:t>
      </w:r>
    </w:p>
    <w:tbl>
      <w:tblPr>
        <w:tblStyle w:val="Table3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2"/>
        <w:gridCol w:w="631"/>
        <w:gridCol w:w="631"/>
        <w:gridCol w:w="631"/>
        <w:gridCol w:w="628"/>
        <w:gridCol w:w="628"/>
        <w:gridCol w:w="628"/>
        <w:gridCol w:w="628"/>
        <w:gridCol w:w="628"/>
        <w:gridCol w:w="584"/>
        <w:gridCol w:w="584"/>
        <w:gridCol w:w="584"/>
        <w:gridCol w:w="584"/>
        <w:gridCol w:w="584"/>
        <w:gridCol w:w="589"/>
        <w:gridCol w:w="589"/>
        <w:gridCol w:w="628"/>
        <w:gridCol w:w="627"/>
        <w:gridCol w:w="627"/>
        <w:gridCol w:w="627"/>
        <w:gridCol w:w="508"/>
        <w:tblGridChange w:id="0">
          <w:tblGrid>
            <w:gridCol w:w="812"/>
            <w:gridCol w:w="631"/>
            <w:gridCol w:w="631"/>
            <w:gridCol w:w="631"/>
            <w:gridCol w:w="628"/>
            <w:gridCol w:w="628"/>
            <w:gridCol w:w="628"/>
            <w:gridCol w:w="628"/>
            <w:gridCol w:w="628"/>
            <w:gridCol w:w="584"/>
            <w:gridCol w:w="584"/>
            <w:gridCol w:w="584"/>
            <w:gridCol w:w="584"/>
            <w:gridCol w:w="584"/>
            <w:gridCol w:w="589"/>
            <w:gridCol w:w="589"/>
            <w:gridCol w:w="628"/>
            <w:gridCol w:w="627"/>
            <w:gridCol w:w="627"/>
            <w:gridCol w:w="627"/>
            <w:gridCol w:w="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653070838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716167645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90286465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93015084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102027787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786354488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64104973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623623222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132913686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727685950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807301677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547989077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28320545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241724516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863614462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718396844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505499305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716426891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0701463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149929899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98445157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635934965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937058593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997350255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367311674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959174706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761715603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694303041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689501411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400455725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211539848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952556439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06548321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54809730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360925267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18"/>
                    <w:szCs w:val="18"/>
                    <w:rtl w:val="0"/>
                  </w:rPr>
                  <w:t xml:space="preserve">√</w:t>
                </w:r>
              </w:sdtContent>
            </w:sdt>
          </w:p>
        </w:tc>
      </w:tr>
    </w:tbl>
    <w:p w:rsidR="00000000" w:rsidDel="00000000" w:rsidP="00000000" w:rsidRDefault="00000000" w:rsidRPr="00000000" w14:paraId="0000009E">
      <w:pPr>
        <w:spacing w:after="6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K-Knowledge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K1: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 systematic, theory-based understanding of the natural sciences applicable to the discipline;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K2: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Conceptually based mathematics, numerical analysis, statistics and the formal aspects of computer and information science to support analysis and modeling applicable to the discipline;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K3: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 systematic, theory-based formulation of engineering fundamentals required in the engineering discipline;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K4: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Engineering specialist knowledge that provides theoretical frameworks and bodies of knowledge for the accepted practice areas in the engineering discipline; much is at the forefront of the discipline;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K5: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Knowledge that supports engineering design in a practice area;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K6: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Knowledge of engineering practice (technology) in the practice areas in the engineering discipline; </w:t>
      </w:r>
    </w:p>
    <w:p w:rsidR="00000000" w:rsidDel="00000000" w:rsidP="00000000" w:rsidRDefault="00000000" w:rsidRPr="00000000" w14:paraId="000000A1">
      <w:pPr>
        <w:spacing w:after="60" w:before="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K7: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Comprehension of the role of engineering in society and identified issues in engineering practice in the discipline: ethics and the engineer’s professional responsibility to public safety; the impacts of engineering activity; economic, social, cultural, environmental and sustainability;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K8: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Engagement with selected knowledge in the research literature of the discipline</w:t>
      </w:r>
    </w:p>
    <w:p w:rsidR="00000000" w:rsidDel="00000000" w:rsidP="00000000" w:rsidRDefault="00000000" w:rsidRPr="00000000" w14:paraId="000000A2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P-Range of Complex Engineering Problem Solving: </w:t>
      </w:r>
    </w:p>
    <w:p w:rsidR="00000000" w:rsidDel="00000000" w:rsidP="00000000" w:rsidRDefault="00000000" w:rsidRPr="00000000" w14:paraId="000000A3">
      <w:pPr>
        <w:spacing w:after="60" w:before="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P1: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Cannot be resolved without in-depth engineering knowledge at the level of one or more of K3, K4, K5, K6 or K8 which allows a fundamentals-based, first principles analytical approach;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P2: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Involve wide-ranging or conflicting technical, engineering and other issues;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P3: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Have no obvious solution and require abstract thinking, originality in analysis to formulate suitable models;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P4: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Involve infrequently encountered issues;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P5: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Are outside problems encompassed by standards and codes of practice for professional engineering;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P6: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Involve diverse groups of stakeholders with widely varying needs;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P7: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Are high level problems including many component parts or sub-problems</w:t>
      </w:r>
    </w:p>
    <w:p w:rsidR="00000000" w:rsidDel="00000000" w:rsidP="00000000" w:rsidRDefault="00000000" w:rsidRPr="00000000" w14:paraId="000000A4">
      <w:pPr>
        <w:spacing w:after="60" w:before="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A-Range of Complex Engineering Activities: </w:t>
      </w:r>
    </w:p>
    <w:p w:rsidR="00000000" w:rsidDel="00000000" w:rsidP="00000000" w:rsidRDefault="00000000" w:rsidRPr="00000000" w14:paraId="000000A6">
      <w:pPr>
        <w:spacing w:after="60" w:before="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A1: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Involve the use of diverse resources (and for this purpose resources include people, money, equipment, materials, information and technologies);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A2: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Require resolution of significant problems arising from interactions between wide-ranging or conflicting technical, engineering or other issues;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A3: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Involve creative use of engineering principles and research-based knowledge in novel ways;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A4: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Have significant consequences in a range of contexts, characterized by difficulty of prediction and mitigation;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A5: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Can extend beyond previous experiences by applying principles-based approaches</w:t>
      </w:r>
    </w:p>
    <w:p w:rsidR="00000000" w:rsidDel="00000000" w:rsidP="00000000" w:rsidRDefault="00000000" w:rsidRPr="00000000" w14:paraId="000000A7">
      <w:pPr>
        <w:spacing w:after="60" w:before="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57" w:hanging="357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Lecture/ Activity Plan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(Tentative)</w:t>
      </w:r>
      <w:r w:rsidDel="00000000" w:rsidR="00000000" w:rsidRPr="00000000">
        <w:rPr>
          <w:rtl w:val="0"/>
        </w:rPr>
      </w:r>
    </w:p>
    <w:tbl>
      <w:tblPr>
        <w:tblStyle w:val="Table4"/>
        <w:tblW w:w="845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5224"/>
        <w:gridCol w:w="2250"/>
        <w:tblGridChange w:id="0">
          <w:tblGrid>
            <w:gridCol w:w="985"/>
            <w:gridCol w:w="5224"/>
            <w:gridCol w:w="225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ind w:right="-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Lecture Topics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Corresponding CO(s)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Bash Lecture 1 &amp; 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Bash Lecture 1 &amp; 2 + Bash Tutorial + Offline 1(Bash) Declaration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</w:t>
            </w:r>
          </w:p>
        </w:tc>
      </w:tr>
      <w:tr>
        <w:trPr>
          <w:cantSplit w:val="0"/>
          <w:trHeight w:val="239.9804687499977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RESERVE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Offline 1(Bash) Submission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Online 1(Bash)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xv6 Lecture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 and CO2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Online 1(Bash)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xv6 Lecture + xv6 Tutorial + Offline 2 (xv6 System Call) Declaration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 and CO2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RESERVE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Offline 2 (xv6 System Call) Submission + Offline 3 (IPC) Declaration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Online 2 (xv6 System Call)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 and CO2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Mid-break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Online 2 (xv6 System Call)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 and CO2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Offline 3 (IPC) Submission 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Online 3 (IPC)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Offline 4 (xv6 Scheduling Declaration)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CO1, CO2, and CO3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Online 3 (IPC)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CO1, CO2, and CO3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RESERVE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Offline 4 (xv6 Scheduling Submission)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Online 4 (xv6 Scheduling)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 and CO2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Online 4 (xv6 Scheduling)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 and CO2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Quiz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CO1, CO2, and CO3</w:t>
            </w:r>
          </w:p>
        </w:tc>
      </w:tr>
    </w:tbl>
    <w:p w:rsidR="00000000" w:rsidDel="00000000" w:rsidP="00000000" w:rsidRDefault="00000000" w:rsidRPr="00000000" w14:paraId="000000D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57" w:hanging="357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Assessment Strategy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Online/ Offline Assignments: There will be 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online or offline assignments.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Final Quiz: A comprehensive Final Quiz will be held at the end of the semester as per the institutional ordinance.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00" w:lineRule="auto"/>
        <w:ind w:left="72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57" w:hanging="357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Distribution of Marks (Tentative)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firstLine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Online Assignment: </w:t>
        <w:tab/>
        <w:tab/>
        <w:tab/>
        <w:t xml:space="preserve">45%</w:t>
      </w:r>
    </w:p>
    <w:p w:rsidR="00000000" w:rsidDel="00000000" w:rsidP="00000000" w:rsidRDefault="00000000" w:rsidRPr="00000000" w14:paraId="000000E3">
      <w:pPr>
        <w:spacing w:after="0" w:line="240" w:lineRule="auto"/>
        <w:ind w:firstLine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Offline Assignment                                 30%</w:t>
      </w:r>
    </w:p>
    <w:p w:rsidR="00000000" w:rsidDel="00000000" w:rsidP="00000000" w:rsidRDefault="00000000" w:rsidRPr="00000000" w14:paraId="000000E4">
      <w:pPr>
        <w:spacing w:after="0" w:line="240" w:lineRule="auto"/>
        <w:ind w:firstLine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Final Quiz:</w:t>
        <w:tab/>
        <w:tab/>
        <w:tab/>
        <w:tab/>
        <w:t xml:space="preserve">25%</w:t>
      </w:r>
    </w:p>
    <w:p w:rsidR="00000000" w:rsidDel="00000000" w:rsidP="00000000" w:rsidRDefault="00000000" w:rsidRPr="00000000" w14:paraId="000000E5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Total:</w:t>
        <w:tab/>
        <w:tab/>
        <w:tab/>
        <w:tab/>
        <w:t xml:space="preserve">100%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57" w:hanging="357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Textbook/ Reference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Operating Systems: Three Easy Pieces (by Remzi H. Arpaci-Dusseau and Andrea C. Arpaci-Dusseau)[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https://pages.cs.wisc.edu/~remzi/OSTEP/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xv6: a simple, Unix-like teaching operating system [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https://pdos.csail.mit.edu/6.S081/2020/xv6/book-riscv-rev1.pdf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Modern Operating System, 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Edition (by Andrew S Tanenbaum)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LINUX COMMAND LINE THE LINUX COMMAND LINE [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https://linuxcommand.org/tlcl.php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Course Teachers</w:t>
      </w:r>
    </w:p>
    <w:tbl>
      <w:tblPr>
        <w:tblStyle w:val="Table5"/>
        <w:tblW w:w="7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855"/>
        <w:gridCol w:w="1235.0000000000005"/>
        <w:gridCol w:w="2814.9999999999995"/>
        <w:tblGridChange w:id="0">
          <w:tblGrid>
            <w:gridCol w:w="3015"/>
            <w:gridCol w:w="855"/>
            <w:gridCol w:w="1235.0000000000005"/>
            <w:gridCol w:w="2814.99999999999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Name: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Initial: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Office/Room: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E-mail and Telephone: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Rezwana Riaz Rimpi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RRR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  <w:rtl w:val="0"/>
              </w:rPr>
              <w:t xml:space="preserve">rimpi@cse.buet.ac.bd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Kowshic Roy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KRV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  <w:rtl w:val="0"/>
              </w:rPr>
              <w:t xml:space="preserve">kowshic@teacher.cse.buet.ac.bd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Nafis Tahmid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NTD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418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  <w:rtl w:val="0"/>
              </w:rPr>
              <w:t xml:space="preserve">ntahmid@cse.buet.ac.bd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Mahir Labib Dihan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ABS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  <w:rtl w:val="0"/>
              </w:rPr>
              <w:t xml:space="preserve">dihan@cse.buet.ac.bd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Abdullah Muhammed Amimul Ehsan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  <w:rtl w:val="0"/>
              </w:rPr>
              <w:t xml:space="preserve">amimul.ehsan2001@gmail.com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Md. Imtiaz Kabir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IMK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  <w:rtl w:val="0"/>
              </w:rPr>
              <w:t xml:space="preserve">imtiazkabir.imtiaz@gmail.com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Al Muhit Muhtadi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AMM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7"/>
                <w:szCs w:val="17"/>
                <w:u w:val="single"/>
                <w:rtl w:val="0"/>
              </w:rPr>
              <w:t xml:space="preserve">almuhitmuhtadi@gmail.com</w:t>
            </w:r>
          </w:p>
        </w:tc>
      </w:tr>
    </w:tbl>
    <w:p w:rsidR="00000000" w:rsidDel="00000000" w:rsidP="00000000" w:rsidRDefault="00000000" w:rsidRPr="00000000" w14:paraId="0000010C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2240" w:w="15840" w:orient="landscape"/>
      <w:pgMar w:bottom="990" w:top="72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Trebuchet MS"/>
  <w:font w:name="Cambria"/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7"/>
      <w:tblW w:w="10818.0" w:type="dxa"/>
      <w:jc w:val="left"/>
      <w:tblInd w:w="96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43"/>
      <w:gridCol w:w="8705"/>
      <w:gridCol w:w="1170"/>
      <w:tblGridChange w:id="0">
        <w:tblGrid>
          <w:gridCol w:w="943"/>
          <w:gridCol w:w="8705"/>
          <w:gridCol w:w="1170"/>
        </w:tblGrid>
      </w:tblGridChange>
    </w:tblGrid>
    <w:tr>
      <w:trPr>
        <w:cantSplit w:val="0"/>
        <w:tblHeader w:val="0"/>
      </w:trPr>
      <w:tc>
        <w:tcPr>
          <w:gridSpan w:val="3"/>
        </w:tcPr>
        <w:p w:rsidR="00000000" w:rsidDel="00000000" w:rsidP="00000000" w:rsidRDefault="00000000" w:rsidRPr="00000000" w14:paraId="00000114">
          <w:pPr>
            <w:pBdr>
              <w:top w:color="622423" w:space="1" w:sz="24" w:val="single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8">
          <w:pPr>
            <w:spacing w:after="60" w:before="60" w:lineRule="auto"/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  <w:rtl w:val="0"/>
            </w:rPr>
            <w:t xml:space="preserve">COURSE OUTLINE</w:t>
          </w:r>
        </w:p>
        <w:p w:rsidR="00000000" w:rsidDel="00000000" w:rsidP="00000000" w:rsidRDefault="00000000" w:rsidRPr="00000000" w14:paraId="00000119">
          <w:pPr>
            <w:spacing w:after="60" w:before="6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Course No: CSE 314, Level 3/ Term 2, Credit (Contact) Hours: 1.5 Credits (1.5hrs/wk)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6"/>
      <w:tblW w:w="10638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530"/>
      <w:gridCol w:w="7740"/>
      <w:gridCol w:w="1368"/>
      <w:tblGridChange w:id="0">
        <w:tblGrid>
          <w:gridCol w:w="1530"/>
          <w:gridCol w:w="7740"/>
          <w:gridCol w:w="13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0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Cambria" w:cs="Cambria" w:eastAsia="Cambria" w:hAnsi="Cambria"/>
              <w:color w:val="000000"/>
              <w:sz w:val="32"/>
              <w:szCs w:val="32"/>
            </w:rPr>
          </w:pPr>
          <w:r w:rsidDel="00000000" w:rsidR="00000000" w:rsidRPr="00000000">
            <w:rPr>
              <w:rFonts w:ascii="Cambria" w:cs="Cambria" w:eastAsia="Cambria" w:hAnsi="Cambria"/>
              <w:color w:val="000000"/>
              <w:sz w:val="32"/>
              <w:szCs w:val="32"/>
            </w:rPr>
            <w:drawing>
              <wp:inline distB="0" distT="0" distL="0" distR="0">
                <wp:extent cx="803385" cy="640080"/>
                <wp:effectExtent b="0" l="0" r="0" t="0"/>
                <wp:docPr descr="C:\Documents and Settings\user\Desktop\1-Featuresprospect1.jpg" id="2" name="image1.jpg"/>
                <a:graphic>
                  <a:graphicData uri="http://schemas.openxmlformats.org/drawingml/2006/picture">
                    <pic:pic>
                      <pic:nvPicPr>
                        <pic:cNvPr descr="C:\Documents and Settings\user\Desktop\1-Featuresprospect1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3385" cy="640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Cambria" w:cs="Cambria" w:eastAsia="Cambria" w:hAnsi="Cambria"/>
              <w:color w:val="000000"/>
              <w:sz w:val="32"/>
              <w:szCs w:val="32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color w:val="000000"/>
              <w:sz w:val="28"/>
              <w:szCs w:val="28"/>
              <w:rtl w:val="0"/>
            </w:rPr>
            <w:t xml:space="preserve">Department of Computer Science and Engineering, BUET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Cambria" w:cs="Cambria" w:eastAsia="Cambria" w:hAnsi="Cambria"/>
              <w:color w:val="000000"/>
              <w:sz w:val="32"/>
              <w:szCs w:val="32"/>
            </w:rPr>
          </w:pPr>
          <w:r w:rsidDel="00000000" w:rsidR="00000000" w:rsidRPr="00000000">
            <w:rPr>
              <w:rFonts w:ascii="Cambria" w:cs="Cambria" w:eastAsia="Cambria" w:hAnsi="Cambria"/>
              <w:color w:val="000000"/>
              <w:sz w:val="32"/>
              <w:szCs w:val="32"/>
            </w:rPr>
            <w:drawing>
              <wp:inline distB="0" distT="0" distL="0" distR="0">
                <wp:extent cx="914704" cy="640080"/>
                <wp:effectExtent b="0" l="0" r="0" t="0"/>
                <wp:docPr descr="https://resultbangla.com/wp-content/uploads/2013/11/buet-logo.jpg" id="3" name="image2.jpg"/>
                <a:graphic>
                  <a:graphicData uri="http://schemas.openxmlformats.org/drawingml/2006/picture">
                    <pic:pic>
                      <pic:nvPicPr>
                        <pic:cNvPr descr="https://resultbangla.com/wp-content/uploads/2013/11/buet-logo.jpg" id="0" name="image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704" cy="640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1">
    <w:pPr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Cambria" w:cs="Cambria" w:eastAsia="Cambria" w:hAnsi="Cambria"/>
        <w:color w:val="000000"/>
        <w:sz w:val="2"/>
        <w:szCs w:val="2"/>
      </w:rPr>
    </w:pPr>
    <w:r w:rsidDel="00000000" w:rsidR="00000000" w:rsidRPr="00000000">
      <w:rPr>
        <w:color w:val="000000"/>
      </w:rPr>
      <w:pict>
        <v:shape id="PowerPlusWaterMarkObject1" style="position:absolute;width:686.5pt;height:55.6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Excellence through Continuous Improvement" style="font-family:&amp;quot;&quot;&amp;quot&quot;&amp;quot;;font-size:1pt;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840" w:hanging="360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84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linuxcommand.org/tlcl.php" TargetMode="External"/><Relationship Id="rId12" Type="http://schemas.openxmlformats.org/officeDocument/2006/relationships/footer" Target="footer1.xml"/><Relationship Id="rId9" Type="http://schemas.openxmlformats.org/officeDocument/2006/relationships/hyperlink" Target="https://pdos.csail.mit.edu/6.S081/2020/xv6/book-riscv-rev1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pages.cs.wisc.edu/~remzi/OSTE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CIs/7gPZ3DZECmzTCVmRa6s8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OABqJAoUc3VnZ2VzdC40d25lYmo3ZXV3dzgSDE5hZmlzIFRhaG1pZGovChRzdWdnZXN0LmNnMGczeno4djF2dRIXQWhtZWQgTWFoaXIgU3VsdGFuIFJ1bWlqJAoUc3VnZ2VzdC5vcHVsM3dkMXB1cncSDE5hZmlzIFRhaG1pZGovChRzdWdnZXN0LmQ2bHVnOHMyemw2ZRIXQWhtZWQgTWFoaXIgU3VsdGFuIFJ1bWlyITFRVnVMVFh5UDVsLWZTWUVUR012RDVyWFQzaGFZZ3NP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