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Meaning "To be certified," this writ is issued by a higher court (Supreme Court or High Court) to a lower court or tribunal. Its purpose is to quash or strike down an order passed by the lower body that has acted without jurisdiction, in excess of its legal authority, or in violation of the principles of natural justice. It effectively transfers a case from a lower body to a higher court for review, and if the order is found to be flawed, it is nullified.</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