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772.38037109375" w:lineRule="auto"/>
        <w:ind w:left="2632.75634765625" w:firstLine="0"/>
        <w:jc w:val="both"/>
        <w:rPr>
          <w:rFonts w:ascii="Google Sans" w:cs="Google Sans" w:eastAsia="Google Sans" w:hAnsi="Google Sans"/>
          <w:sz w:val="40"/>
          <w:szCs w:val="40"/>
        </w:rPr>
      </w:pPr>
      <w:r w:rsidDel="00000000" w:rsidR="00000000" w:rsidRPr="00000000">
        <w:rPr>
          <w:rFonts w:ascii="Cambria" w:cs="Cambria" w:eastAsia="Cambria" w:hAnsi="Cambria"/>
          <w:sz w:val="32"/>
          <w:szCs w:val="32"/>
        </w:rPr>
        <w:drawing>
          <wp:inline distB="19050" distT="19050" distL="19050" distR="19050">
            <wp:extent cx="2447925" cy="225115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47925" cy="225115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hd w:fill="ffffff" w:val="clear"/>
        <w:spacing w:after="0" w:before="0" w:line="275.9999942779541" w:lineRule="auto"/>
        <w:rPr>
          <w:rFonts w:ascii="Google Sans" w:cs="Google Sans" w:eastAsia="Google Sans" w:hAnsi="Google Sans"/>
          <w:sz w:val="36"/>
          <w:szCs w:val="36"/>
        </w:rPr>
      </w:pPr>
      <w:bookmarkStart w:colFirst="0" w:colLast="0" w:name="_heading=h.jo75heusyiyk" w:id="0"/>
      <w:bookmarkEnd w:id="0"/>
      <w:r w:rsidDel="00000000" w:rsidR="00000000" w:rsidRPr="00000000">
        <w:rPr>
          <w:rFonts w:ascii="Google Sans" w:cs="Google Sans" w:eastAsia="Google Sans" w:hAnsi="Google Sans"/>
          <w:color w:val="1f1f1f"/>
          <w:sz w:val="46"/>
          <w:szCs w:val="46"/>
          <w:rtl w:val="0"/>
        </w:rPr>
        <w:t xml:space="preserve">Software Requirement Specification</w:t>
      </w:r>
      <w:r w:rsidDel="00000000" w:rsidR="00000000" w:rsidRPr="00000000">
        <w:rPr>
          <w:rtl w:val="0"/>
        </w:rPr>
      </w:r>
    </w:p>
    <w:p w:rsidR="00000000" w:rsidDel="00000000" w:rsidP="00000000" w:rsidRDefault="00000000" w:rsidRPr="00000000" w14:paraId="00000003">
      <w:pP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6"/>
          <w:szCs w:val="26"/>
          <w:rtl w:val="0"/>
        </w:rPr>
        <w:t xml:space="preserve">Project Name:</w:t>
      </w:r>
      <w:r w:rsidDel="00000000" w:rsidR="00000000" w:rsidRPr="00000000">
        <w:rPr>
          <w:rFonts w:ascii="Google Sans" w:cs="Google Sans" w:eastAsia="Google Sans" w:hAnsi="Google Sans"/>
          <w:sz w:val="26"/>
          <w:szCs w:val="26"/>
          <w:rtl w:val="0"/>
        </w:rPr>
        <w:t xml:space="preserve"> LastPrice  </w:t>
      </w:r>
    </w:p>
    <w:p w:rsidR="00000000" w:rsidDel="00000000" w:rsidP="00000000" w:rsidRDefault="00000000" w:rsidRPr="00000000" w14:paraId="00000004">
      <w:pP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6"/>
          <w:szCs w:val="26"/>
          <w:rtl w:val="0"/>
        </w:rPr>
        <w:t xml:space="preserve">Course Code:</w:t>
      </w:r>
      <w:r w:rsidDel="00000000" w:rsidR="00000000" w:rsidRPr="00000000">
        <w:rPr>
          <w:rFonts w:ascii="Google Sans" w:cs="Google Sans" w:eastAsia="Google Sans" w:hAnsi="Google Sans"/>
          <w:sz w:val="26"/>
          <w:szCs w:val="26"/>
          <w:rtl w:val="0"/>
        </w:rPr>
        <w:t xml:space="preserve"> CSE 356 / CSE 0613226 </w:t>
      </w:r>
    </w:p>
    <w:p w:rsidR="00000000" w:rsidDel="00000000" w:rsidP="00000000" w:rsidRDefault="00000000" w:rsidRPr="00000000" w14:paraId="00000005">
      <w:pPr>
        <w:spacing w:line="275.9999942779541" w:lineRule="auto"/>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6"/>
          <w:szCs w:val="26"/>
          <w:rtl w:val="0"/>
        </w:rPr>
        <w:t xml:space="preserve">Course Title:</w:t>
      </w:r>
      <w:r w:rsidDel="00000000" w:rsidR="00000000" w:rsidRPr="00000000">
        <w:rPr>
          <w:rFonts w:ascii="Google Sans" w:cs="Google Sans" w:eastAsia="Google Sans" w:hAnsi="Google Sans"/>
          <w:sz w:val="26"/>
          <w:szCs w:val="26"/>
          <w:rtl w:val="0"/>
        </w:rPr>
        <w:t xml:space="preserve"> Software Engineering and System Analysis Lab </w:t>
      </w:r>
    </w:p>
    <w:p w:rsidR="00000000" w:rsidDel="00000000" w:rsidP="00000000" w:rsidRDefault="00000000" w:rsidRPr="00000000" w14:paraId="00000006">
      <w:pPr>
        <w:spacing w:line="275.9999942779541" w:lineRule="auto"/>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26"/>
          <w:szCs w:val="26"/>
          <w:rtl w:val="0"/>
        </w:rPr>
        <w:t xml:space="preserve">Semester:</w:t>
      </w:r>
      <w:r w:rsidDel="00000000" w:rsidR="00000000" w:rsidRPr="00000000">
        <w:rPr>
          <w:rFonts w:ascii="Google Sans" w:cs="Google Sans" w:eastAsia="Google Sans" w:hAnsi="Google Sans"/>
          <w:sz w:val="26"/>
          <w:szCs w:val="26"/>
          <w:rtl w:val="0"/>
        </w:rPr>
        <w:t xml:space="preserve"> Autumn 2026</w:t>
      </w:r>
      <w:r w:rsidDel="00000000" w:rsidR="00000000" w:rsidRPr="00000000">
        <w:rPr>
          <w:rFonts w:ascii="Google Sans" w:cs="Google Sans" w:eastAsia="Google Sans" w:hAnsi="Google Sans"/>
          <w:sz w:val="30"/>
          <w:szCs w:val="30"/>
          <w:rtl w:val="0"/>
        </w:rPr>
        <w:t xml:space="preserve">  </w:t>
      </w:r>
      <w:r w:rsidDel="00000000" w:rsidR="00000000" w:rsidRPr="00000000">
        <w:rPr>
          <w:rtl w:val="0"/>
        </w:rPr>
      </w:r>
    </w:p>
    <w:p w:rsidR="00000000" w:rsidDel="00000000" w:rsidP="00000000" w:rsidRDefault="00000000" w:rsidRPr="00000000" w14:paraId="00000007">
      <w:pPr>
        <w:spacing w:line="275.9999942779541" w:lineRule="auto"/>
        <w:rPr>
          <w:rFonts w:ascii="Google Sans" w:cs="Google Sans" w:eastAsia="Google Sans" w:hAnsi="Google Sans"/>
          <w:sz w:val="30"/>
          <w:szCs w:val="30"/>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Submitted to:</w:t>
      </w:r>
    </w:p>
    <w:p w:rsidR="00000000" w:rsidDel="00000000" w:rsidP="00000000" w:rsidRDefault="00000000" w:rsidRPr="00000000" w14:paraId="00000009">
      <w:pPr>
        <w:pStyle w:val="Heading4"/>
        <w:pBdr>
          <w:top w:color="auto" w:space="0" w:sz="0" w:val="none"/>
          <w:left w:color="auto" w:space="0" w:sz="0" w:val="none"/>
          <w:bottom w:color="auto" w:space="0" w:sz="0" w:val="none"/>
          <w:right w:color="auto" w:space="0" w:sz="0" w:val="none"/>
          <w:between w:color="auto" w:space="0" w:sz="0" w:val="none"/>
        </w:pBdr>
        <w:shd w:fill="fcfcfc" w:val="clear"/>
        <w:spacing w:after="0" w:before="0" w:line="312" w:lineRule="auto"/>
        <w:rPr>
          <w:rFonts w:ascii="Roboto" w:cs="Roboto" w:eastAsia="Roboto" w:hAnsi="Roboto"/>
          <w:color w:val="333333"/>
          <w:sz w:val="26"/>
          <w:szCs w:val="26"/>
        </w:rPr>
      </w:pPr>
      <w:bookmarkStart w:colFirst="0" w:colLast="0" w:name="_heading=h.2kxptr1useaa" w:id="1"/>
      <w:bookmarkEnd w:id="1"/>
      <w:r w:rsidDel="00000000" w:rsidR="00000000" w:rsidRPr="00000000">
        <w:rPr>
          <w:rFonts w:ascii="Roboto" w:cs="Roboto" w:eastAsia="Roboto" w:hAnsi="Roboto"/>
          <w:color w:val="333333"/>
          <w:sz w:val="26"/>
          <w:szCs w:val="26"/>
          <w:rtl w:val="0"/>
        </w:rPr>
        <w:t xml:space="preserve">Dhrubo Barua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cfcfc" w:val="clear"/>
        <w:spacing w:after="220" w:lineRule="auto"/>
        <w:rPr>
          <w:b w:val="1"/>
          <w:bCs w:val="1"/>
          <w:color w:val="626262"/>
          <w:sz w:val="19"/>
          <w:szCs w:val="19"/>
        </w:rPr>
      </w:pPr>
      <w:r w:rsidDel="00000000" w:rsidR="00000000" w:rsidRPr="00000000">
        <w:rPr>
          <w:b w:val="1"/>
          <w:bCs w:val="1"/>
          <w:color w:val="626262"/>
          <w:sz w:val="19"/>
          <w:szCs w:val="19"/>
          <w:rtl w:val="0"/>
        </w:rPr>
        <w:t xml:space="preserve">Lecturer, UITS</w:t>
        <w:br w:type="textWrapping"/>
        <w:t xml:space="preserve">B.Sc. in CSE, Military Institute of Science and Technology (MIST)</w:t>
      </w:r>
    </w:p>
    <w:p w:rsidR="00000000" w:rsidDel="00000000" w:rsidP="00000000" w:rsidRDefault="00000000" w:rsidRPr="00000000" w14:paraId="0000000B">
      <w:pPr>
        <w:pStyle w:val="Heading4"/>
        <w:pBdr>
          <w:top w:color="auto" w:space="0" w:sz="0" w:val="none"/>
          <w:left w:color="auto" w:space="0" w:sz="0" w:val="none"/>
          <w:bottom w:color="auto" w:space="0" w:sz="0" w:val="none"/>
          <w:right w:color="auto" w:space="0" w:sz="0" w:val="none"/>
          <w:between w:color="auto" w:space="0" w:sz="0" w:val="none"/>
        </w:pBdr>
        <w:shd w:fill="fcfcfc" w:val="clear"/>
        <w:spacing w:after="0" w:before="0" w:line="312" w:lineRule="auto"/>
        <w:rPr>
          <w:rFonts w:ascii="Roboto" w:cs="Roboto" w:eastAsia="Roboto" w:hAnsi="Roboto"/>
          <w:color w:val="333333"/>
          <w:sz w:val="26"/>
          <w:szCs w:val="26"/>
        </w:rPr>
      </w:pPr>
      <w:bookmarkStart w:colFirst="0" w:colLast="0" w:name="_heading=h.okiwz9dzrw6d" w:id="2"/>
      <w:bookmarkEnd w:id="2"/>
      <w:r w:rsidDel="00000000" w:rsidR="00000000" w:rsidRPr="00000000">
        <w:rPr>
          <w:rFonts w:ascii="Roboto" w:cs="Roboto" w:eastAsia="Roboto" w:hAnsi="Roboto"/>
          <w:color w:val="333333"/>
          <w:sz w:val="26"/>
          <w:szCs w:val="26"/>
          <w:rtl w:val="0"/>
        </w:rPr>
        <w:t xml:space="preserve">Md. Faysal</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cfcfc" w:val="clear"/>
        <w:spacing w:after="220" w:lineRule="auto"/>
        <w:rPr>
          <w:b w:val="1"/>
          <w:bCs w:val="1"/>
          <w:color w:val="626262"/>
          <w:sz w:val="19"/>
          <w:szCs w:val="19"/>
        </w:rPr>
      </w:pPr>
      <w:r w:rsidDel="00000000" w:rsidR="00000000" w:rsidRPr="00000000">
        <w:rPr>
          <w:b w:val="1"/>
          <w:bCs w:val="1"/>
          <w:color w:val="626262"/>
          <w:sz w:val="19"/>
          <w:szCs w:val="19"/>
          <w:rtl w:val="0"/>
        </w:rPr>
        <w:t xml:space="preserve">Lecturer, UITS</w:t>
        <w:br w:type="textWrapping"/>
        <w:t xml:space="preserve">M.Sc. in CSE (Ongoing), Jagannath University</w:t>
        <w:br w:type="textWrapping"/>
        <w:t xml:space="preserve">B.Sc. in CSE, Jagannath University</w:t>
      </w:r>
    </w:p>
    <w:p w:rsidR="00000000" w:rsidDel="00000000" w:rsidP="00000000" w:rsidRDefault="00000000" w:rsidRPr="00000000" w14:paraId="0000000D">
      <w:pPr>
        <w:spacing w:line="275.9999942779541" w:lineRule="auto"/>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Group Members:</w:t>
      </w:r>
    </w:p>
    <w:p w:rsidR="00000000" w:rsidDel="00000000" w:rsidP="00000000" w:rsidRDefault="00000000" w:rsidRPr="00000000" w14:paraId="0000000E">
      <w:pPr>
        <w:numPr>
          <w:ilvl w:val="0"/>
          <w:numId w:val="1"/>
        </w:numPr>
        <w:spacing w:line="275.9999942779541" w:lineRule="auto"/>
        <w:ind w:left="600" w:hanging="360"/>
        <w:rPr>
          <w:b w:val="0"/>
          <w:bCs w:val="0"/>
          <w:sz w:val="26"/>
          <w:szCs w:val="26"/>
        </w:rPr>
      </w:pPr>
      <w:r w:rsidDel="00000000" w:rsidR="00000000" w:rsidRPr="00000000">
        <w:rPr>
          <w:rFonts w:ascii="Google Sans" w:cs="Google Sans" w:eastAsia="Google Sans" w:hAnsi="Google Sans"/>
          <w:sz w:val="26"/>
          <w:szCs w:val="26"/>
          <w:rtl w:val="0"/>
        </w:rPr>
        <w:t xml:space="preserve">Mehedi Hassan Bhuiyan (0432320005101080)</w:t>
      </w:r>
    </w:p>
    <w:p w:rsidR="00000000" w:rsidDel="00000000" w:rsidP="00000000" w:rsidRDefault="00000000" w:rsidRPr="00000000" w14:paraId="0000000F">
      <w:pPr>
        <w:numPr>
          <w:ilvl w:val="0"/>
          <w:numId w:val="1"/>
        </w:numPr>
        <w:spacing w:line="275.9999942779541" w:lineRule="auto"/>
        <w:ind w:left="600" w:hanging="360"/>
        <w:rPr>
          <w:b w:val="0"/>
          <w:bCs w:val="0"/>
          <w:sz w:val="26"/>
          <w:szCs w:val="26"/>
        </w:rPr>
      </w:pPr>
      <w:r w:rsidDel="00000000" w:rsidR="00000000" w:rsidRPr="00000000">
        <w:rPr>
          <w:rFonts w:ascii="Google Sans" w:cs="Google Sans" w:eastAsia="Google Sans" w:hAnsi="Google Sans"/>
          <w:sz w:val="26"/>
          <w:szCs w:val="26"/>
          <w:rtl w:val="0"/>
        </w:rPr>
        <w:t xml:space="preserve">Md. Masud Rahman (0432320005101064)</w:t>
      </w:r>
    </w:p>
    <w:p w:rsidR="00000000" w:rsidDel="00000000" w:rsidP="00000000" w:rsidRDefault="00000000" w:rsidRPr="00000000" w14:paraId="00000010">
      <w:pPr>
        <w:numPr>
          <w:ilvl w:val="0"/>
          <w:numId w:val="1"/>
        </w:numPr>
        <w:spacing w:line="275.9999942779541" w:lineRule="auto"/>
        <w:ind w:left="600" w:hanging="360"/>
        <w:rPr>
          <w:b w:val="0"/>
          <w:bCs w:val="0"/>
          <w:sz w:val="26"/>
          <w:szCs w:val="26"/>
        </w:rPr>
      </w:pPr>
      <w:r w:rsidDel="00000000" w:rsidR="00000000" w:rsidRPr="00000000">
        <w:rPr>
          <w:rFonts w:ascii="Google Sans" w:cs="Google Sans" w:eastAsia="Google Sans" w:hAnsi="Google Sans"/>
          <w:sz w:val="26"/>
          <w:szCs w:val="26"/>
          <w:rtl w:val="0"/>
        </w:rPr>
        <w:t xml:space="preserve">Hasib Al Mahmud Siddique (0432320005101095)</w:t>
      </w:r>
    </w:p>
    <w:p w:rsidR="00000000" w:rsidDel="00000000" w:rsidP="00000000" w:rsidRDefault="00000000" w:rsidRPr="00000000" w14:paraId="00000011">
      <w:pPr>
        <w:numPr>
          <w:ilvl w:val="0"/>
          <w:numId w:val="1"/>
        </w:numPr>
        <w:spacing w:line="275.9999942779541" w:lineRule="auto"/>
        <w:ind w:left="600" w:hanging="360"/>
        <w:rPr>
          <w:b w:val="0"/>
          <w:bCs w:val="0"/>
          <w:sz w:val="26"/>
          <w:szCs w:val="26"/>
        </w:rPr>
      </w:pPr>
      <w:r w:rsidDel="00000000" w:rsidR="00000000" w:rsidRPr="00000000">
        <w:rPr>
          <w:rFonts w:ascii="Google Sans" w:cs="Google Sans" w:eastAsia="Google Sans" w:hAnsi="Google Sans"/>
          <w:b w:val="0"/>
          <w:bCs w:val="0"/>
          <w:sz w:val="26"/>
          <w:szCs w:val="26"/>
          <w:rtl w:val="0"/>
        </w:rPr>
        <w:t xml:space="preserve">Rudro Antony Mrong (0432320005101059)</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4"/>
          <w:szCs w:val="24"/>
          <w:rtl w:val="0"/>
        </w:rPr>
        <w:t xml:space="preserve">Table of Contents:</w:t>
        <w:br w:type="textWrapping"/>
      </w:r>
      <w:r w:rsidDel="00000000" w:rsidR="00000000" w:rsidRPr="00000000">
        <w:rPr>
          <w:rFonts w:ascii="Google Sans" w:cs="Google Sans" w:eastAsia="Google Sans" w:hAnsi="Google Sans"/>
          <w:color w:val="1f1f1f"/>
          <w:sz w:val="20"/>
          <w:szCs w:val="20"/>
          <w:rtl w:val="0"/>
        </w:rPr>
        <w:t xml:space="preserve">1. Introduction......................................................................................................................................... 2</w:t>
        <w:br w:type="textWrapping"/>
        <w:tab/>
        <w:t xml:space="preserve">1.1 Purpose ................................................................................................................................. 2</w:t>
        <w:br w:type="textWrapping"/>
        <w:tab/>
        <w:t xml:space="preserve">1.2 Document Conventions....................................................................................................... 2</w:t>
        <w:br w:type="textWrapping"/>
        <w:tab/>
        <w:t xml:space="preserve">1.3 Intended Audience and Reading Suggestions.................................................................... 2</w:t>
        <w:br w:type="textWrapping"/>
        <w:tab/>
        <w:t xml:space="preserve">1.4 Product Scope ..................................................................................................................... 3</w:t>
        <w:br w:type="textWrapping"/>
        <w:tab/>
        <w:t xml:space="preserve">1.5 References............................................................................................................................ 3</w:t>
        <w:br w:type="textWrapping"/>
        <w:t xml:space="preserve">2. Overall Description............................................................................................................................. 3</w:t>
        <w:br w:type="textWrapping"/>
        <w:tab/>
        <w:t xml:space="preserve">2.1 Product Perspective ............................................................................................................ 3</w:t>
        <w:br w:type="textWrapping"/>
        <w:tab/>
        <w:t xml:space="preserve">2.2 Product Functions................................................................................................................ 3</w:t>
        <w:br w:type="textWrapping"/>
        <w:tab/>
        <w:t xml:space="preserve">2.3 User Classes and Characteristics....................................................................................... 4</w:t>
        <w:br w:type="textWrapping"/>
        <w:tab/>
        <w:t xml:space="preserve">2.4 Operating Environment....................................................................................................... 4</w:t>
        <w:br w:type="textWrapping"/>
        <w:tab/>
        <w:t xml:space="preserve">2.5 Design and Implementation Constraints............................................................................ 4</w:t>
        <w:br w:type="textWrapping"/>
        <w:tab/>
        <w:t xml:space="preserve">2.6 User Documentation ........................................................................................................... 5</w:t>
        <w:br w:type="textWrapping"/>
        <w:tab/>
        <w:t xml:space="preserve">2.7 Assumptions and Dependencies ........................................................................................ 5</w:t>
        <w:br w:type="textWrapping"/>
        <w:t xml:space="preserve">3. External Interface Requirements....................................................................................................... 5</w:t>
        <w:br w:type="textWrapping"/>
        <w:tab/>
        <w:t xml:space="preserve">3.1 User Interfaces..................................................................................................................... 5</w:t>
        <w:br w:type="textWrapping"/>
        <w:tab/>
        <w:t xml:space="preserve">3.2 Hardware Interfaces............................................................................................................ 5</w:t>
        <w:br w:type="textWrapping"/>
        <w:tab/>
        <w:t xml:space="preserve">3.3 Software Interfaces............................................................................................................. 5</w:t>
        <w:br w:type="textWrapping"/>
        <w:tab/>
        <w:t xml:space="preserve">3.4 Communications Interfaces ............................................................................................... 6</w:t>
        <w:br w:type="textWrapping"/>
        <w:t xml:space="preserve">4. System Features................................................................................................................................. 6</w:t>
        <w:br w:type="textWrapping"/>
        <w:tab/>
        <w:t xml:space="preserve">4.1 User Registration and Authentication................................................................................. 6</w:t>
        <w:br w:type="textWrapping"/>
        <w:tab/>
        <w:tab/>
      </w:r>
      <w:r w:rsidDel="00000000" w:rsidR="00000000" w:rsidRPr="00000000">
        <w:rPr>
          <w:rFonts w:ascii="Google Sans" w:cs="Google Sans" w:eastAsia="Google Sans" w:hAnsi="Google Sans"/>
          <w:sz w:val="20"/>
          <w:szCs w:val="20"/>
          <w:rtl w:val="0"/>
        </w:rPr>
        <w:t xml:space="preserve">4.1.1 Description and Priority</w:t>
      </w:r>
      <w:r w:rsidDel="00000000" w:rsidR="00000000" w:rsidRPr="00000000">
        <w:rPr>
          <w:rFonts w:ascii="Google Sans" w:cs="Google Sans" w:eastAsia="Google Sans" w:hAnsi="Google Sans"/>
          <w:color w:val="1f1f1f"/>
          <w:sz w:val="20"/>
          <w:szCs w:val="20"/>
          <w:rtl w:val="0"/>
        </w:rPr>
        <w:t xml:space="preserve">........................................................................................</w:t>
      </w:r>
      <w:r w:rsidDel="00000000" w:rsidR="00000000" w:rsidRPr="00000000">
        <w:rPr>
          <w:rFonts w:ascii="Google Sans" w:cs="Google Sans" w:eastAsia="Google Sans" w:hAnsi="Google Sans"/>
          <w:sz w:val="20"/>
          <w:szCs w:val="20"/>
          <w:rtl w:val="0"/>
        </w:rPr>
        <w:t xml:space="preserve"> 6</w:t>
        <w:br w:type="textWrapping"/>
        <w:tab/>
        <w:tab/>
        <w:t xml:space="preserve">4.1.2 Stimulus/Response Sequences</w:t>
      </w:r>
      <w:r w:rsidDel="00000000" w:rsidR="00000000" w:rsidRPr="00000000">
        <w:rPr>
          <w:rFonts w:ascii="Google Sans" w:cs="Google Sans" w:eastAsia="Google Sans" w:hAnsi="Google Sans"/>
          <w:color w:val="1f1f1f"/>
          <w:sz w:val="20"/>
          <w:szCs w:val="20"/>
          <w:rtl w:val="0"/>
        </w:rPr>
        <w:t xml:space="preserve">............................................................................</w:t>
      </w:r>
      <w:r w:rsidDel="00000000" w:rsidR="00000000" w:rsidRPr="00000000">
        <w:rPr>
          <w:rFonts w:ascii="Google Sans" w:cs="Google Sans" w:eastAsia="Google Sans" w:hAnsi="Google Sans"/>
          <w:sz w:val="20"/>
          <w:szCs w:val="20"/>
          <w:rtl w:val="0"/>
        </w:rPr>
        <w:t xml:space="preserve"> 6</w:t>
        <w:br w:type="textWrapping"/>
        <w:tab/>
        <w:tab/>
        <w:t xml:space="preserve">4.1.3 Functional Requirements</w:t>
      </w:r>
      <w:r w:rsidDel="00000000" w:rsidR="00000000" w:rsidRPr="00000000">
        <w:rPr>
          <w:rFonts w:ascii="Google Sans" w:cs="Google Sans" w:eastAsia="Google Sans" w:hAnsi="Google Sans"/>
          <w:color w:val="1f1f1f"/>
          <w:sz w:val="20"/>
          <w:szCs w:val="20"/>
          <w:rtl w:val="0"/>
        </w:rPr>
        <w:tab/>
        <w:t xml:space="preserve">..................................................................................... 6</w:t>
      </w:r>
      <w:r w:rsidDel="00000000" w:rsidR="00000000" w:rsidRPr="00000000">
        <w:rPr>
          <w:rFonts w:ascii="Google Sans" w:cs="Google Sans" w:eastAsia="Google Sans" w:hAnsi="Google Sans"/>
          <w:color w:val="1f1f1f"/>
          <w:sz w:val="16"/>
          <w:szCs w:val="16"/>
          <w:rtl w:val="0"/>
        </w:rPr>
        <w:br w:type="textWrapping"/>
        <w:tab/>
      </w:r>
      <w:r w:rsidDel="00000000" w:rsidR="00000000" w:rsidRPr="00000000">
        <w:rPr>
          <w:rFonts w:ascii="Google Sans" w:cs="Google Sans" w:eastAsia="Google Sans" w:hAnsi="Google Sans"/>
          <w:color w:val="1f1f1f"/>
          <w:sz w:val="20"/>
          <w:szCs w:val="20"/>
          <w:rtl w:val="0"/>
        </w:rPr>
        <w:t xml:space="preserve">4.2 </w:t>
      </w:r>
      <w:r w:rsidDel="00000000" w:rsidR="00000000" w:rsidRPr="00000000">
        <w:rPr>
          <w:rFonts w:ascii="Google Sans" w:cs="Google Sans" w:eastAsia="Google Sans" w:hAnsi="Google Sans"/>
          <w:sz w:val="20"/>
          <w:szCs w:val="20"/>
          <w:rtl w:val="0"/>
        </w:rPr>
        <w:t xml:space="preserve">Listing Creation (Dual-Pricing Mechanism)</w:t>
      </w:r>
      <w:r w:rsidDel="00000000" w:rsidR="00000000" w:rsidRPr="00000000">
        <w:rPr>
          <w:rFonts w:ascii="Google Sans" w:cs="Google Sans" w:eastAsia="Google Sans" w:hAnsi="Google Sans"/>
          <w:color w:val="1f1f1f"/>
          <w:sz w:val="20"/>
          <w:szCs w:val="20"/>
          <w:rtl w:val="0"/>
        </w:rPr>
        <w:t xml:space="preserve">....................................................................... 7</w:t>
        <w:br w:type="textWrapping"/>
        <w:tab/>
        <w:tab/>
      </w:r>
      <w:r w:rsidDel="00000000" w:rsidR="00000000" w:rsidRPr="00000000">
        <w:rPr>
          <w:rFonts w:ascii="Google Sans" w:cs="Google Sans" w:eastAsia="Google Sans" w:hAnsi="Google Sans"/>
          <w:sz w:val="20"/>
          <w:szCs w:val="20"/>
          <w:rtl w:val="0"/>
        </w:rPr>
        <w:t xml:space="preserve">4.2.1 Description and Priority</w:t>
      </w:r>
      <w:r w:rsidDel="00000000" w:rsidR="00000000" w:rsidRPr="00000000">
        <w:rPr>
          <w:rFonts w:ascii="Google Sans" w:cs="Google Sans" w:eastAsia="Google Sans" w:hAnsi="Google Sans"/>
          <w:color w:val="1f1f1f"/>
          <w:sz w:val="20"/>
          <w:szCs w:val="20"/>
          <w:rtl w:val="0"/>
        </w:rPr>
        <w:t xml:space="preserve">....................................................................................... 7</w:t>
      </w:r>
      <w:r w:rsidDel="00000000" w:rsidR="00000000" w:rsidRPr="00000000">
        <w:rPr>
          <w:rFonts w:ascii="Google Sans" w:cs="Google Sans" w:eastAsia="Google Sans" w:hAnsi="Google Sans"/>
          <w:sz w:val="20"/>
          <w:szCs w:val="20"/>
          <w:rtl w:val="0"/>
        </w:rPr>
        <w:br w:type="textWrapping"/>
        <w:tab/>
        <w:tab/>
        <w:t xml:space="preserve">4.2.2 Stimulus/Response Sequences……………………………………………………………………….. 7</w:t>
        <w:br w:type="textWrapping"/>
        <w:tab/>
        <w:tab/>
        <w:t xml:space="preserve">4.2.3 Functional Requirements…………………………………………………………………………...…… 7</w:t>
        <w:br w:type="textWrapping"/>
        <w:tab/>
        <w:t xml:space="preserve">4.3 The Arena (Silent Bidding Engine)...................................................................................... 7</w:t>
        <w:br w:type="textWrapping"/>
        <w:tab/>
        <w:tab/>
        <w:t xml:space="preserve">4.3.1 Description and Priority…………………………………………………………………………………… 7</w:t>
        <w:br w:type="textWrapping"/>
        <w:tab/>
        <w:tab/>
        <w:t xml:space="preserve">4.3.2 Stimulus/Response Sequences……………………………………………………………………….. 7</w:t>
        <w:br w:type="textWrapping"/>
        <w:tab/>
        <w:tab/>
        <w:t xml:space="preserve">4.3.3 Functional Requirements………………………………………………………………………………... 7</w:t>
        <w:br w:type="textWrapping"/>
        <w:tab/>
        <w:t xml:space="preserve">4.4 Automatic Transaction Matching…………………………………………………………………………………… 8</w:t>
        <w:br w:type="textWrapping"/>
        <w:tab/>
        <w:tab/>
        <w:t xml:space="preserve">4.4.1 Description and Priority…………………………………………………………………………………... 8</w:t>
        <w:br w:type="textWrapping"/>
        <w:tab/>
        <w:tab/>
        <w:t xml:space="preserve">4.4.2 Stimulus/Response Sequences……………………………………………………………………….. 8</w:t>
        <w:br w:type="textWrapping"/>
        <w:tab/>
        <w:tab/>
        <w:t xml:space="preserve">4.4.3 Functional Requirements…………………………………………………………………………..…... 8</w:t>
        <w:br w:type="textWrapping"/>
      </w:r>
      <w:r w:rsidDel="00000000" w:rsidR="00000000" w:rsidRPr="00000000">
        <w:rPr>
          <w:rFonts w:ascii="Google Sans" w:cs="Google Sans" w:eastAsia="Google Sans" w:hAnsi="Google Sans"/>
          <w:color w:val="1f1f1f"/>
          <w:sz w:val="20"/>
          <w:szCs w:val="20"/>
          <w:rtl w:val="0"/>
        </w:rPr>
        <w:t xml:space="preserve">5. Other Nonfunctional Requirements................................................................................................. 8</w:t>
        <w:br w:type="textWrapping"/>
        <w:tab/>
        <w:t xml:space="preserve">5.1 Performance Requirements................................................................................................ 8</w:t>
        <w:br w:type="textWrapping"/>
        <w:tab/>
        <w:t xml:space="preserve">5.2 Safety Requirements........................................................................................................... 9</w:t>
        <w:br w:type="textWrapping"/>
        <w:tab/>
        <w:t xml:space="preserve">5.3 Security Requirements........................................................................................................ 9</w:t>
        <w:br w:type="textWrapping"/>
        <w:tab/>
        <w:t xml:space="preserve">5.4 Software Quality Attributes................................................................................................ 9</w:t>
        <w:br w:type="textWrapping"/>
        <w:tab/>
        <w:t xml:space="preserve">5.5 Business Rules...................................................................................................................... 9</w:t>
      </w:r>
    </w:p>
    <w:p w:rsidR="00000000" w:rsidDel="00000000" w:rsidP="00000000" w:rsidRDefault="00000000" w:rsidRPr="00000000" w14:paraId="00000013">
      <w:pPr>
        <w:pStyle w:val="Heading2"/>
        <w:spacing w:after="120" w:before="12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6. Other Requirements and Appendix A,B and C ............................................................................ 9-10</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Purpose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purpose of this document is to specify the software requirements for LastPrice, a web-based silent auction marketplace. This Software Requirements Specification (SRS) serves as a contract between the development team and the academic evaluators , detailing the external behavior of the system, including functional, non-functional, performance, and external interface requirements. The scope of this SRS covers the entire web application ecosystem, encompassing the frontend user interface, backend logic, and database architecture.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Document Conventions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utilizes the following conventions:</w:t>
      </w:r>
    </w:p>
    <w:p w:rsidR="00000000" w:rsidDel="00000000" w:rsidP="00000000" w:rsidRDefault="00000000" w:rsidRPr="00000000" w14:paraId="0000001E">
      <w:pPr>
        <w:numPr>
          <w:ilvl w:val="0"/>
          <w:numId w:val="21"/>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Typography:</w:t>
      </w:r>
      <w:r w:rsidDel="00000000" w:rsidR="00000000" w:rsidRPr="00000000">
        <w:rPr>
          <w:rFonts w:ascii="Google Sans" w:cs="Google Sans" w:eastAsia="Google Sans" w:hAnsi="Google Sans"/>
          <w:color w:val="1f1f1f"/>
          <w:rtl w:val="0"/>
        </w:rPr>
        <w:t xml:space="preserve"> Main titles are in bold and use hierarchical numbering.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numPr>
          <w:ilvl w:val="0"/>
          <w:numId w:val="21"/>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Priority:</w:t>
      </w:r>
      <w:r w:rsidDel="00000000" w:rsidR="00000000" w:rsidRPr="00000000">
        <w:rPr>
          <w:rFonts w:ascii="Google Sans" w:cs="Google Sans" w:eastAsia="Google Sans" w:hAnsi="Google Sans"/>
          <w:color w:val="1f1f1f"/>
          <w:rtl w:val="0"/>
        </w:rPr>
        <w:t xml:space="preserve"> Requirements listed under Section 4 (System Features) are assumed to be mandatory unless explicitly marked as 'Optional'.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1">
      <w:pPr>
        <w:numPr>
          <w:ilvl w:val="0"/>
          <w:numId w:val="21"/>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Black-Box Principle:</w:t>
      </w:r>
      <w:r w:rsidDel="00000000" w:rsidR="00000000" w:rsidRPr="00000000">
        <w:rPr>
          <w:rFonts w:ascii="Google Sans" w:cs="Google Sans" w:eastAsia="Google Sans" w:hAnsi="Google Sans"/>
          <w:color w:val="1f1f1f"/>
          <w:rtl w:val="0"/>
        </w:rPr>
        <w:t xml:space="preserve"> This document strictly defines the inputs, processing, and outputs , purposefully avoiding internal implementation details or "how to do" aspects.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2">
      <w:pPr>
        <w:numPr>
          <w:ilvl w:val="0"/>
          <w:numId w:val="21"/>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Requirement Identifiers:</w:t>
      </w:r>
      <w:r w:rsidDel="00000000" w:rsidR="00000000" w:rsidRPr="00000000">
        <w:rPr>
          <w:rFonts w:ascii="Google Sans" w:cs="Google Sans" w:eastAsia="Google Sans" w:hAnsi="Google Sans"/>
          <w:color w:val="1f1f1f"/>
          <w:rtl w:val="0"/>
        </w:rPr>
        <w:t xml:space="preserve"> Every functional requirement is uniquely identified with a tag (e.g., REQ-1, REQ-2) to ensure traceability.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Intended Audience and Reading Suggestions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is intended for:</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Course Instructors and Academic Evaluators:</w:t>
      </w:r>
      <w:r w:rsidDel="00000000" w:rsidR="00000000" w:rsidRPr="00000000">
        <w:rPr>
          <w:rFonts w:ascii="Google Sans" w:cs="Google Sans" w:eastAsia="Google Sans" w:hAnsi="Google Sans"/>
          <w:color w:val="1f1f1f"/>
          <w:rtl w:val="0"/>
        </w:rPr>
        <w:t xml:space="preserve"> To verify that the LastPrice system meets the requirements of the Software Engineering and System Analysis Lab.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Development Team (Group Members):</w:t>
      </w:r>
      <w:r w:rsidDel="00000000" w:rsidR="00000000" w:rsidRPr="00000000">
        <w:rPr>
          <w:rFonts w:ascii="Google Sans" w:cs="Google Sans" w:eastAsia="Google Sans" w:hAnsi="Google Sans"/>
          <w:color w:val="1f1f1f"/>
          <w:rtl w:val="0"/>
        </w:rPr>
        <w:t xml:space="preserve"> To serve as the firm foundation for the system design phase and to support system testing activities. Readers are advised to begin with Section 2 to understand the overall product perspective and user classes, followed by Section 3 for interface requirements, and finally Section 4 for detailed functional requirements.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Product Scope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LastPrice is a web-based platform designed to eliminate price negotiation fatigue in Bangladesh’s second-hand goods market. It introduces a time-bound bidding system (The Arena) where buyers submit confidential bids and sellers set hidden reserve prices. The software benefits users by automatically determining fair prices without open negotiation, thereby ensuring transparency and efficiency. The corporate objective is to replace unstructured, chat-based bargaining with a secure, zero-trust marketplace utilizing a "Trust Point" economy to penalize ghosting and reward successful transactions.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References</w:t>
      </w:r>
    </w:p>
    <w:p w:rsidR="00000000" w:rsidDel="00000000" w:rsidP="00000000" w:rsidRDefault="00000000" w:rsidRPr="00000000" w14:paraId="0000002B">
      <w:pPr>
        <w:numPr>
          <w:ilvl w:val="0"/>
          <w:numId w:val="22"/>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color w:val="1f1f1f"/>
          <w:rtl w:val="0"/>
        </w:rPr>
        <w:t xml:space="preserve">IEEE Recommended Practice for Software Requirements Specifications (IEEE Std 830-1998).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C">
      <w:pPr>
        <w:numPr>
          <w:ilvl w:val="0"/>
          <w:numId w:val="22"/>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color w:val="1f1f1f"/>
          <w:rtl w:val="0"/>
        </w:rPr>
        <w:t xml:space="preserve">Software Engineering and System Analysis Lab Course Material &amp; Lecture 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D">
      <w:pPr>
        <w:numPr>
          <w:ilvl w:val="0"/>
          <w:numId w:val="22"/>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color w:val="1f1f1f"/>
          <w:rtl w:val="0"/>
        </w:rPr>
        <w:t xml:space="preserve">LastPrice Initial Project Proposal.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Overall Description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Product Perspective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LastPrice is a new, self-contained web-based software product. It operates as an independent client-server system. The product utilizes an Agile Software Development Life Cycle (SDLC)  and acts as the central hub connecting buyers and sellers without relying on third-party marketplace frameworks. The system architecture consists of a Node.js/Express.js backend, a Vanilla JavaScript/HTML5 frontend, and a PostgreSQL database hosted on Neon Cloud.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Product Functions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major functions the product must perform include:</w:t>
      </w:r>
    </w:p>
    <w:p w:rsidR="00000000" w:rsidDel="00000000" w:rsidP="00000000" w:rsidRDefault="00000000" w:rsidRPr="00000000" w14:paraId="00000034">
      <w:pPr>
        <w:numPr>
          <w:ilvl w:val="0"/>
          <w:numId w:val="23"/>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color w:val="1f1f1f"/>
          <w:rtl w:val="0"/>
        </w:rPr>
        <w:t xml:space="preserve">User Registration and Secure Login (JWT-based authentication).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5">
      <w:pPr>
        <w:numPr>
          <w:ilvl w:val="0"/>
          <w:numId w:val="23"/>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color w:val="1f1f1f"/>
          <w:rtl w:val="0"/>
        </w:rPr>
        <w:t xml:space="preserve">Listing Creation with hidden reserve price.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6">
      <w:pPr>
        <w:numPr>
          <w:ilvl w:val="0"/>
          <w:numId w:val="23"/>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color w:val="1f1f1f"/>
          <w:rtl w:val="0"/>
        </w:rPr>
        <w:t xml:space="preserve">Silent 3-round bidding arena execution.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7">
      <w:pPr>
        <w:numPr>
          <w:ilvl w:val="0"/>
          <w:numId w:val="23"/>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color w:val="1f1f1f"/>
          <w:rtl w:val="0"/>
        </w:rPr>
        <w:t xml:space="preserve">Automatic transaction matching based on reserve floors.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8">
      <w:pPr>
        <w:numPr>
          <w:ilvl w:val="0"/>
          <w:numId w:val="23"/>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color w:val="1f1f1f"/>
          <w:rtl w:val="0"/>
        </w:rPr>
        <w:t xml:space="preserve">Seller and Buyer Dashboard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9">
      <w:pPr>
        <w:numPr>
          <w:ilvl w:val="0"/>
          <w:numId w:val="23"/>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color w:val="1f1f1f"/>
          <w:rtl w:val="0"/>
        </w:rPr>
        <w:t xml:space="preserve">Countdown timer operations for auction phases.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A">
      <w:pPr>
        <w:numPr>
          <w:ilvl w:val="0"/>
          <w:numId w:val="23"/>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color w:val="1f1f1f"/>
          <w:rtl w:val="0"/>
        </w:rPr>
        <w:t xml:space="preserve">Image uploading with Base64 encoding.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B">
      <w:pPr>
        <w:numPr>
          <w:ilvl w:val="0"/>
          <w:numId w:val="23"/>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color w:val="1f1f1f"/>
          <w:rtl w:val="0"/>
        </w:rPr>
        <w:t xml:space="preserve">Trust Point economy management and penalty application.</w:t>
      </w: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User Classes and Characteristics</w:t>
      </w:r>
    </w:p>
    <w:p w:rsidR="00000000" w:rsidDel="00000000" w:rsidP="00000000" w:rsidRDefault="00000000" w:rsidRPr="00000000" w14:paraId="0000003D">
      <w:pPr>
        <w:numPr>
          <w:ilvl w:val="0"/>
          <w:numId w:val="24"/>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Buyers:</w:t>
      </w:r>
      <w:r w:rsidDel="00000000" w:rsidR="00000000" w:rsidRPr="00000000">
        <w:rPr>
          <w:rFonts w:ascii="Google Sans" w:cs="Google Sans" w:eastAsia="Google Sans" w:hAnsi="Google Sans"/>
          <w:color w:val="1f1f1f"/>
          <w:rtl w:val="0"/>
        </w:rPr>
        <w:t xml:space="preserve"> End-users looking to purchase second-hand items. They are assumed to have basic internet browsing capabilities. They interact with the system to browse listings, stake Trust Points, and submit numerical bids.</w:t>
      </w:r>
      <w:r w:rsidDel="00000000" w:rsidR="00000000" w:rsidRPr="00000000">
        <w:rPr>
          <w:rtl w:val="0"/>
        </w:rPr>
      </w:r>
    </w:p>
    <w:p w:rsidR="00000000" w:rsidDel="00000000" w:rsidP="00000000" w:rsidRDefault="00000000" w:rsidRPr="00000000" w14:paraId="0000003E">
      <w:pPr>
        <w:numPr>
          <w:ilvl w:val="0"/>
          <w:numId w:val="24"/>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Sellers:</w:t>
      </w:r>
      <w:r w:rsidDel="00000000" w:rsidR="00000000" w:rsidRPr="00000000">
        <w:rPr>
          <w:rFonts w:ascii="Google Sans" w:cs="Google Sans" w:eastAsia="Google Sans" w:hAnsi="Google Sans"/>
          <w:color w:val="1f1f1f"/>
          <w:rtl w:val="0"/>
        </w:rPr>
        <w:t xml:space="preserve"> End-users looking to liquidate goods. They interact with the system to upload images, set public display prices, and define hidden reserve floors.</w:t>
      </w:r>
      <w:r w:rsidDel="00000000" w:rsidR="00000000" w:rsidRPr="00000000">
        <w:rPr>
          <w:rtl w:val="0"/>
        </w:rPr>
      </w:r>
    </w:p>
    <w:p w:rsidR="00000000" w:rsidDel="00000000" w:rsidP="00000000" w:rsidRDefault="00000000" w:rsidRPr="00000000" w14:paraId="0000003F">
      <w:pPr>
        <w:numPr>
          <w:ilvl w:val="0"/>
          <w:numId w:val="24"/>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System Administrators:</w:t>
      </w:r>
      <w:r w:rsidDel="00000000" w:rsidR="00000000" w:rsidRPr="00000000">
        <w:rPr>
          <w:rFonts w:ascii="Google Sans" w:cs="Google Sans" w:eastAsia="Google Sans" w:hAnsi="Google Sans"/>
          <w:color w:val="1f1f1f"/>
          <w:rtl w:val="0"/>
        </w:rPr>
        <w:t xml:space="preserve"> Super-users responsible for moderating disputes, monitoring the database, and ensuring platform security. They possess high technical expertise.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Operating Environment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will operate over the internet via modern web browsers (e.g., Google Chrome, Mozilla Firefox, Apple Safari). The backend will operate on Vercel's serverless architecture. The database will operate on Neon Cloud's PostgreSQL environment.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Design and Implementation Constraints</w:t>
      </w:r>
    </w:p>
    <w:p w:rsidR="00000000" w:rsidDel="00000000" w:rsidP="00000000" w:rsidRDefault="00000000" w:rsidRPr="00000000" w14:paraId="00000044">
      <w:pPr>
        <w:numPr>
          <w:ilvl w:val="0"/>
          <w:numId w:val="25"/>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Hardware Limitations:</w:t>
      </w:r>
      <w:r w:rsidDel="00000000" w:rsidR="00000000" w:rsidRPr="00000000">
        <w:rPr>
          <w:rFonts w:ascii="Google Sans" w:cs="Google Sans" w:eastAsia="Google Sans" w:hAnsi="Google Sans"/>
          <w:color w:val="1f1f1f"/>
          <w:rtl w:val="0"/>
        </w:rPr>
        <w:t xml:space="preserve"> The system utilizes free-tier cloud services, restricting computational overhead and limiting total storage capacity.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45">
      <w:pPr>
        <w:numPr>
          <w:ilvl w:val="0"/>
          <w:numId w:val="25"/>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Language Requirements:</w:t>
      </w:r>
      <w:r w:rsidDel="00000000" w:rsidR="00000000" w:rsidRPr="00000000">
        <w:rPr>
          <w:rFonts w:ascii="Google Sans" w:cs="Google Sans" w:eastAsia="Google Sans" w:hAnsi="Google Sans"/>
          <w:color w:val="1f1f1f"/>
          <w:rtl w:val="0"/>
        </w:rPr>
        <w:t xml:space="preserve"> The frontend is constrained to HTML5, CSS3, and Vanilla JavaScript; the backend is constrained to Node.js.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46">
      <w:pPr>
        <w:numPr>
          <w:ilvl w:val="0"/>
          <w:numId w:val="25"/>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Data Size:</w:t>
      </w:r>
      <w:r w:rsidDel="00000000" w:rsidR="00000000" w:rsidRPr="00000000">
        <w:rPr>
          <w:rFonts w:ascii="Google Sans" w:cs="Google Sans" w:eastAsia="Google Sans" w:hAnsi="Google Sans"/>
          <w:color w:val="1f1f1f"/>
          <w:rtl w:val="0"/>
        </w:rPr>
        <w:t xml:space="preserve"> Images must be compressed and Base64 encoded before database storage to accommodate free-tier database limitations.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47">
      <w:pPr>
        <w:numPr>
          <w:ilvl w:val="0"/>
          <w:numId w:val="25"/>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Security:</w:t>
      </w:r>
      <w:r w:rsidDel="00000000" w:rsidR="00000000" w:rsidRPr="00000000">
        <w:rPr>
          <w:rFonts w:ascii="Google Sans" w:cs="Google Sans" w:eastAsia="Google Sans" w:hAnsi="Google Sans"/>
          <w:color w:val="1f1f1f"/>
          <w:rtl w:val="0"/>
        </w:rPr>
        <w:t xml:space="preserve"> Passwords must be encrypted using </w:t>
      </w:r>
      <w:r w:rsidDel="00000000" w:rsidR="00000000" w:rsidRPr="00000000">
        <w:rPr>
          <w:rFonts w:ascii="Google Sans" w:cs="Google Sans" w:eastAsia="Google Sans" w:hAnsi="Google Sans"/>
          <w:color w:val="444746"/>
          <w:rtl w:val="0"/>
        </w:rPr>
        <w:t xml:space="preserve">bcrypt</w:t>
      </w:r>
      <w:r w:rsidDel="00000000" w:rsidR="00000000" w:rsidRPr="00000000">
        <w:rPr>
          <w:rFonts w:ascii="Google Sans" w:cs="Google Sans" w:eastAsia="Google Sans" w:hAnsi="Google Sans"/>
          <w:color w:val="1f1f1f"/>
          <w:rtl w:val="0"/>
        </w:rPr>
        <w:t xml:space="preserve">, and session management must strictly utilize JSON Web Tokens (JWT).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User Documentation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will provide an online "How to Bid" tutorial section built directly into the web interface to educate users on the silent auction mechanics.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Assumptions and Dependencies</w:t>
      </w:r>
    </w:p>
    <w:p w:rsidR="00000000" w:rsidDel="00000000" w:rsidP="00000000" w:rsidRDefault="00000000" w:rsidRPr="00000000" w14:paraId="0000004D">
      <w:pPr>
        <w:numPr>
          <w:ilvl w:val="0"/>
          <w:numId w:val="26"/>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Assumptions:</w:t>
      </w:r>
      <w:r w:rsidDel="00000000" w:rsidR="00000000" w:rsidRPr="00000000">
        <w:rPr>
          <w:rFonts w:ascii="Google Sans" w:cs="Google Sans" w:eastAsia="Google Sans" w:hAnsi="Google Sans"/>
          <w:color w:val="1f1f1f"/>
          <w:rtl w:val="0"/>
        </w:rPr>
        <w:t xml:space="preserve"> It is assumed that users have a stable internet connection and access to a modern web browser. It is assumed that users will not share their JWT authentication tokens.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4E">
      <w:pPr>
        <w:numPr>
          <w:ilvl w:val="0"/>
          <w:numId w:val="26"/>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Dependencies:</w:t>
      </w:r>
      <w:r w:rsidDel="00000000" w:rsidR="00000000" w:rsidRPr="00000000">
        <w:rPr>
          <w:rFonts w:ascii="Google Sans" w:cs="Google Sans" w:eastAsia="Google Sans" w:hAnsi="Google Sans"/>
          <w:color w:val="1f1f1f"/>
          <w:rtl w:val="0"/>
        </w:rPr>
        <w:t xml:space="preserve"> The system is dependent on Vercel for serverless hosting and Neon Cloud for database uptime. The project depends on the </w:t>
      </w:r>
      <w:r w:rsidDel="00000000" w:rsidR="00000000" w:rsidRPr="00000000">
        <w:rPr>
          <w:rFonts w:ascii="Google Sans" w:cs="Google Sans" w:eastAsia="Google Sans" w:hAnsi="Google Sans"/>
          <w:color w:val="444746"/>
          <w:rtl w:val="0"/>
        </w:rPr>
        <w:t xml:space="preserve">bcrypt</w:t>
      </w:r>
      <w:r w:rsidDel="00000000" w:rsidR="00000000" w:rsidRPr="00000000">
        <w:rPr>
          <w:rFonts w:ascii="Google Sans" w:cs="Google Sans" w:eastAsia="Google Sans" w:hAnsi="Google Sans"/>
          <w:color w:val="1f1f1f"/>
          <w:rtl w:val="0"/>
        </w:rPr>
        <w:t xml:space="preserve"> library for cryptography and the </w:t>
      </w:r>
      <w:r w:rsidDel="00000000" w:rsidR="00000000" w:rsidRPr="00000000">
        <w:rPr>
          <w:rFonts w:ascii="Google Sans" w:cs="Google Sans" w:eastAsia="Google Sans" w:hAnsi="Google Sans"/>
          <w:color w:val="444746"/>
          <w:rtl w:val="0"/>
        </w:rPr>
        <w:t xml:space="preserve">jsonwebtoken</w:t>
      </w:r>
      <w:r w:rsidDel="00000000" w:rsidR="00000000" w:rsidRPr="00000000">
        <w:rPr>
          <w:rFonts w:ascii="Google Sans" w:cs="Google Sans" w:eastAsia="Google Sans" w:hAnsi="Google Sans"/>
          <w:color w:val="1f1f1f"/>
          <w:rtl w:val="0"/>
        </w:rPr>
        <w:t xml:space="preserve"> library for authentication.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External Interface Requirements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User Interfaces</w:t>
      </w:r>
    </w:p>
    <w:p w:rsidR="00000000" w:rsidDel="00000000" w:rsidP="00000000" w:rsidRDefault="00000000" w:rsidRPr="00000000" w14:paraId="00000051">
      <w:pPr>
        <w:numPr>
          <w:ilvl w:val="0"/>
          <w:numId w:val="27"/>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color w:val="1f1f1f"/>
          <w:rtl w:val="0"/>
        </w:rPr>
        <w:t xml:space="preserve">The graphical user interface (GUI) shall be fully responsive, scaling dynamically for desktop and mobile viewport sizes.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52">
      <w:pPr>
        <w:numPr>
          <w:ilvl w:val="0"/>
          <w:numId w:val="27"/>
        </w:numPr>
        <w:pBdr>
          <w:top w:space="0" w:sz="0" w:val="nil"/>
          <w:left w:space="0" w:sz="0" w:val="nil"/>
          <w:bottom w:space="0" w:sz="0" w:val="nil"/>
          <w:right w:space="0" w:sz="0" w:val="nil"/>
          <w:between w:space="0" w:sz="0" w:val="nil"/>
        </w:pBdr>
        <w:shd w:fill="auto" w:val="clear"/>
        <w:spacing w:after="0" w:before="0" w:line="275.9999942779541" w:lineRule="auto"/>
        <w:ind w:left="570" w:hanging="360"/>
        <w:rPr/>
      </w:pPr>
      <w:r w:rsidDel="00000000" w:rsidR="00000000" w:rsidRPr="00000000">
        <w:rPr>
          <w:rFonts w:ascii="Google Sans" w:cs="Google Sans" w:eastAsia="Google Sans" w:hAnsi="Google Sans"/>
          <w:color w:val="1f1f1f"/>
          <w:rtl w:val="0"/>
        </w:rPr>
        <w:t xml:space="preserve">The Arena interface shall feature a central visual component (e.g., a color-coded "Price Tension Bar") to indicate bid proximity to the reserve price without exposing the exact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53">
      <w:pPr>
        <w:numPr>
          <w:ilvl w:val="0"/>
          <w:numId w:val="27"/>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color w:val="1f1f1f"/>
          <w:rtl w:val="0"/>
        </w:rPr>
        <w:t xml:space="preserve">The system shall display standardized error messages (e.g., "Insufficient Trust Points", "Bid must be a numerical value") in a modal or toast notification format.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Hardware Interfaces</w:t>
      </w:r>
    </w:p>
    <w:p w:rsidR="00000000" w:rsidDel="00000000" w:rsidP="00000000" w:rsidRDefault="00000000" w:rsidRPr="00000000" w14:paraId="00000055">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570" w:hanging="360"/>
        <w:rPr/>
      </w:pPr>
      <w:r w:rsidDel="00000000" w:rsidR="00000000" w:rsidRPr="00000000">
        <w:rPr>
          <w:rFonts w:ascii="Google Sans" w:cs="Google Sans" w:eastAsia="Google Sans" w:hAnsi="Google Sans"/>
          <w:color w:val="1f1f1f"/>
          <w:rtl w:val="0"/>
        </w:rPr>
        <w:t xml:space="preserve">The system does not require direct custom hardware interfaces, as it operates over standard TCP/IP network protocols.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Software Interfaces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PostgreSQL Database:</w:t>
      </w:r>
      <w:r w:rsidDel="00000000" w:rsidR="00000000" w:rsidRPr="00000000">
        <w:rPr>
          <w:rFonts w:ascii="Google Sans" w:cs="Google Sans" w:eastAsia="Google Sans" w:hAnsi="Google Sans"/>
          <w:color w:val="1f1f1f"/>
          <w:rtl w:val="0"/>
        </w:rPr>
        <w:t xml:space="preserve"> The Node.js application shall communicate with the Neon Cloud PostgreSQL database using a standard connection pool. Data exchanged will consist of SQL queries and JSON-formatted recordsets.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b w:val="1"/>
          <w:bCs w:val="1"/>
          <w:color w:val="1f1f1f"/>
          <w:rtl w:val="0"/>
        </w:rPr>
        <w:t xml:space="preserve">Operating System:</w:t>
      </w:r>
      <w:r w:rsidDel="00000000" w:rsidR="00000000" w:rsidRPr="00000000">
        <w:rPr>
          <w:rFonts w:ascii="Google Sans" w:cs="Google Sans" w:eastAsia="Google Sans" w:hAnsi="Google Sans"/>
          <w:color w:val="1f1f1f"/>
          <w:rtl w:val="0"/>
        </w:rPr>
        <w:t xml:space="preserve"> The backend application is deployed on Vercel's serverless environment (abstracted Linux 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Communications Interfaces</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line="275.9999942779541" w:lineRule="auto"/>
        <w:ind w:left="570" w:hanging="360"/>
        <w:rPr/>
      </w:pPr>
      <w:r w:rsidDel="00000000" w:rsidR="00000000" w:rsidRPr="00000000">
        <w:rPr>
          <w:rFonts w:ascii="Google Sans" w:cs="Google Sans" w:eastAsia="Google Sans" w:hAnsi="Google Sans"/>
          <w:color w:val="1f1f1f"/>
          <w:rtl w:val="0"/>
        </w:rPr>
        <w:t xml:space="preserve">All data transfer between the client browser and the Node.js backend shall occur over the HTTP/HTTPS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120" w:before="0" w:line="275.9999942779541" w:lineRule="auto"/>
        <w:ind w:left="570" w:hanging="360"/>
        <w:rPr/>
      </w:pPr>
      <w:r w:rsidDel="00000000" w:rsidR="00000000" w:rsidRPr="00000000">
        <w:rPr>
          <w:rFonts w:ascii="Google Sans" w:cs="Google Sans" w:eastAsia="Google Sans" w:hAnsi="Google Sans"/>
          <w:color w:val="1f1f1f"/>
          <w:rtl w:val="0"/>
        </w:rPr>
        <w:t xml:space="preserve">API responses from the backend shall be formatted strictly as JSON payloads.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spacing w:after="80" w:before="0" w:line="276" w:lineRule="auto"/>
        <w:rPr>
          <w:rFonts w:ascii="Google Sans" w:cs="Google Sans" w:eastAsia="Google Sans" w:hAnsi="Google Sans"/>
          <w:sz w:val="34"/>
          <w:szCs w:val="34"/>
        </w:rPr>
      </w:pPr>
      <w:bookmarkStart w:colFirst="0" w:colLast="0" w:name="_heading=h.e7p4o4c7u2p6" w:id="3"/>
      <w:bookmarkEnd w:id="3"/>
      <w:r w:rsidDel="00000000" w:rsidR="00000000" w:rsidRPr="00000000">
        <w:rPr>
          <w:rFonts w:ascii="Google Sans" w:cs="Google Sans" w:eastAsia="Google Sans" w:hAnsi="Google Sans"/>
          <w:sz w:val="34"/>
          <w:szCs w:val="34"/>
          <w:rtl w:val="0"/>
        </w:rPr>
        <w:t xml:space="preserve">4. System Features</w:t>
      </w:r>
    </w:p>
    <w:p w:rsidR="00000000" w:rsidDel="00000000" w:rsidP="00000000" w:rsidRDefault="00000000" w:rsidRPr="00000000" w14:paraId="0000005E">
      <w:pPr>
        <w:pStyle w:val="Heading3"/>
        <w:spacing w:after="80" w:before="0" w:line="276" w:lineRule="auto"/>
        <w:rPr>
          <w:rFonts w:ascii="Google Sans" w:cs="Google Sans" w:eastAsia="Google Sans" w:hAnsi="Google Sans"/>
          <w:sz w:val="26"/>
          <w:szCs w:val="26"/>
        </w:rPr>
      </w:pPr>
      <w:bookmarkStart w:colFirst="0" w:colLast="0" w:name="_heading=h.ntd7tb1ji6gh" w:id="4"/>
      <w:bookmarkEnd w:id="4"/>
      <w:r w:rsidDel="00000000" w:rsidR="00000000" w:rsidRPr="00000000">
        <w:rPr>
          <w:rFonts w:ascii="Google Sans" w:cs="Google Sans" w:eastAsia="Google Sans" w:hAnsi="Google Sans"/>
          <w:sz w:val="26"/>
          <w:szCs w:val="26"/>
          <w:rtl w:val="0"/>
        </w:rPr>
        <w:t xml:space="preserve">4.1 User Registration and Authentication</w:t>
      </w:r>
    </w:p>
    <w:p w:rsidR="00000000" w:rsidDel="00000000" w:rsidP="00000000" w:rsidRDefault="00000000" w:rsidRPr="00000000" w14:paraId="0000005F">
      <w:pPr>
        <w:pStyle w:val="Heading4"/>
        <w:spacing w:after="40" w:before="0" w:line="276" w:lineRule="auto"/>
        <w:rPr>
          <w:rFonts w:ascii="Google Sans" w:cs="Google Sans" w:eastAsia="Google Sans" w:hAnsi="Google Sans"/>
          <w:sz w:val="22"/>
          <w:szCs w:val="22"/>
        </w:rPr>
      </w:pPr>
      <w:bookmarkStart w:colFirst="0" w:colLast="0" w:name="_heading=h.52e4cxthwc1b" w:id="5"/>
      <w:bookmarkEnd w:id="5"/>
      <w:r w:rsidDel="00000000" w:rsidR="00000000" w:rsidRPr="00000000">
        <w:rPr>
          <w:rFonts w:ascii="Google Sans" w:cs="Google Sans" w:eastAsia="Google Sans" w:hAnsi="Google Sans"/>
          <w:sz w:val="22"/>
          <w:szCs w:val="22"/>
          <w:rtl w:val="0"/>
        </w:rPr>
        <w:t xml:space="preserve">4.1.1 Description and Priority</w:t>
      </w:r>
    </w:p>
    <w:p w:rsidR="00000000" w:rsidDel="00000000" w:rsidP="00000000" w:rsidRDefault="00000000" w:rsidRPr="00000000" w14:paraId="00000060">
      <w:pPr>
        <w:spacing w:after="240" w:line="276" w:lineRule="auto"/>
        <w:rPr/>
      </w:pPr>
      <w:r w:rsidDel="00000000" w:rsidR="00000000" w:rsidRPr="00000000">
        <w:rPr>
          <w:rtl w:val="0"/>
        </w:rPr>
        <w:t xml:space="preserve">This feature handles the onboarding of new users and the secure validation of returning users. It initializes the user's reputation economy. Priority is </w:t>
      </w:r>
      <w:r w:rsidDel="00000000" w:rsidR="00000000" w:rsidRPr="00000000">
        <w:rPr>
          <w:b w:val="1"/>
          <w:bCs w:val="1"/>
          <w:rtl w:val="0"/>
        </w:rPr>
        <w:t xml:space="preserve">High</w:t>
      </w:r>
      <w:r w:rsidDel="00000000" w:rsidR="00000000" w:rsidRPr="00000000">
        <w:rPr>
          <w:rtl w:val="0"/>
        </w:rPr>
        <w:t xml:space="preserve">.</w:t>
      </w:r>
    </w:p>
    <w:p w:rsidR="00000000" w:rsidDel="00000000" w:rsidP="00000000" w:rsidRDefault="00000000" w:rsidRPr="00000000" w14:paraId="00000061">
      <w:pPr>
        <w:pStyle w:val="Heading4"/>
        <w:spacing w:after="40" w:before="0" w:line="276" w:lineRule="auto"/>
        <w:rPr>
          <w:rFonts w:ascii="Google Sans" w:cs="Google Sans" w:eastAsia="Google Sans" w:hAnsi="Google Sans"/>
          <w:sz w:val="22"/>
          <w:szCs w:val="22"/>
        </w:rPr>
      </w:pPr>
      <w:bookmarkStart w:colFirst="0" w:colLast="0" w:name="_heading=h.qp0ct6pxs4l2" w:id="6"/>
      <w:bookmarkEnd w:id="6"/>
      <w:r w:rsidDel="00000000" w:rsidR="00000000" w:rsidRPr="00000000">
        <w:rPr>
          <w:rFonts w:ascii="Google Sans" w:cs="Google Sans" w:eastAsia="Google Sans" w:hAnsi="Google Sans"/>
          <w:sz w:val="22"/>
          <w:szCs w:val="22"/>
          <w:rtl w:val="0"/>
        </w:rPr>
        <w:t xml:space="preserve">4.1.2 Stimulus/Response Sequences</w:t>
      </w:r>
    </w:p>
    <w:p w:rsidR="00000000" w:rsidDel="00000000" w:rsidP="00000000" w:rsidRDefault="00000000" w:rsidRPr="00000000" w14:paraId="00000062">
      <w:pPr>
        <w:numPr>
          <w:ilvl w:val="0"/>
          <w:numId w:val="13"/>
        </w:numPr>
        <w:spacing w:after="0" w:line="276" w:lineRule="auto"/>
        <w:ind w:left="720" w:hanging="360"/>
        <w:rPr/>
      </w:pPr>
      <w:r w:rsidDel="00000000" w:rsidR="00000000" w:rsidRPr="00000000">
        <w:rPr>
          <w:b w:val="1"/>
          <w:bCs w:val="1"/>
          <w:rtl w:val="0"/>
        </w:rPr>
        <w:t xml:space="preserve">Stimulus:</w:t>
      </w:r>
      <w:r w:rsidDel="00000000" w:rsidR="00000000" w:rsidRPr="00000000">
        <w:rPr>
          <w:rtl w:val="0"/>
        </w:rPr>
        <w:t xml:space="preserve"> A new user submits their registration details (name, phone, email, password).</w:t>
      </w:r>
    </w:p>
    <w:p w:rsidR="00000000" w:rsidDel="00000000" w:rsidP="00000000" w:rsidRDefault="00000000" w:rsidRPr="00000000" w14:paraId="00000063">
      <w:pPr>
        <w:numPr>
          <w:ilvl w:val="0"/>
          <w:numId w:val="13"/>
        </w:numPr>
        <w:spacing w:after="0" w:line="276" w:lineRule="auto"/>
        <w:ind w:left="720" w:hanging="360"/>
        <w:rPr/>
      </w:pPr>
      <w:r w:rsidDel="00000000" w:rsidR="00000000" w:rsidRPr="00000000">
        <w:rPr>
          <w:b w:val="1"/>
          <w:bCs w:val="1"/>
          <w:rtl w:val="0"/>
        </w:rPr>
        <w:t xml:space="preserve">Response:</w:t>
      </w:r>
      <w:r w:rsidDel="00000000" w:rsidR="00000000" w:rsidRPr="00000000">
        <w:rPr>
          <w:rtl w:val="0"/>
        </w:rPr>
        <w:t xml:space="preserve"> The system validates the input format, securely stores the credentials, initializes a starting balance of 100 Trust Points for the user, and returns a success confirmation.</w:t>
      </w:r>
    </w:p>
    <w:p w:rsidR="00000000" w:rsidDel="00000000" w:rsidP="00000000" w:rsidRDefault="00000000" w:rsidRPr="00000000" w14:paraId="00000064">
      <w:pPr>
        <w:numPr>
          <w:ilvl w:val="0"/>
          <w:numId w:val="13"/>
        </w:numPr>
        <w:spacing w:after="0" w:line="276" w:lineRule="auto"/>
        <w:ind w:left="720" w:hanging="360"/>
        <w:rPr/>
      </w:pPr>
      <w:r w:rsidDel="00000000" w:rsidR="00000000" w:rsidRPr="00000000">
        <w:rPr>
          <w:b w:val="1"/>
          <w:bCs w:val="1"/>
          <w:rtl w:val="0"/>
        </w:rPr>
        <w:t xml:space="preserve">Stimulus:</w:t>
      </w:r>
      <w:r w:rsidDel="00000000" w:rsidR="00000000" w:rsidRPr="00000000">
        <w:rPr>
          <w:rtl w:val="0"/>
        </w:rPr>
        <w:t xml:space="preserve"> An existing user submits their login credentials.</w:t>
      </w:r>
    </w:p>
    <w:p w:rsidR="00000000" w:rsidDel="00000000" w:rsidP="00000000" w:rsidRDefault="00000000" w:rsidRPr="00000000" w14:paraId="00000065">
      <w:pPr>
        <w:numPr>
          <w:ilvl w:val="0"/>
          <w:numId w:val="13"/>
        </w:numPr>
        <w:spacing w:after="240" w:line="276" w:lineRule="auto"/>
        <w:ind w:left="720" w:hanging="360"/>
        <w:rPr/>
      </w:pPr>
      <w:r w:rsidDel="00000000" w:rsidR="00000000" w:rsidRPr="00000000">
        <w:rPr>
          <w:b w:val="1"/>
          <w:bCs w:val="1"/>
          <w:rtl w:val="0"/>
        </w:rPr>
        <w:t xml:space="preserve">Response:</w:t>
      </w:r>
      <w:r w:rsidDel="00000000" w:rsidR="00000000" w:rsidRPr="00000000">
        <w:rPr>
          <w:rtl w:val="0"/>
        </w:rPr>
        <w:t xml:space="preserve"> The system verifies the credentials against stored records. If a match occurs, the system grants session access; otherwise, it returns an error prompt.</w:t>
      </w:r>
    </w:p>
    <w:p w:rsidR="00000000" w:rsidDel="00000000" w:rsidP="00000000" w:rsidRDefault="00000000" w:rsidRPr="00000000" w14:paraId="00000066">
      <w:pPr>
        <w:pStyle w:val="Heading4"/>
        <w:spacing w:after="40" w:before="0" w:line="276" w:lineRule="auto"/>
        <w:rPr>
          <w:rFonts w:ascii="Google Sans" w:cs="Google Sans" w:eastAsia="Google Sans" w:hAnsi="Google Sans"/>
          <w:sz w:val="22"/>
          <w:szCs w:val="22"/>
        </w:rPr>
      </w:pPr>
      <w:bookmarkStart w:colFirst="0" w:colLast="0" w:name="_heading=h.nyoghpq7d4yp" w:id="7"/>
      <w:bookmarkEnd w:id="7"/>
      <w:r w:rsidDel="00000000" w:rsidR="00000000" w:rsidRPr="00000000">
        <w:rPr>
          <w:rFonts w:ascii="Google Sans" w:cs="Google Sans" w:eastAsia="Google Sans" w:hAnsi="Google Sans"/>
          <w:sz w:val="22"/>
          <w:szCs w:val="22"/>
          <w:rtl w:val="0"/>
        </w:rPr>
        <w:t xml:space="preserve">4.1.3 Functional Requirements</w:t>
      </w:r>
    </w:p>
    <w:p w:rsidR="00000000" w:rsidDel="00000000" w:rsidP="00000000" w:rsidRDefault="00000000" w:rsidRPr="00000000" w14:paraId="00000067">
      <w:pPr>
        <w:numPr>
          <w:ilvl w:val="0"/>
          <w:numId w:val="4"/>
        </w:numPr>
        <w:spacing w:after="0" w:line="276" w:lineRule="auto"/>
        <w:ind w:left="720" w:hanging="360"/>
        <w:rPr/>
      </w:pPr>
      <w:r w:rsidDel="00000000" w:rsidR="00000000" w:rsidRPr="00000000">
        <w:rPr>
          <w:b w:val="1"/>
          <w:bCs w:val="1"/>
          <w:rtl w:val="0"/>
        </w:rPr>
        <w:t xml:space="preserve">REQ-1:</w:t>
      </w:r>
      <w:r w:rsidDel="00000000" w:rsidR="00000000" w:rsidRPr="00000000">
        <w:rPr>
          <w:rtl w:val="0"/>
        </w:rPr>
        <w:t xml:space="preserve"> The system shall accept user registration inputs consisting of full name, a unique phone number, a unique email address, and a password.</w:t>
      </w:r>
    </w:p>
    <w:p w:rsidR="00000000" w:rsidDel="00000000" w:rsidP="00000000" w:rsidRDefault="00000000" w:rsidRPr="00000000" w14:paraId="00000068">
      <w:pPr>
        <w:numPr>
          <w:ilvl w:val="0"/>
          <w:numId w:val="4"/>
        </w:numPr>
        <w:spacing w:after="0" w:line="276" w:lineRule="auto"/>
        <w:ind w:left="720" w:hanging="360"/>
        <w:rPr/>
      </w:pPr>
      <w:r w:rsidDel="00000000" w:rsidR="00000000" w:rsidRPr="00000000">
        <w:rPr>
          <w:b w:val="1"/>
          <w:bCs w:val="1"/>
          <w:rtl w:val="0"/>
        </w:rPr>
        <w:t xml:space="preserve">REQ-2:</w:t>
      </w:r>
      <w:r w:rsidDel="00000000" w:rsidR="00000000" w:rsidRPr="00000000">
        <w:rPr>
          <w:rtl w:val="0"/>
        </w:rPr>
        <w:t xml:space="preserve"> The system shall validate that the email format is correct and the password meets minimum security length criteria before processing.</w:t>
      </w:r>
    </w:p>
    <w:p w:rsidR="00000000" w:rsidDel="00000000" w:rsidP="00000000" w:rsidRDefault="00000000" w:rsidRPr="00000000" w14:paraId="00000069">
      <w:pPr>
        <w:numPr>
          <w:ilvl w:val="0"/>
          <w:numId w:val="4"/>
        </w:numPr>
        <w:spacing w:after="0" w:line="276" w:lineRule="auto"/>
        <w:ind w:left="720" w:hanging="360"/>
        <w:rPr/>
      </w:pPr>
      <w:r w:rsidDel="00000000" w:rsidR="00000000" w:rsidRPr="00000000">
        <w:rPr>
          <w:b w:val="1"/>
          <w:bCs w:val="1"/>
          <w:rtl w:val="0"/>
        </w:rPr>
        <w:t xml:space="preserve">REQ-3:</w:t>
      </w:r>
      <w:r w:rsidDel="00000000" w:rsidR="00000000" w:rsidRPr="00000000">
        <w:rPr>
          <w:rtl w:val="0"/>
        </w:rPr>
        <w:t xml:space="preserve"> The system shall securely encrypt user passwords; passwords shall never be visible or stored in plain text.</w:t>
      </w:r>
    </w:p>
    <w:p w:rsidR="00000000" w:rsidDel="00000000" w:rsidP="00000000" w:rsidRDefault="00000000" w:rsidRPr="00000000" w14:paraId="0000006A">
      <w:pPr>
        <w:numPr>
          <w:ilvl w:val="0"/>
          <w:numId w:val="4"/>
        </w:numPr>
        <w:spacing w:after="0" w:line="276" w:lineRule="auto"/>
        <w:ind w:left="720" w:hanging="360"/>
        <w:rPr/>
      </w:pPr>
      <w:r w:rsidDel="00000000" w:rsidR="00000000" w:rsidRPr="00000000">
        <w:rPr>
          <w:b w:val="1"/>
          <w:bCs w:val="1"/>
          <w:rtl w:val="0"/>
        </w:rPr>
        <w:t xml:space="preserve">REQ-4:</w:t>
      </w:r>
      <w:r w:rsidDel="00000000" w:rsidR="00000000" w:rsidRPr="00000000">
        <w:rPr>
          <w:rtl w:val="0"/>
        </w:rPr>
        <w:t xml:space="preserve"> Upon successful registration, the system shall assign a starting balance of exactly 100 Trust Points to the user's profile.</w:t>
      </w:r>
    </w:p>
    <w:p w:rsidR="00000000" w:rsidDel="00000000" w:rsidP="00000000" w:rsidRDefault="00000000" w:rsidRPr="00000000" w14:paraId="0000006B">
      <w:pPr>
        <w:numPr>
          <w:ilvl w:val="0"/>
          <w:numId w:val="4"/>
        </w:numPr>
        <w:spacing w:after="240" w:line="276" w:lineRule="auto"/>
        <w:ind w:left="720" w:hanging="360"/>
        <w:rPr/>
      </w:pPr>
      <w:r w:rsidDel="00000000" w:rsidR="00000000" w:rsidRPr="00000000">
        <w:rPr>
          <w:b w:val="1"/>
          <w:bCs w:val="1"/>
          <w:rtl w:val="0"/>
        </w:rPr>
        <w:t xml:space="preserve">REQ-5:</w:t>
      </w:r>
      <w:r w:rsidDel="00000000" w:rsidR="00000000" w:rsidRPr="00000000">
        <w:rPr>
          <w:rtl w:val="0"/>
        </w:rPr>
        <w:t xml:space="preserve"> The system shall deny login access and output an "Invalid Credentials" message if the submitted email and password combination does not match existing records.</w:t>
      </w:r>
    </w:p>
    <w:p w:rsidR="00000000" w:rsidDel="00000000" w:rsidP="00000000" w:rsidRDefault="00000000" w:rsidRPr="00000000" w14:paraId="0000006C">
      <w:pPr>
        <w:pStyle w:val="Heading3"/>
        <w:spacing w:after="80" w:before="0" w:line="276" w:lineRule="auto"/>
        <w:rPr>
          <w:rFonts w:ascii="Google Sans" w:cs="Google Sans" w:eastAsia="Google Sans" w:hAnsi="Google Sans"/>
          <w:sz w:val="26"/>
          <w:szCs w:val="26"/>
        </w:rPr>
      </w:pPr>
      <w:bookmarkStart w:colFirst="0" w:colLast="0" w:name="_heading=h.60pf6l6lhiqh" w:id="8"/>
      <w:bookmarkEnd w:id="8"/>
      <w:r w:rsidDel="00000000" w:rsidR="00000000" w:rsidRPr="00000000">
        <w:rPr>
          <w:rFonts w:ascii="Google Sans" w:cs="Google Sans" w:eastAsia="Google Sans" w:hAnsi="Google Sans"/>
          <w:sz w:val="26"/>
          <w:szCs w:val="26"/>
          <w:rtl w:val="0"/>
        </w:rPr>
        <w:t xml:space="preserve">4.2 Listing Creation (Dual-Pricing Mechanism)</w:t>
      </w:r>
    </w:p>
    <w:p w:rsidR="00000000" w:rsidDel="00000000" w:rsidP="00000000" w:rsidRDefault="00000000" w:rsidRPr="00000000" w14:paraId="0000006D">
      <w:pPr>
        <w:pStyle w:val="Heading4"/>
        <w:spacing w:after="40" w:before="0" w:line="276" w:lineRule="auto"/>
        <w:rPr>
          <w:rFonts w:ascii="Google Sans" w:cs="Google Sans" w:eastAsia="Google Sans" w:hAnsi="Google Sans"/>
          <w:sz w:val="22"/>
          <w:szCs w:val="22"/>
        </w:rPr>
      </w:pPr>
      <w:bookmarkStart w:colFirst="0" w:colLast="0" w:name="_heading=h.lgdodqhbg70d" w:id="9"/>
      <w:bookmarkEnd w:id="9"/>
      <w:r w:rsidDel="00000000" w:rsidR="00000000" w:rsidRPr="00000000">
        <w:rPr>
          <w:rFonts w:ascii="Google Sans" w:cs="Google Sans" w:eastAsia="Google Sans" w:hAnsi="Google Sans"/>
          <w:sz w:val="22"/>
          <w:szCs w:val="22"/>
          <w:rtl w:val="0"/>
        </w:rPr>
        <w:t xml:space="preserve">4.2.1 Description and Priority</w:t>
      </w:r>
    </w:p>
    <w:p w:rsidR="00000000" w:rsidDel="00000000" w:rsidP="00000000" w:rsidRDefault="00000000" w:rsidRPr="00000000" w14:paraId="0000006E">
      <w:pPr>
        <w:spacing w:after="240" w:line="276" w:lineRule="auto"/>
        <w:rPr/>
      </w:pPr>
      <w:r w:rsidDel="00000000" w:rsidR="00000000" w:rsidRPr="00000000">
        <w:rPr>
          <w:rtl w:val="0"/>
        </w:rPr>
        <w:t xml:space="preserve">This feature enables sellers to post items for auction by setting the public and private economic parameters. Priority is </w:t>
      </w:r>
      <w:r w:rsidDel="00000000" w:rsidR="00000000" w:rsidRPr="00000000">
        <w:rPr>
          <w:b w:val="1"/>
          <w:bCs w:val="1"/>
          <w:rtl w:val="0"/>
        </w:rPr>
        <w:t xml:space="preserve">High</w:t>
      </w:r>
      <w:r w:rsidDel="00000000" w:rsidR="00000000" w:rsidRPr="00000000">
        <w:rPr>
          <w:rtl w:val="0"/>
        </w:rPr>
        <w:t xml:space="preserve">.</w:t>
      </w:r>
    </w:p>
    <w:p w:rsidR="00000000" w:rsidDel="00000000" w:rsidP="00000000" w:rsidRDefault="00000000" w:rsidRPr="00000000" w14:paraId="0000006F">
      <w:pPr>
        <w:pStyle w:val="Heading4"/>
        <w:spacing w:after="40" w:before="0" w:line="276" w:lineRule="auto"/>
        <w:rPr>
          <w:rFonts w:ascii="Google Sans" w:cs="Google Sans" w:eastAsia="Google Sans" w:hAnsi="Google Sans"/>
          <w:sz w:val="22"/>
          <w:szCs w:val="22"/>
        </w:rPr>
      </w:pPr>
      <w:bookmarkStart w:colFirst="0" w:colLast="0" w:name="_heading=h.reyngfk3gylf" w:id="10"/>
      <w:bookmarkEnd w:id="10"/>
      <w:r w:rsidDel="00000000" w:rsidR="00000000" w:rsidRPr="00000000">
        <w:rPr>
          <w:rFonts w:ascii="Google Sans" w:cs="Google Sans" w:eastAsia="Google Sans" w:hAnsi="Google Sans"/>
          <w:sz w:val="22"/>
          <w:szCs w:val="22"/>
          <w:rtl w:val="0"/>
        </w:rPr>
        <w:t xml:space="preserve">4.2.2 Stimulus/Response Sequences</w:t>
      </w:r>
    </w:p>
    <w:p w:rsidR="00000000" w:rsidDel="00000000" w:rsidP="00000000" w:rsidRDefault="00000000" w:rsidRPr="00000000" w14:paraId="00000070">
      <w:pPr>
        <w:numPr>
          <w:ilvl w:val="0"/>
          <w:numId w:val="9"/>
        </w:numPr>
        <w:spacing w:after="0" w:line="276" w:lineRule="auto"/>
        <w:ind w:left="720" w:hanging="360"/>
        <w:rPr/>
      </w:pPr>
      <w:r w:rsidDel="00000000" w:rsidR="00000000" w:rsidRPr="00000000">
        <w:rPr>
          <w:b w:val="1"/>
          <w:bCs w:val="1"/>
          <w:rtl w:val="0"/>
        </w:rPr>
        <w:t xml:space="preserve">Stimulus:</w:t>
      </w:r>
      <w:r w:rsidDel="00000000" w:rsidR="00000000" w:rsidRPr="00000000">
        <w:rPr>
          <w:rtl w:val="0"/>
        </w:rPr>
        <w:t xml:space="preserve"> A seller submits a new listing containing item details, an image, a Display Price, and a Reserve Price.</w:t>
      </w:r>
    </w:p>
    <w:p w:rsidR="00000000" w:rsidDel="00000000" w:rsidP="00000000" w:rsidRDefault="00000000" w:rsidRPr="00000000" w14:paraId="00000071">
      <w:pPr>
        <w:numPr>
          <w:ilvl w:val="0"/>
          <w:numId w:val="9"/>
        </w:numPr>
        <w:spacing w:after="240" w:line="276" w:lineRule="auto"/>
        <w:ind w:left="720" w:hanging="360"/>
        <w:rPr/>
      </w:pPr>
      <w:r w:rsidDel="00000000" w:rsidR="00000000" w:rsidRPr="00000000">
        <w:rPr>
          <w:b w:val="1"/>
          <w:bCs w:val="1"/>
          <w:rtl w:val="0"/>
        </w:rPr>
        <w:t xml:space="preserve">Response:</w:t>
      </w:r>
      <w:r w:rsidDel="00000000" w:rsidR="00000000" w:rsidRPr="00000000">
        <w:rPr>
          <w:rtl w:val="0"/>
        </w:rPr>
        <w:t xml:space="preserve"> The system validates the pricing logic, stores the listing data, and publishes the listing to the global feed with an active status and countdown timer.</w:t>
      </w:r>
    </w:p>
    <w:p w:rsidR="00000000" w:rsidDel="00000000" w:rsidP="00000000" w:rsidRDefault="00000000" w:rsidRPr="00000000" w14:paraId="00000072">
      <w:pPr>
        <w:pStyle w:val="Heading4"/>
        <w:spacing w:after="40" w:before="0" w:line="276" w:lineRule="auto"/>
        <w:rPr>
          <w:rFonts w:ascii="Google Sans" w:cs="Google Sans" w:eastAsia="Google Sans" w:hAnsi="Google Sans"/>
          <w:sz w:val="22"/>
          <w:szCs w:val="22"/>
        </w:rPr>
      </w:pPr>
      <w:bookmarkStart w:colFirst="0" w:colLast="0" w:name="_heading=h.cmtrrgds4wdd" w:id="11"/>
      <w:bookmarkEnd w:id="11"/>
      <w:r w:rsidDel="00000000" w:rsidR="00000000" w:rsidRPr="00000000">
        <w:rPr>
          <w:rFonts w:ascii="Google Sans" w:cs="Google Sans" w:eastAsia="Google Sans" w:hAnsi="Google Sans"/>
          <w:sz w:val="22"/>
          <w:szCs w:val="22"/>
          <w:rtl w:val="0"/>
        </w:rPr>
        <w:t xml:space="preserve">4.2.3 Functional Requirements</w:t>
      </w:r>
    </w:p>
    <w:p w:rsidR="00000000" w:rsidDel="00000000" w:rsidP="00000000" w:rsidRDefault="00000000" w:rsidRPr="00000000" w14:paraId="00000073">
      <w:pPr>
        <w:numPr>
          <w:ilvl w:val="0"/>
          <w:numId w:val="20"/>
        </w:numPr>
        <w:spacing w:after="0" w:line="276" w:lineRule="auto"/>
        <w:ind w:left="720" w:hanging="360"/>
        <w:rPr/>
      </w:pPr>
      <w:r w:rsidDel="00000000" w:rsidR="00000000" w:rsidRPr="00000000">
        <w:rPr>
          <w:b w:val="1"/>
          <w:bCs w:val="1"/>
          <w:rtl w:val="0"/>
        </w:rPr>
        <w:t xml:space="preserve">REQ-6:</w:t>
      </w:r>
      <w:r w:rsidDel="00000000" w:rsidR="00000000" w:rsidRPr="00000000">
        <w:rPr>
          <w:rtl w:val="0"/>
        </w:rPr>
        <w:t xml:space="preserve"> The system shall accept listing inputs including text descriptions, a single image file, a public Display Price (numeric), and a private Reserve Price (numeric).</w:t>
      </w:r>
    </w:p>
    <w:p w:rsidR="00000000" w:rsidDel="00000000" w:rsidP="00000000" w:rsidRDefault="00000000" w:rsidRPr="00000000" w14:paraId="00000074">
      <w:pPr>
        <w:numPr>
          <w:ilvl w:val="0"/>
          <w:numId w:val="20"/>
        </w:numPr>
        <w:spacing w:after="0" w:line="276" w:lineRule="auto"/>
        <w:ind w:left="720" w:hanging="360"/>
        <w:rPr/>
      </w:pPr>
      <w:r w:rsidDel="00000000" w:rsidR="00000000" w:rsidRPr="00000000">
        <w:rPr>
          <w:b w:val="1"/>
          <w:bCs w:val="1"/>
          <w:rtl w:val="0"/>
        </w:rPr>
        <w:t xml:space="preserve">REQ-7:</w:t>
      </w:r>
      <w:r w:rsidDel="00000000" w:rsidR="00000000" w:rsidRPr="00000000">
        <w:rPr>
          <w:rtl w:val="0"/>
        </w:rPr>
        <w:t xml:space="preserve"> The system shall validate that the input Reserve Price is mathematically less than the Display Price. If false, the system shall reject the submission and output an error message.</w:t>
      </w:r>
    </w:p>
    <w:p w:rsidR="00000000" w:rsidDel="00000000" w:rsidP="00000000" w:rsidRDefault="00000000" w:rsidRPr="00000000" w14:paraId="00000075">
      <w:pPr>
        <w:numPr>
          <w:ilvl w:val="0"/>
          <w:numId w:val="20"/>
        </w:numPr>
        <w:spacing w:after="0" w:line="276" w:lineRule="auto"/>
        <w:ind w:left="720" w:hanging="360"/>
        <w:rPr/>
      </w:pPr>
      <w:r w:rsidDel="00000000" w:rsidR="00000000" w:rsidRPr="00000000">
        <w:rPr>
          <w:b w:val="1"/>
          <w:bCs w:val="1"/>
          <w:rtl w:val="0"/>
        </w:rPr>
        <w:t xml:space="preserve">REQ-8:</w:t>
      </w:r>
      <w:r w:rsidDel="00000000" w:rsidR="00000000" w:rsidRPr="00000000">
        <w:rPr>
          <w:rtl w:val="0"/>
        </w:rPr>
        <w:t xml:space="preserve"> The system shall never output or display the Reserve Price to any user other than the original seller.</w:t>
      </w:r>
    </w:p>
    <w:p w:rsidR="00000000" w:rsidDel="00000000" w:rsidP="00000000" w:rsidRDefault="00000000" w:rsidRPr="00000000" w14:paraId="00000076">
      <w:pPr>
        <w:numPr>
          <w:ilvl w:val="0"/>
          <w:numId w:val="20"/>
        </w:numPr>
        <w:spacing w:after="240" w:line="276" w:lineRule="auto"/>
        <w:ind w:left="720" w:hanging="360"/>
        <w:rPr/>
      </w:pPr>
      <w:r w:rsidDel="00000000" w:rsidR="00000000" w:rsidRPr="00000000">
        <w:rPr>
          <w:b w:val="1"/>
          <w:bCs w:val="1"/>
          <w:rtl w:val="0"/>
        </w:rPr>
        <w:t xml:space="preserve">REQ-9:</w:t>
      </w:r>
      <w:r w:rsidDel="00000000" w:rsidR="00000000" w:rsidRPr="00000000">
        <w:rPr>
          <w:rtl w:val="0"/>
        </w:rPr>
        <w:t xml:space="preserve"> The system shall assign a predefined expiration timestamp (e.g., 24 hours) to every successfully created listing.</w:t>
      </w:r>
    </w:p>
    <w:p w:rsidR="00000000" w:rsidDel="00000000" w:rsidP="00000000" w:rsidRDefault="00000000" w:rsidRPr="00000000" w14:paraId="00000077">
      <w:pPr>
        <w:pStyle w:val="Heading3"/>
        <w:spacing w:after="80" w:before="0" w:line="276" w:lineRule="auto"/>
        <w:rPr>
          <w:rFonts w:ascii="Google Sans" w:cs="Google Sans" w:eastAsia="Google Sans" w:hAnsi="Google Sans"/>
          <w:sz w:val="26"/>
          <w:szCs w:val="26"/>
        </w:rPr>
      </w:pPr>
      <w:bookmarkStart w:colFirst="0" w:colLast="0" w:name="_heading=h.9wzjnal6ne5a" w:id="12"/>
      <w:bookmarkEnd w:id="12"/>
      <w:r w:rsidDel="00000000" w:rsidR="00000000" w:rsidRPr="00000000">
        <w:rPr>
          <w:rFonts w:ascii="Google Sans" w:cs="Google Sans" w:eastAsia="Google Sans" w:hAnsi="Google Sans"/>
          <w:sz w:val="26"/>
          <w:szCs w:val="26"/>
          <w:rtl w:val="0"/>
        </w:rPr>
        <w:t xml:space="preserve">4.3 The Arena (Silent Bidding Engine)</w:t>
      </w:r>
    </w:p>
    <w:p w:rsidR="00000000" w:rsidDel="00000000" w:rsidP="00000000" w:rsidRDefault="00000000" w:rsidRPr="00000000" w14:paraId="00000078">
      <w:pPr>
        <w:pStyle w:val="Heading4"/>
        <w:spacing w:after="40" w:before="0" w:line="276" w:lineRule="auto"/>
        <w:rPr>
          <w:rFonts w:ascii="Google Sans" w:cs="Google Sans" w:eastAsia="Google Sans" w:hAnsi="Google Sans"/>
          <w:sz w:val="22"/>
          <w:szCs w:val="22"/>
        </w:rPr>
      </w:pPr>
      <w:bookmarkStart w:colFirst="0" w:colLast="0" w:name="_heading=h.8cqfqztfrs3g" w:id="13"/>
      <w:bookmarkEnd w:id="13"/>
      <w:r w:rsidDel="00000000" w:rsidR="00000000" w:rsidRPr="00000000">
        <w:rPr>
          <w:rFonts w:ascii="Google Sans" w:cs="Google Sans" w:eastAsia="Google Sans" w:hAnsi="Google Sans"/>
          <w:sz w:val="22"/>
          <w:szCs w:val="22"/>
          <w:rtl w:val="0"/>
        </w:rPr>
        <w:t xml:space="preserve">4.3.1 Description and Priority</w:t>
      </w:r>
    </w:p>
    <w:p w:rsidR="00000000" w:rsidDel="00000000" w:rsidP="00000000" w:rsidRDefault="00000000" w:rsidRPr="00000000" w14:paraId="00000079">
      <w:pPr>
        <w:spacing w:after="240" w:line="276" w:lineRule="auto"/>
        <w:rPr/>
      </w:pPr>
      <w:r w:rsidDel="00000000" w:rsidR="00000000" w:rsidRPr="00000000">
        <w:rPr>
          <w:rtl w:val="0"/>
        </w:rPr>
        <w:t xml:space="preserve">The core interaction module where buyers submit confidential bids without direct communication. Priority is </w:t>
      </w:r>
      <w:r w:rsidDel="00000000" w:rsidR="00000000" w:rsidRPr="00000000">
        <w:rPr>
          <w:b w:val="1"/>
          <w:bCs w:val="1"/>
          <w:rtl w:val="0"/>
        </w:rPr>
        <w:t xml:space="preserve">High</w:t>
      </w:r>
      <w:r w:rsidDel="00000000" w:rsidR="00000000" w:rsidRPr="00000000">
        <w:rPr>
          <w:rtl w:val="0"/>
        </w:rPr>
        <w:t xml:space="preserve">.</w:t>
      </w:r>
    </w:p>
    <w:p w:rsidR="00000000" w:rsidDel="00000000" w:rsidP="00000000" w:rsidRDefault="00000000" w:rsidRPr="00000000" w14:paraId="0000007A">
      <w:pPr>
        <w:pStyle w:val="Heading4"/>
        <w:spacing w:after="40" w:before="0" w:line="276" w:lineRule="auto"/>
        <w:rPr>
          <w:rFonts w:ascii="Google Sans" w:cs="Google Sans" w:eastAsia="Google Sans" w:hAnsi="Google Sans"/>
          <w:sz w:val="22"/>
          <w:szCs w:val="22"/>
        </w:rPr>
      </w:pPr>
      <w:bookmarkStart w:colFirst="0" w:colLast="0" w:name="_heading=h.hx0uxaf8t4a" w:id="14"/>
      <w:bookmarkEnd w:id="14"/>
      <w:r w:rsidDel="00000000" w:rsidR="00000000" w:rsidRPr="00000000">
        <w:rPr>
          <w:rFonts w:ascii="Google Sans" w:cs="Google Sans" w:eastAsia="Google Sans" w:hAnsi="Google Sans"/>
          <w:sz w:val="22"/>
          <w:szCs w:val="22"/>
          <w:rtl w:val="0"/>
        </w:rPr>
        <w:t xml:space="preserve">4.3.2 Stimulus/Response Sequences</w:t>
      </w:r>
    </w:p>
    <w:p w:rsidR="00000000" w:rsidDel="00000000" w:rsidP="00000000" w:rsidRDefault="00000000" w:rsidRPr="00000000" w14:paraId="0000007B">
      <w:pPr>
        <w:numPr>
          <w:ilvl w:val="0"/>
          <w:numId w:val="11"/>
        </w:numPr>
        <w:spacing w:after="0" w:line="276" w:lineRule="auto"/>
        <w:ind w:left="720" w:hanging="360"/>
        <w:rPr/>
      </w:pPr>
      <w:r w:rsidDel="00000000" w:rsidR="00000000" w:rsidRPr="00000000">
        <w:rPr>
          <w:b w:val="1"/>
          <w:bCs w:val="1"/>
          <w:rtl w:val="0"/>
        </w:rPr>
        <w:t xml:space="preserve">Stimulus:</w:t>
      </w:r>
      <w:r w:rsidDel="00000000" w:rsidR="00000000" w:rsidRPr="00000000">
        <w:rPr>
          <w:rtl w:val="0"/>
        </w:rPr>
        <w:t xml:space="preserve"> A buyer requests to enter an active Arena.</w:t>
      </w:r>
    </w:p>
    <w:p w:rsidR="00000000" w:rsidDel="00000000" w:rsidP="00000000" w:rsidRDefault="00000000" w:rsidRPr="00000000" w14:paraId="0000007C">
      <w:pPr>
        <w:numPr>
          <w:ilvl w:val="0"/>
          <w:numId w:val="11"/>
        </w:numPr>
        <w:spacing w:after="0" w:line="276" w:lineRule="auto"/>
        <w:ind w:left="720" w:hanging="360"/>
        <w:rPr/>
      </w:pPr>
      <w:r w:rsidDel="00000000" w:rsidR="00000000" w:rsidRPr="00000000">
        <w:rPr>
          <w:b w:val="1"/>
          <w:bCs w:val="1"/>
          <w:rtl w:val="0"/>
        </w:rPr>
        <w:t xml:space="preserve">Response:</w:t>
      </w:r>
      <w:r w:rsidDel="00000000" w:rsidR="00000000" w:rsidRPr="00000000">
        <w:rPr>
          <w:rtl w:val="0"/>
        </w:rPr>
        <w:t xml:space="preserve"> The system checks the buyer's Trust Point balance. If sufficient, the system deducts the entry fee and grants access. If insufficient, access is denied.</w:t>
      </w:r>
    </w:p>
    <w:p w:rsidR="00000000" w:rsidDel="00000000" w:rsidP="00000000" w:rsidRDefault="00000000" w:rsidRPr="00000000" w14:paraId="0000007D">
      <w:pPr>
        <w:numPr>
          <w:ilvl w:val="0"/>
          <w:numId w:val="11"/>
        </w:numPr>
        <w:spacing w:after="0" w:line="276" w:lineRule="auto"/>
        <w:ind w:left="720" w:hanging="360"/>
        <w:rPr/>
      </w:pPr>
      <w:r w:rsidDel="00000000" w:rsidR="00000000" w:rsidRPr="00000000">
        <w:rPr>
          <w:b w:val="1"/>
          <w:bCs w:val="1"/>
          <w:rtl w:val="0"/>
        </w:rPr>
        <w:t xml:space="preserve">Stimulus:</w:t>
      </w:r>
      <w:r w:rsidDel="00000000" w:rsidR="00000000" w:rsidRPr="00000000">
        <w:rPr>
          <w:rtl w:val="0"/>
        </w:rPr>
        <w:t xml:space="preserve"> A buyer submits a numeric bid within the Arena.</w:t>
      </w:r>
    </w:p>
    <w:p w:rsidR="00000000" w:rsidDel="00000000" w:rsidP="00000000" w:rsidRDefault="00000000" w:rsidRPr="00000000" w14:paraId="0000007E">
      <w:pPr>
        <w:numPr>
          <w:ilvl w:val="0"/>
          <w:numId w:val="11"/>
        </w:numPr>
        <w:spacing w:after="240" w:line="276" w:lineRule="auto"/>
        <w:ind w:left="720" w:hanging="360"/>
        <w:rPr/>
      </w:pPr>
      <w:r w:rsidDel="00000000" w:rsidR="00000000" w:rsidRPr="00000000">
        <w:rPr>
          <w:b w:val="1"/>
          <w:bCs w:val="1"/>
          <w:rtl w:val="0"/>
        </w:rPr>
        <w:t xml:space="preserve">Response:</w:t>
      </w:r>
      <w:r w:rsidDel="00000000" w:rsidR="00000000" w:rsidRPr="00000000">
        <w:rPr>
          <w:rtl w:val="0"/>
        </w:rPr>
        <w:t xml:space="preserve"> The system records the bid, calculates the numerical gap between the highest bid and the hidden Reserve Price, and outputs a visual status indicator (e.g., heat gradient) to all active buyers.</w:t>
      </w:r>
    </w:p>
    <w:p w:rsidR="00000000" w:rsidDel="00000000" w:rsidP="00000000" w:rsidRDefault="00000000" w:rsidRPr="00000000" w14:paraId="0000007F">
      <w:pPr>
        <w:pStyle w:val="Heading4"/>
        <w:spacing w:after="40" w:before="0" w:line="276" w:lineRule="auto"/>
        <w:rPr>
          <w:rFonts w:ascii="Google Sans" w:cs="Google Sans" w:eastAsia="Google Sans" w:hAnsi="Google Sans"/>
          <w:sz w:val="22"/>
          <w:szCs w:val="22"/>
        </w:rPr>
      </w:pPr>
      <w:bookmarkStart w:colFirst="0" w:colLast="0" w:name="_heading=h.4w3gyel7voyx" w:id="15"/>
      <w:bookmarkEnd w:id="15"/>
      <w:r w:rsidDel="00000000" w:rsidR="00000000" w:rsidRPr="00000000">
        <w:rPr>
          <w:rFonts w:ascii="Google Sans" w:cs="Google Sans" w:eastAsia="Google Sans" w:hAnsi="Google Sans"/>
          <w:sz w:val="22"/>
          <w:szCs w:val="22"/>
          <w:rtl w:val="0"/>
        </w:rPr>
        <w:t xml:space="preserve">4.3.3 Functional Requirements</w:t>
      </w:r>
    </w:p>
    <w:p w:rsidR="00000000" w:rsidDel="00000000" w:rsidP="00000000" w:rsidRDefault="00000000" w:rsidRPr="00000000" w14:paraId="00000080">
      <w:pPr>
        <w:numPr>
          <w:ilvl w:val="0"/>
          <w:numId w:val="8"/>
        </w:numPr>
        <w:spacing w:after="0" w:line="276" w:lineRule="auto"/>
        <w:ind w:left="720" w:hanging="360"/>
        <w:rPr/>
      </w:pPr>
      <w:r w:rsidDel="00000000" w:rsidR="00000000" w:rsidRPr="00000000">
        <w:rPr>
          <w:b w:val="1"/>
          <w:bCs w:val="1"/>
          <w:rtl w:val="0"/>
        </w:rPr>
        <w:t xml:space="preserve">REQ-10:</w:t>
      </w:r>
      <w:r w:rsidDel="00000000" w:rsidR="00000000" w:rsidRPr="00000000">
        <w:rPr>
          <w:rtl w:val="0"/>
        </w:rPr>
        <w:t xml:space="preserve"> The system shall read the buyer's current Trust Point balance upon Arena entry request.</w:t>
      </w:r>
    </w:p>
    <w:p w:rsidR="00000000" w:rsidDel="00000000" w:rsidP="00000000" w:rsidRDefault="00000000" w:rsidRPr="00000000" w14:paraId="00000081">
      <w:pPr>
        <w:numPr>
          <w:ilvl w:val="0"/>
          <w:numId w:val="8"/>
        </w:numPr>
        <w:spacing w:after="0" w:line="276" w:lineRule="auto"/>
        <w:ind w:left="720" w:hanging="360"/>
        <w:rPr/>
      </w:pPr>
      <w:r w:rsidDel="00000000" w:rsidR="00000000" w:rsidRPr="00000000">
        <w:rPr>
          <w:b w:val="1"/>
          <w:bCs w:val="1"/>
          <w:rtl w:val="0"/>
        </w:rPr>
        <w:t xml:space="preserve">REQ-11:</w:t>
      </w:r>
      <w:r w:rsidDel="00000000" w:rsidR="00000000" w:rsidRPr="00000000">
        <w:rPr>
          <w:rtl w:val="0"/>
        </w:rPr>
        <w:t xml:space="preserve"> If the balance is greater than or equal to 10, the system shall deduct 10 Trust Points, hold them in escrow, and permit entry.</w:t>
      </w:r>
    </w:p>
    <w:p w:rsidR="00000000" w:rsidDel="00000000" w:rsidP="00000000" w:rsidRDefault="00000000" w:rsidRPr="00000000" w14:paraId="00000082">
      <w:pPr>
        <w:numPr>
          <w:ilvl w:val="0"/>
          <w:numId w:val="8"/>
        </w:numPr>
        <w:spacing w:after="0" w:line="276" w:lineRule="auto"/>
        <w:ind w:left="720" w:hanging="360"/>
        <w:rPr/>
      </w:pPr>
      <w:r w:rsidDel="00000000" w:rsidR="00000000" w:rsidRPr="00000000">
        <w:rPr>
          <w:b w:val="1"/>
          <w:bCs w:val="1"/>
          <w:rtl w:val="0"/>
        </w:rPr>
        <w:t xml:space="preserve">REQ-12:</w:t>
      </w:r>
      <w:r w:rsidDel="00000000" w:rsidR="00000000" w:rsidRPr="00000000">
        <w:rPr>
          <w:rtl w:val="0"/>
        </w:rPr>
        <w:t xml:space="preserve"> The system shall accept only positive numeric integer inputs as valid bids from buyers.</w:t>
      </w:r>
    </w:p>
    <w:p w:rsidR="00000000" w:rsidDel="00000000" w:rsidP="00000000" w:rsidRDefault="00000000" w:rsidRPr="00000000" w14:paraId="00000083">
      <w:pPr>
        <w:numPr>
          <w:ilvl w:val="0"/>
          <w:numId w:val="8"/>
        </w:numPr>
        <w:spacing w:after="0" w:line="276" w:lineRule="auto"/>
        <w:ind w:left="720" w:hanging="360"/>
        <w:rPr/>
      </w:pPr>
      <w:r w:rsidDel="00000000" w:rsidR="00000000" w:rsidRPr="00000000">
        <w:rPr>
          <w:b w:val="1"/>
          <w:bCs w:val="1"/>
          <w:rtl w:val="0"/>
        </w:rPr>
        <w:t xml:space="preserve">REQ-13:</w:t>
      </w:r>
      <w:r w:rsidDel="00000000" w:rsidR="00000000" w:rsidRPr="00000000">
        <w:rPr>
          <w:rtl w:val="0"/>
        </w:rPr>
        <w:t xml:space="preserve"> The system shall restrict individual buyers to submitting a maximum of 3 bids per specific Arena.</w:t>
      </w:r>
    </w:p>
    <w:p w:rsidR="00000000" w:rsidDel="00000000" w:rsidP="00000000" w:rsidRDefault="00000000" w:rsidRPr="00000000" w14:paraId="00000084">
      <w:pPr>
        <w:numPr>
          <w:ilvl w:val="0"/>
          <w:numId w:val="8"/>
        </w:numPr>
        <w:spacing w:after="0" w:line="276" w:lineRule="auto"/>
        <w:ind w:left="720" w:hanging="360"/>
        <w:rPr/>
      </w:pPr>
      <w:r w:rsidDel="00000000" w:rsidR="00000000" w:rsidRPr="00000000">
        <w:rPr>
          <w:b w:val="1"/>
          <w:bCs w:val="1"/>
          <w:rtl w:val="0"/>
        </w:rPr>
        <w:t xml:space="preserve">REQ-14:</w:t>
      </w:r>
      <w:r w:rsidDel="00000000" w:rsidR="00000000" w:rsidRPr="00000000">
        <w:rPr>
          <w:rtl w:val="0"/>
        </w:rPr>
        <w:t xml:space="preserve"> Upon receiving a valid bid, the system shall output a visual proximity indicator (e.g., Cold, Warm, Hot) based on the calculated difference between the highest active bid and the Reserve Price.</w:t>
      </w:r>
    </w:p>
    <w:p w:rsidR="00000000" w:rsidDel="00000000" w:rsidP="00000000" w:rsidRDefault="00000000" w:rsidRPr="00000000" w14:paraId="00000085">
      <w:pPr>
        <w:numPr>
          <w:ilvl w:val="0"/>
          <w:numId w:val="8"/>
        </w:numPr>
        <w:spacing w:after="240" w:line="276" w:lineRule="auto"/>
        <w:ind w:left="720" w:hanging="360"/>
        <w:rPr/>
      </w:pPr>
      <w:r w:rsidDel="00000000" w:rsidR="00000000" w:rsidRPr="00000000">
        <w:rPr>
          <w:b w:val="1"/>
          <w:bCs w:val="1"/>
          <w:rtl w:val="0"/>
        </w:rPr>
        <w:t xml:space="preserve">REQ-15:</w:t>
      </w:r>
      <w:r w:rsidDel="00000000" w:rsidR="00000000" w:rsidRPr="00000000">
        <w:rPr>
          <w:rtl w:val="0"/>
        </w:rPr>
        <w:t xml:space="preserve"> The system shall not output the exact numeric value of any buyer's bid to competing buyers.</w:t>
      </w:r>
    </w:p>
    <w:p w:rsidR="00000000" w:rsidDel="00000000" w:rsidP="00000000" w:rsidRDefault="00000000" w:rsidRPr="00000000" w14:paraId="00000086">
      <w:pPr>
        <w:pStyle w:val="Heading3"/>
        <w:spacing w:after="80" w:before="0" w:line="276" w:lineRule="auto"/>
        <w:rPr>
          <w:rFonts w:ascii="Google Sans" w:cs="Google Sans" w:eastAsia="Google Sans" w:hAnsi="Google Sans"/>
          <w:sz w:val="26"/>
          <w:szCs w:val="26"/>
        </w:rPr>
      </w:pPr>
      <w:bookmarkStart w:colFirst="0" w:colLast="0" w:name="_heading=h.1hpygl86klqc" w:id="16"/>
      <w:bookmarkEnd w:id="16"/>
      <w:r w:rsidDel="00000000" w:rsidR="00000000" w:rsidRPr="00000000">
        <w:rPr>
          <w:rFonts w:ascii="Google Sans" w:cs="Google Sans" w:eastAsia="Google Sans" w:hAnsi="Google Sans"/>
          <w:sz w:val="26"/>
          <w:szCs w:val="26"/>
          <w:rtl w:val="0"/>
        </w:rPr>
        <w:t xml:space="preserve">4.4 Automatic Transaction Matching</w:t>
      </w:r>
    </w:p>
    <w:p w:rsidR="00000000" w:rsidDel="00000000" w:rsidP="00000000" w:rsidRDefault="00000000" w:rsidRPr="00000000" w14:paraId="00000087">
      <w:pPr>
        <w:pStyle w:val="Heading4"/>
        <w:spacing w:after="40" w:before="0" w:line="276" w:lineRule="auto"/>
        <w:rPr>
          <w:rFonts w:ascii="Google Sans" w:cs="Google Sans" w:eastAsia="Google Sans" w:hAnsi="Google Sans"/>
          <w:sz w:val="22"/>
          <w:szCs w:val="22"/>
        </w:rPr>
      </w:pPr>
      <w:bookmarkStart w:colFirst="0" w:colLast="0" w:name="_heading=h.mh8gxr58yp1s" w:id="17"/>
      <w:bookmarkEnd w:id="17"/>
      <w:r w:rsidDel="00000000" w:rsidR="00000000" w:rsidRPr="00000000">
        <w:rPr>
          <w:rFonts w:ascii="Google Sans" w:cs="Google Sans" w:eastAsia="Google Sans" w:hAnsi="Google Sans"/>
          <w:sz w:val="22"/>
          <w:szCs w:val="22"/>
          <w:rtl w:val="0"/>
        </w:rPr>
        <w:t xml:space="preserve">4.4.1 Description and Priority</w:t>
      </w:r>
    </w:p>
    <w:p w:rsidR="00000000" w:rsidDel="00000000" w:rsidP="00000000" w:rsidRDefault="00000000" w:rsidRPr="00000000" w14:paraId="00000088">
      <w:pPr>
        <w:spacing w:after="240" w:line="276" w:lineRule="auto"/>
        <w:rPr/>
      </w:pPr>
      <w:r w:rsidDel="00000000" w:rsidR="00000000" w:rsidRPr="00000000">
        <w:rPr>
          <w:rtl w:val="0"/>
        </w:rPr>
        <w:t xml:space="preserve">This feature executes the closing logic of the auction, determining the final state of the listing when time expires. Priority is </w:t>
      </w:r>
      <w:r w:rsidDel="00000000" w:rsidR="00000000" w:rsidRPr="00000000">
        <w:rPr>
          <w:b w:val="1"/>
          <w:bCs w:val="1"/>
          <w:rtl w:val="0"/>
        </w:rPr>
        <w:t xml:space="preserve">High</w:t>
      </w:r>
      <w:r w:rsidDel="00000000" w:rsidR="00000000" w:rsidRPr="00000000">
        <w:rPr>
          <w:rtl w:val="0"/>
        </w:rPr>
        <w:t xml:space="preserve">.</w:t>
      </w:r>
    </w:p>
    <w:p w:rsidR="00000000" w:rsidDel="00000000" w:rsidP="00000000" w:rsidRDefault="00000000" w:rsidRPr="00000000" w14:paraId="00000089">
      <w:pPr>
        <w:pStyle w:val="Heading4"/>
        <w:spacing w:after="40" w:before="0" w:line="276" w:lineRule="auto"/>
        <w:rPr>
          <w:rFonts w:ascii="Google Sans" w:cs="Google Sans" w:eastAsia="Google Sans" w:hAnsi="Google Sans"/>
          <w:sz w:val="22"/>
          <w:szCs w:val="22"/>
        </w:rPr>
      </w:pPr>
      <w:bookmarkStart w:colFirst="0" w:colLast="0" w:name="_heading=h.mspmkkt7vjsd" w:id="18"/>
      <w:bookmarkEnd w:id="18"/>
      <w:r w:rsidDel="00000000" w:rsidR="00000000" w:rsidRPr="00000000">
        <w:rPr>
          <w:rFonts w:ascii="Google Sans" w:cs="Google Sans" w:eastAsia="Google Sans" w:hAnsi="Google Sans"/>
          <w:sz w:val="22"/>
          <w:szCs w:val="22"/>
          <w:rtl w:val="0"/>
        </w:rPr>
        <w:t xml:space="preserve">4.4.2 Stimulus/Response Sequences</w:t>
      </w:r>
    </w:p>
    <w:p w:rsidR="00000000" w:rsidDel="00000000" w:rsidP="00000000" w:rsidRDefault="00000000" w:rsidRPr="00000000" w14:paraId="0000008A">
      <w:pPr>
        <w:numPr>
          <w:ilvl w:val="0"/>
          <w:numId w:val="15"/>
        </w:numPr>
        <w:spacing w:after="0" w:line="276" w:lineRule="auto"/>
        <w:ind w:left="720" w:hanging="360"/>
        <w:rPr/>
      </w:pPr>
      <w:r w:rsidDel="00000000" w:rsidR="00000000" w:rsidRPr="00000000">
        <w:rPr>
          <w:b w:val="1"/>
          <w:bCs w:val="1"/>
          <w:rtl w:val="0"/>
        </w:rPr>
        <w:t xml:space="preserve">Stimulus:</w:t>
      </w:r>
      <w:r w:rsidDel="00000000" w:rsidR="00000000" w:rsidRPr="00000000">
        <w:rPr>
          <w:rtl w:val="0"/>
        </w:rPr>
        <w:t xml:space="preserve"> The system clock reaches the listing's expiration timestamp.</w:t>
      </w:r>
    </w:p>
    <w:p w:rsidR="00000000" w:rsidDel="00000000" w:rsidP="00000000" w:rsidRDefault="00000000" w:rsidRPr="00000000" w14:paraId="0000008B">
      <w:pPr>
        <w:numPr>
          <w:ilvl w:val="0"/>
          <w:numId w:val="15"/>
        </w:numPr>
        <w:spacing w:after="240" w:line="276" w:lineRule="auto"/>
        <w:ind w:left="720" w:hanging="360"/>
        <w:rPr/>
      </w:pPr>
      <w:r w:rsidDel="00000000" w:rsidR="00000000" w:rsidRPr="00000000">
        <w:rPr>
          <w:b w:val="1"/>
          <w:bCs w:val="1"/>
          <w:rtl w:val="0"/>
        </w:rPr>
        <w:t xml:space="preserve">Response:</w:t>
      </w:r>
      <w:r w:rsidDel="00000000" w:rsidR="00000000" w:rsidRPr="00000000">
        <w:rPr>
          <w:rtl w:val="0"/>
        </w:rPr>
        <w:t xml:space="preserve"> The system halts new bids, compares the highest recorded bid against the Reserve Price, and outputs a final match or failure state.</w:t>
      </w:r>
    </w:p>
    <w:p w:rsidR="00000000" w:rsidDel="00000000" w:rsidP="00000000" w:rsidRDefault="00000000" w:rsidRPr="00000000" w14:paraId="0000008C">
      <w:pPr>
        <w:pStyle w:val="Heading4"/>
        <w:spacing w:after="40" w:before="0" w:line="276" w:lineRule="auto"/>
        <w:rPr>
          <w:rFonts w:ascii="Google Sans" w:cs="Google Sans" w:eastAsia="Google Sans" w:hAnsi="Google Sans"/>
          <w:sz w:val="22"/>
          <w:szCs w:val="22"/>
        </w:rPr>
      </w:pPr>
      <w:bookmarkStart w:colFirst="0" w:colLast="0" w:name="_heading=h.tflxm6lgx8we" w:id="19"/>
      <w:bookmarkEnd w:id="19"/>
      <w:r w:rsidDel="00000000" w:rsidR="00000000" w:rsidRPr="00000000">
        <w:rPr>
          <w:rFonts w:ascii="Google Sans" w:cs="Google Sans" w:eastAsia="Google Sans" w:hAnsi="Google Sans"/>
          <w:sz w:val="22"/>
          <w:szCs w:val="22"/>
          <w:rtl w:val="0"/>
        </w:rPr>
        <w:t xml:space="preserve">4.4.3 Functional Requirements</w:t>
      </w:r>
    </w:p>
    <w:p w:rsidR="00000000" w:rsidDel="00000000" w:rsidP="00000000" w:rsidRDefault="00000000" w:rsidRPr="00000000" w14:paraId="0000008D">
      <w:pPr>
        <w:numPr>
          <w:ilvl w:val="0"/>
          <w:numId w:val="10"/>
        </w:numPr>
        <w:spacing w:after="0" w:line="276" w:lineRule="auto"/>
        <w:ind w:left="720" w:hanging="360"/>
        <w:rPr/>
      </w:pPr>
      <w:r w:rsidDel="00000000" w:rsidR="00000000" w:rsidRPr="00000000">
        <w:rPr>
          <w:b w:val="1"/>
          <w:bCs w:val="1"/>
          <w:rtl w:val="0"/>
        </w:rPr>
        <w:t xml:space="preserve">REQ-16:</w:t>
      </w:r>
      <w:r w:rsidDel="00000000" w:rsidR="00000000" w:rsidRPr="00000000">
        <w:rPr>
          <w:rtl w:val="0"/>
        </w:rPr>
        <w:t xml:space="preserve"> The system shall disable bid submissions for a listing immediately upon reaching its expiration timestamp.</w:t>
      </w:r>
    </w:p>
    <w:p w:rsidR="00000000" w:rsidDel="00000000" w:rsidP="00000000" w:rsidRDefault="00000000" w:rsidRPr="00000000" w14:paraId="0000008E">
      <w:pPr>
        <w:numPr>
          <w:ilvl w:val="0"/>
          <w:numId w:val="10"/>
        </w:numPr>
        <w:spacing w:after="0" w:line="276" w:lineRule="auto"/>
        <w:ind w:left="720" w:hanging="360"/>
        <w:rPr/>
      </w:pPr>
      <w:r w:rsidDel="00000000" w:rsidR="00000000" w:rsidRPr="00000000">
        <w:rPr>
          <w:b w:val="1"/>
          <w:bCs w:val="1"/>
          <w:rtl w:val="0"/>
        </w:rPr>
        <w:t xml:space="preserve">REQ-17:</w:t>
      </w:r>
      <w:r w:rsidDel="00000000" w:rsidR="00000000" w:rsidRPr="00000000">
        <w:rPr>
          <w:rtl w:val="0"/>
        </w:rPr>
        <w:t xml:space="preserve"> The system shall compare the highest recorded bid to the Reserve Price.</w:t>
      </w:r>
    </w:p>
    <w:p w:rsidR="00000000" w:rsidDel="00000000" w:rsidP="00000000" w:rsidRDefault="00000000" w:rsidRPr="00000000" w14:paraId="0000008F">
      <w:pPr>
        <w:numPr>
          <w:ilvl w:val="0"/>
          <w:numId w:val="10"/>
        </w:numPr>
        <w:spacing w:after="0" w:line="276" w:lineRule="auto"/>
        <w:ind w:left="720" w:hanging="360"/>
        <w:rPr/>
      </w:pPr>
      <w:r w:rsidDel="00000000" w:rsidR="00000000" w:rsidRPr="00000000">
        <w:rPr>
          <w:b w:val="1"/>
          <w:bCs w:val="1"/>
          <w:rtl w:val="0"/>
        </w:rPr>
        <w:t xml:space="preserve">REQ-18:</w:t>
      </w:r>
      <w:r w:rsidDel="00000000" w:rsidR="00000000" w:rsidRPr="00000000">
        <w:rPr>
          <w:rtl w:val="0"/>
        </w:rPr>
        <w:t xml:space="preserve"> If the highest bid is greater than or equal to the Reserve Price, the system shall output a "Matched" state and display the opposing party's contact information to the winning buyer and the seller.</w:t>
      </w:r>
    </w:p>
    <w:p w:rsidR="00000000" w:rsidDel="00000000" w:rsidP="00000000" w:rsidRDefault="00000000" w:rsidRPr="00000000" w14:paraId="00000090">
      <w:pPr>
        <w:numPr>
          <w:ilvl w:val="0"/>
          <w:numId w:val="10"/>
        </w:numPr>
        <w:spacing w:after="240" w:line="276" w:lineRule="auto"/>
        <w:ind w:left="720" w:hanging="360"/>
        <w:rPr/>
      </w:pPr>
      <w:r w:rsidDel="00000000" w:rsidR="00000000" w:rsidRPr="00000000">
        <w:rPr>
          <w:b w:val="1"/>
          <w:bCs w:val="1"/>
          <w:rtl w:val="0"/>
        </w:rPr>
        <w:t xml:space="preserve">REQ-19:</w:t>
      </w:r>
      <w:r w:rsidDel="00000000" w:rsidR="00000000" w:rsidRPr="00000000">
        <w:rPr>
          <w:rtl w:val="0"/>
        </w:rPr>
        <w:t xml:space="preserve"> If the highest bid is less than the Reserve Price, the system shall output a "Failed" state and automatically return the escrowed Trust Points to all participating buyers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spacing w:after="80" w:before="0" w:line="276" w:lineRule="auto"/>
        <w:rPr>
          <w:rFonts w:ascii="Google Sans" w:cs="Google Sans" w:eastAsia="Google Sans" w:hAnsi="Google Sans"/>
          <w:color w:val="1f1f1f"/>
          <w:sz w:val="34"/>
          <w:szCs w:val="34"/>
        </w:rPr>
      </w:pPr>
      <w:bookmarkStart w:colFirst="0" w:colLast="0" w:name="_heading=h.o4e2h7bf5e92" w:id="20"/>
      <w:bookmarkEnd w:id="20"/>
      <w:r w:rsidDel="00000000" w:rsidR="00000000" w:rsidRPr="00000000">
        <w:rPr>
          <w:rFonts w:ascii="Google Sans" w:cs="Google Sans" w:eastAsia="Google Sans" w:hAnsi="Google Sans"/>
          <w:color w:val="1f1f1f"/>
          <w:sz w:val="34"/>
          <w:szCs w:val="34"/>
          <w:rtl w:val="0"/>
        </w:rPr>
        <w:t xml:space="preserve">5. Other Nonfunctional Requirements</w:t>
      </w:r>
    </w:p>
    <w:p w:rsidR="00000000" w:rsidDel="00000000" w:rsidP="00000000" w:rsidRDefault="00000000" w:rsidRPr="00000000" w14:paraId="00000095">
      <w:pPr>
        <w:pStyle w:val="Heading3"/>
        <w:spacing w:after="80" w:before="0" w:line="276" w:lineRule="auto"/>
        <w:rPr>
          <w:rFonts w:ascii="Google Sans" w:cs="Google Sans" w:eastAsia="Google Sans" w:hAnsi="Google Sans"/>
          <w:color w:val="1f1f1f"/>
          <w:sz w:val="26"/>
          <w:szCs w:val="26"/>
        </w:rPr>
      </w:pPr>
      <w:bookmarkStart w:colFirst="0" w:colLast="0" w:name="_heading=h.d6zin34b8vom" w:id="21"/>
      <w:bookmarkEnd w:id="21"/>
      <w:r w:rsidDel="00000000" w:rsidR="00000000" w:rsidRPr="00000000">
        <w:rPr>
          <w:rFonts w:ascii="Google Sans" w:cs="Google Sans" w:eastAsia="Google Sans" w:hAnsi="Google Sans"/>
          <w:color w:val="1f1f1f"/>
          <w:sz w:val="26"/>
          <w:szCs w:val="26"/>
          <w:rtl w:val="0"/>
        </w:rPr>
        <w:t xml:space="preserve">5.1 Performance Requirements</w:t>
      </w:r>
    </w:p>
    <w:p w:rsidR="00000000" w:rsidDel="00000000" w:rsidP="00000000" w:rsidRDefault="00000000" w:rsidRPr="00000000" w14:paraId="00000096">
      <w:pPr>
        <w:numPr>
          <w:ilvl w:val="0"/>
          <w:numId w:val="18"/>
        </w:numPr>
        <w:spacing w:after="0" w:line="276" w:lineRule="auto"/>
        <w:ind w:left="720" w:hanging="360"/>
        <w:rPr>
          <w:color w:val="1f1f1f"/>
        </w:rPr>
      </w:pPr>
      <w:r w:rsidDel="00000000" w:rsidR="00000000" w:rsidRPr="00000000">
        <w:rPr>
          <w:b w:val="1"/>
          <w:bCs w:val="1"/>
          <w:color w:val="1f1f1f"/>
          <w:rtl w:val="0"/>
        </w:rPr>
        <w:t xml:space="preserve">Response Time:</w:t>
      </w:r>
      <w:r w:rsidDel="00000000" w:rsidR="00000000" w:rsidRPr="00000000">
        <w:rPr>
          <w:color w:val="1f1f1f"/>
          <w:rtl w:val="0"/>
        </w:rPr>
        <w:t xml:space="preserve"> The system shall process and record an Arena bid in the database in under 500 milliseconds (ms) to maintain the real-time tension of the auction.</w:t>
      </w:r>
    </w:p>
    <w:p w:rsidR="00000000" w:rsidDel="00000000" w:rsidP="00000000" w:rsidRDefault="00000000" w:rsidRPr="00000000" w14:paraId="00000097">
      <w:pPr>
        <w:numPr>
          <w:ilvl w:val="0"/>
          <w:numId w:val="18"/>
        </w:numPr>
        <w:spacing w:after="0" w:line="276" w:lineRule="auto"/>
        <w:ind w:left="720" w:hanging="360"/>
        <w:rPr>
          <w:color w:val="1f1f1f"/>
        </w:rPr>
      </w:pPr>
      <w:r w:rsidDel="00000000" w:rsidR="00000000" w:rsidRPr="00000000">
        <w:rPr>
          <w:b w:val="1"/>
          <w:bCs w:val="1"/>
          <w:color w:val="1f1f1f"/>
          <w:rtl w:val="0"/>
        </w:rPr>
        <w:t xml:space="preserve">Capacity:</w:t>
      </w:r>
      <w:r w:rsidDel="00000000" w:rsidR="00000000" w:rsidRPr="00000000">
        <w:rPr>
          <w:color w:val="1f1f1f"/>
          <w:rtl w:val="0"/>
        </w:rPr>
        <w:t xml:space="preserve"> The system architecture shall support up to 1,000 simultaneous users and handle up to 100 concurrent active Arenas without degradation in response time.</w:t>
      </w:r>
    </w:p>
    <w:p w:rsidR="00000000" w:rsidDel="00000000" w:rsidP="00000000" w:rsidRDefault="00000000" w:rsidRPr="00000000" w14:paraId="00000098">
      <w:pPr>
        <w:numPr>
          <w:ilvl w:val="0"/>
          <w:numId w:val="18"/>
        </w:numPr>
        <w:spacing w:after="240" w:line="276" w:lineRule="auto"/>
        <w:ind w:left="720" w:hanging="360"/>
        <w:rPr>
          <w:color w:val="1f1f1f"/>
        </w:rPr>
      </w:pPr>
      <w:r w:rsidDel="00000000" w:rsidR="00000000" w:rsidRPr="00000000">
        <w:rPr>
          <w:b w:val="1"/>
          <w:bCs w:val="1"/>
          <w:color w:val="1f1f1f"/>
          <w:rtl w:val="0"/>
        </w:rPr>
        <w:t xml:space="preserve">Image Optimization:</w:t>
      </w:r>
      <w:r w:rsidDel="00000000" w:rsidR="00000000" w:rsidRPr="00000000">
        <w:rPr>
          <w:color w:val="1f1f1f"/>
          <w:rtl w:val="0"/>
        </w:rPr>
        <w:t xml:space="preserve"> User-uploaded listing images must be compressed on the client side to a maximum payload size of 2MB before Base64 encoding to prevent database read/write bottlenecks.</w:t>
      </w:r>
    </w:p>
    <w:p w:rsidR="00000000" w:rsidDel="00000000" w:rsidP="00000000" w:rsidRDefault="00000000" w:rsidRPr="00000000" w14:paraId="00000099">
      <w:pPr>
        <w:pStyle w:val="Heading3"/>
        <w:spacing w:after="80" w:before="0" w:line="276" w:lineRule="auto"/>
        <w:rPr>
          <w:rFonts w:ascii="Google Sans" w:cs="Google Sans" w:eastAsia="Google Sans" w:hAnsi="Google Sans"/>
          <w:color w:val="1f1f1f"/>
          <w:sz w:val="26"/>
          <w:szCs w:val="26"/>
        </w:rPr>
      </w:pPr>
      <w:bookmarkStart w:colFirst="0" w:colLast="0" w:name="_heading=h.3cjrv3r55gg6" w:id="22"/>
      <w:bookmarkEnd w:id="22"/>
      <w:r w:rsidDel="00000000" w:rsidR="00000000" w:rsidRPr="00000000">
        <w:rPr>
          <w:rFonts w:ascii="Google Sans" w:cs="Google Sans" w:eastAsia="Google Sans" w:hAnsi="Google Sans"/>
          <w:color w:val="1f1f1f"/>
          <w:sz w:val="26"/>
          <w:szCs w:val="26"/>
          <w:rtl w:val="0"/>
        </w:rPr>
        <w:t xml:space="preserve">5.2 Safety Requirements</w:t>
      </w:r>
    </w:p>
    <w:p w:rsidR="00000000" w:rsidDel="00000000" w:rsidP="00000000" w:rsidRDefault="00000000" w:rsidRPr="00000000" w14:paraId="0000009A">
      <w:pPr>
        <w:numPr>
          <w:ilvl w:val="0"/>
          <w:numId w:val="6"/>
        </w:numPr>
        <w:spacing w:after="0" w:line="276" w:lineRule="auto"/>
        <w:ind w:left="720" w:hanging="360"/>
        <w:rPr>
          <w:color w:val="1f1f1f"/>
        </w:rPr>
      </w:pPr>
      <w:r w:rsidDel="00000000" w:rsidR="00000000" w:rsidRPr="00000000">
        <w:rPr>
          <w:b w:val="1"/>
          <w:bCs w:val="1"/>
          <w:color w:val="1f1f1f"/>
          <w:rtl w:val="0"/>
        </w:rPr>
        <w:t xml:space="preserve">Transaction Rollbacks:</w:t>
      </w:r>
      <w:r w:rsidDel="00000000" w:rsidR="00000000" w:rsidRPr="00000000">
        <w:rPr>
          <w:color w:val="1f1f1f"/>
          <w:rtl w:val="0"/>
        </w:rPr>
        <w:t xml:space="preserve"> In the event of a server crash or database connection failure during an Arena entry or TP deduction, the system must utilize database transaction rollbacks to prevent the permanent loss of a user's Trust Points.</w:t>
      </w:r>
    </w:p>
    <w:p w:rsidR="00000000" w:rsidDel="00000000" w:rsidP="00000000" w:rsidRDefault="00000000" w:rsidRPr="00000000" w14:paraId="0000009B">
      <w:pPr>
        <w:numPr>
          <w:ilvl w:val="0"/>
          <w:numId w:val="6"/>
        </w:numPr>
        <w:spacing w:after="240" w:line="276" w:lineRule="auto"/>
        <w:ind w:left="720" w:hanging="360"/>
        <w:rPr>
          <w:color w:val="1f1f1f"/>
        </w:rPr>
      </w:pPr>
      <w:r w:rsidDel="00000000" w:rsidR="00000000" w:rsidRPr="00000000">
        <w:rPr>
          <w:b w:val="1"/>
          <w:bCs w:val="1"/>
          <w:color w:val="1f1f1f"/>
          <w:rtl w:val="0"/>
        </w:rPr>
        <w:t xml:space="preserve">Data Backup:</w:t>
      </w:r>
      <w:r w:rsidDel="00000000" w:rsidR="00000000" w:rsidRPr="00000000">
        <w:rPr>
          <w:color w:val="1f1f1f"/>
          <w:rtl w:val="0"/>
        </w:rPr>
        <w:t xml:space="preserve"> The Neon Cloud PostgreSQL database shall be configured to take automated daily snapshots to prevent data loss in the event of a catastrophic system failure.</w:t>
      </w:r>
    </w:p>
    <w:p w:rsidR="00000000" w:rsidDel="00000000" w:rsidP="00000000" w:rsidRDefault="00000000" w:rsidRPr="00000000" w14:paraId="0000009C">
      <w:pPr>
        <w:pStyle w:val="Heading3"/>
        <w:spacing w:after="80" w:before="0" w:line="276" w:lineRule="auto"/>
        <w:rPr>
          <w:rFonts w:ascii="Google Sans" w:cs="Google Sans" w:eastAsia="Google Sans" w:hAnsi="Google Sans"/>
          <w:color w:val="1f1f1f"/>
          <w:sz w:val="26"/>
          <w:szCs w:val="26"/>
        </w:rPr>
      </w:pPr>
      <w:bookmarkStart w:colFirst="0" w:colLast="0" w:name="_heading=h.679nx2abff3" w:id="23"/>
      <w:bookmarkEnd w:id="23"/>
      <w:r w:rsidDel="00000000" w:rsidR="00000000" w:rsidRPr="00000000">
        <w:rPr>
          <w:rFonts w:ascii="Google Sans" w:cs="Google Sans" w:eastAsia="Google Sans" w:hAnsi="Google Sans"/>
          <w:color w:val="1f1f1f"/>
          <w:sz w:val="26"/>
          <w:szCs w:val="26"/>
          <w:rtl w:val="0"/>
        </w:rPr>
        <w:t xml:space="preserve">5.3 Security Requirements</w:t>
      </w:r>
    </w:p>
    <w:p w:rsidR="00000000" w:rsidDel="00000000" w:rsidP="00000000" w:rsidRDefault="00000000" w:rsidRPr="00000000" w14:paraId="0000009D">
      <w:pPr>
        <w:numPr>
          <w:ilvl w:val="0"/>
          <w:numId w:val="14"/>
        </w:numPr>
        <w:spacing w:after="0" w:line="276" w:lineRule="auto"/>
        <w:ind w:left="720" w:hanging="360"/>
        <w:rPr>
          <w:color w:val="1f1f1f"/>
        </w:rPr>
      </w:pPr>
      <w:r w:rsidDel="00000000" w:rsidR="00000000" w:rsidRPr="00000000">
        <w:rPr>
          <w:b w:val="1"/>
          <w:bCs w:val="1"/>
          <w:color w:val="1f1f1f"/>
          <w:rtl w:val="0"/>
        </w:rPr>
        <w:t xml:space="preserve">Password Hashing:</w:t>
      </w:r>
      <w:r w:rsidDel="00000000" w:rsidR="00000000" w:rsidRPr="00000000">
        <w:rPr>
          <w:color w:val="1f1f1f"/>
          <w:rtl w:val="0"/>
        </w:rPr>
        <w:t xml:space="preserve"> Plain-text passwords shall never be stored in the database. All passwords must be salted and hashed using </w:t>
      </w:r>
      <w:r w:rsidDel="00000000" w:rsidR="00000000" w:rsidRPr="00000000">
        <w:rPr>
          <w:color w:val="188038"/>
          <w:rtl w:val="0"/>
        </w:rPr>
        <w:t xml:space="preserve">bcrypt</w:t>
      </w:r>
      <w:r w:rsidDel="00000000" w:rsidR="00000000" w:rsidRPr="00000000">
        <w:rPr>
          <w:color w:val="1f1f1f"/>
          <w:rtl w:val="0"/>
        </w:rPr>
        <w:t xml:space="preserve">.</w:t>
      </w:r>
    </w:p>
    <w:p w:rsidR="00000000" w:rsidDel="00000000" w:rsidP="00000000" w:rsidRDefault="00000000" w:rsidRPr="00000000" w14:paraId="0000009E">
      <w:pPr>
        <w:numPr>
          <w:ilvl w:val="0"/>
          <w:numId w:val="14"/>
        </w:numPr>
        <w:spacing w:after="0" w:line="276" w:lineRule="auto"/>
        <w:ind w:left="720" w:hanging="360"/>
        <w:rPr>
          <w:color w:val="1f1f1f"/>
        </w:rPr>
      </w:pPr>
      <w:r w:rsidDel="00000000" w:rsidR="00000000" w:rsidRPr="00000000">
        <w:rPr>
          <w:b w:val="1"/>
          <w:bCs w:val="1"/>
          <w:color w:val="1f1f1f"/>
          <w:rtl w:val="0"/>
        </w:rPr>
        <w:t xml:space="preserve">Authentication Tokens:</w:t>
      </w:r>
      <w:r w:rsidDel="00000000" w:rsidR="00000000" w:rsidRPr="00000000">
        <w:rPr>
          <w:color w:val="1f1f1f"/>
          <w:rtl w:val="0"/>
        </w:rPr>
        <w:t xml:space="preserve"> JSON Web Tokens (JWT) shall be used for all authenticated API routes. Tokens shall expire 24 hours after issuance to mitigate session hijacking.</w:t>
      </w:r>
    </w:p>
    <w:p w:rsidR="00000000" w:rsidDel="00000000" w:rsidP="00000000" w:rsidRDefault="00000000" w:rsidRPr="00000000" w14:paraId="0000009F">
      <w:pPr>
        <w:numPr>
          <w:ilvl w:val="0"/>
          <w:numId w:val="14"/>
        </w:numPr>
        <w:spacing w:after="0" w:line="276" w:lineRule="auto"/>
        <w:ind w:left="720" w:hanging="360"/>
        <w:rPr>
          <w:color w:val="1f1f1f"/>
        </w:rPr>
      </w:pPr>
      <w:r w:rsidDel="00000000" w:rsidR="00000000" w:rsidRPr="00000000">
        <w:rPr>
          <w:b w:val="1"/>
          <w:bCs w:val="1"/>
          <w:color w:val="1f1f1f"/>
          <w:rtl w:val="0"/>
        </w:rPr>
        <w:t xml:space="preserve">SQL Injection Prevention:</w:t>
      </w:r>
      <w:r w:rsidDel="00000000" w:rsidR="00000000" w:rsidRPr="00000000">
        <w:rPr>
          <w:color w:val="1f1f1f"/>
          <w:rtl w:val="0"/>
        </w:rPr>
        <w:t xml:space="preserve"> All database queries executed by the Node.js backend must utilize parameterized inputs or a secure ORM to neutralize SQL injection vulnerabilities.</w:t>
      </w:r>
    </w:p>
    <w:p w:rsidR="00000000" w:rsidDel="00000000" w:rsidP="00000000" w:rsidRDefault="00000000" w:rsidRPr="00000000" w14:paraId="000000A0">
      <w:pPr>
        <w:numPr>
          <w:ilvl w:val="0"/>
          <w:numId w:val="14"/>
        </w:numPr>
        <w:spacing w:after="240" w:line="276" w:lineRule="auto"/>
        <w:ind w:left="720" w:hanging="360"/>
        <w:rPr>
          <w:color w:val="1f1f1f"/>
        </w:rPr>
      </w:pPr>
      <w:r w:rsidDel="00000000" w:rsidR="00000000" w:rsidRPr="00000000">
        <w:rPr>
          <w:b w:val="1"/>
          <w:bCs w:val="1"/>
          <w:color w:val="1f1f1f"/>
          <w:rtl w:val="0"/>
        </w:rPr>
        <w:t xml:space="preserve">Rate Limiting:</w:t>
      </w:r>
      <w:r w:rsidDel="00000000" w:rsidR="00000000" w:rsidRPr="00000000">
        <w:rPr>
          <w:color w:val="1f1f1f"/>
          <w:rtl w:val="0"/>
        </w:rPr>
        <w:t xml:space="preserve"> To prevent malicious bots from spamming the Arena or attempting brute-force logins, the backend shall enforce a rate limit of 15 requests per minute per IP address on critical endpoints.</w:t>
      </w:r>
    </w:p>
    <w:p w:rsidR="00000000" w:rsidDel="00000000" w:rsidP="00000000" w:rsidRDefault="00000000" w:rsidRPr="00000000" w14:paraId="000000A1">
      <w:pPr>
        <w:pStyle w:val="Heading3"/>
        <w:spacing w:after="80" w:before="0" w:line="276" w:lineRule="auto"/>
        <w:rPr>
          <w:rFonts w:ascii="Google Sans" w:cs="Google Sans" w:eastAsia="Google Sans" w:hAnsi="Google Sans"/>
          <w:color w:val="1f1f1f"/>
          <w:sz w:val="26"/>
          <w:szCs w:val="26"/>
        </w:rPr>
      </w:pPr>
      <w:bookmarkStart w:colFirst="0" w:colLast="0" w:name="_heading=h.x4vuuhp3p7qy" w:id="24"/>
      <w:bookmarkEnd w:id="24"/>
      <w:r w:rsidDel="00000000" w:rsidR="00000000" w:rsidRPr="00000000">
        <w:rPr>
          <w:rFonts w:ascii="Google Sans" w:cs="Google Sans" w:eastAsia="Google Sans" w:hAnsi="Google Sans"/>
          <w:color w:val="1f1f1f"/>
          <w:sz w:val="26"/>
          <w:szCs w:val="26"/>
          <w:rtl w:val="0"/>
        </w:rPr>
        <w:t xml:space="preserve">5.4 Software Quality Attributes</w:t>
      </w:r>
    </w:p>
    <w:p w:rsidR="00000000" w:rsidDel="00000000" w:rsidP="00000000" w:rsidRDefault="00000000" w:rsidRPr="00000000" w14:paraId="000000A2">
      <w:pPr>
        <w:numPr>
          <w:ilvl w:val="0"/>
          <w:numId w:val="19"/>
        </w:numPr>
        <w:spacing w:after="0" w:line="276" w:lineRule="auto"/>
        <w:ind w:left="720" w:hanging="360"/>
        <w:rPr>
          <w:color w:val="1f1f1f"/>
        </w:rPr>
      </w:pPr>
      <w:r w:rsidDel="00000000" w:rsidR="00000000" w:rsidRPr="00000000">
        <w:rPr>
          <w:b w:val="1"/>
          <w:bCs w:val="1"/>
          <w:color w:val="1f1f1f"/>
          <w:rtl w:val="0"/>
        </w:rPr>
        <w:t xml:space="preserve">Availability:</w:t>
      </w:r>
      <w:r w:rsidDel="00000000" w:rsidR="00000000" w:rsidRPr="00000000">
        <w:rPr>
          <w:color w:val="1f1f1f"/>
          <w:rtl w:val="0"/>
        </w:rPr>
        <w:t xml:space="preserve"> Leveraging Vercel's serverless architecture, the application shall target a 99.9% uptime.</w:t>
      </w:r>
    </w:p>
    <w:p w:rsidR="00000000" w:rsidDel="00000000" w:rsidP="00000000" w:rsidRDefault="00000000" w:rsidRPr="00000000" w14:paraId="000000A3">
      <w:pPr>
        <w:numPr>
          <w:ilvl w:val="0"/>
          <w:numId w:val="19"/>
        </w:numPr>
        <w:spacing w:after="0" w:line="276" w:lineRule="auto"/>
        <w:ind w:left="720" w:hanging="360"/>
        <w:rPr>
          <w:color w:val="1f1f1f"/>
        </w:rPr>
      </w:pPr>
      <w:r w:rsidDel="00000000" w:rsidR="00000000" w:rsidRPr="00000000">
        <w:rPr>
          <w:b w:val="1"/>
          <w:bCs w:val="1"/>
          <w:color w:val="1f1f1f"/>
          <w:rtl w:val="0"/>
        </w:rPr>
        <w:t xml:space="preserve">Usability:</w:t>
      </w:r>
      <w:r w:rsidDel="00000000" w:rsidR="00000000" w:rsidRPr="00000000">
        <w:rPr>
          <w:color w:val="1f1f1f"/>
          <w:rtl w:val="0"/>
        </w:rPr>
        <w:t xml:space="preserve"> The user interface shall be highly intuitive and mobile-responsive, allowing users with basic internet literacy to seamlessly navigate the silent bidding process without requiring technical intervention.</w:t>
      </w:r>
    </w:p>
    <w:p w:rsidR="00000000" w:rsidDel="00000000" w:rsidP="00000000" w:rsidRDefault="00000000" w:rsidRPr="00000000" w14:paraId="000000A4">
      <w:pPr>
        <w:numPr>
          <w:ilvl w:val="0"/>
          <w:numId w:val="19"/>
        </w:numPr>
        <w:spacing w:after="240" w:line="276" w:lineRule="auto"/>
        <w:ind w:left="720" w:hanging="360"/>
        <w:rPr>
          <w:color w:val="1f1f1f"/>
        </w:rPr>
      </w:pPr>
      <w:r w:rsidDel="00000000" w:rsidR="00000000" w:rsidRPr="00000000">
        <w:rPr>
          <w:b w:val="1"/>
          <w:bCs w:val="1"/>
          <w:color w:val="1f1f1f"/>
          <w:rtl w:val="0"/>
        </w:rPr>
        <w:t xml:space="preserve">Maintainability:</w:t>
      </w:r>
      <w:r w:rsidDel="00000000" w:rsidR="00000000" w:rsidRPr="00000000">
        <w:rPr>
          <w:color w:val="1f1f1f"/>
          <w:rtl w:val="0"/>
        </w:rPr>
        <w:t xml:space="preserve"> The backend code shall be strictly modular, separating routing, controllers, and database models to allow future developers to easily patch or upgrade the system.</w:t>
      </w:r>
    </w:p>
    <w:p w:rsidR="00000000" w:rsidDel="00000000" w:rsidP="00000000" w:rsidRDefault="00000000" w:rsidRPr="00000000" w14:paraId="000000A5">
      <w:pPr>
        <w:pStyle w:val="Heading3"/>
        <w:spacing w:after="80" w:before="0" w:line="276" w:lineRule="auto"/>
        <w:rPr>
          <w:rFonts w:ascii="Google Sans" w:cs="Google Sans" w:eastAsia="Google Sans" w:hAnsi="Google Sans"/>
          <w:color w:val="1f1f1f"/>
          <w:sz w:val="26"/>
          <w:szCs w:val="26"/>
        </w:rPr>
      </w:pPr>
      <w:bookmarkStart w:colFirst="0" w:colLast="0" w:name="_heading=h.yzz1oe4oguxj" w:id="25"/>
      <w:bookmarkEnd w:id="25"/>
      <w:r w:rsidDel="00000000" w:rsidR="00000000" w:rsidRPr="00000000">
        <w:rPr>
          <w:rFonts w:ascii="Google Sans" w:cs="Google Sans" w:eastAsia="Google Sans" w:hAnsi="Google Sans"/>
          <w:color w:val="1f1f1f"/>
          <w:sz w:val="26"/>
          <w:szCs w:val="26"/>
          <w:rtl w:val="0"/>
        </w:rPr>
        <w:t xml:space="preserve">5.5 Business Rules</w:t>
      </w:r>
    </w:p>
    <w:p w:rsidR="00000000" w:rsidDel="00000000" w:rsidP="00000000" w:rsidRDefault="00000000" w:rsidRPr="00000000" w14:paraId="000000A6">
      <w:pPr>
        <w:numPr>
          <w:ilvl w:val="0"/>
          <w:numId w:val="7"/>
        </w:numPr>
        <w:spacing w:after="0" w:line="276" w:lineRule="auto"/>
        <w:ind w:left="720" w:hanging="360"/>
        <w:rPr>
          <w:color w:val="1f1f1f"/>
        </w:rPr>
      </w:pPr>
      <w:r w:rsidDel="00000000" w:rsidR="00000000" w:rsidRPr="00000000">
        <w:rPr>
          <w:b w:val="1"/>
          <w:bCs w:val="1"/>
          <w:color w:val="1f1f1f"/>
          <w:rtl w:val="0"/>
        </w:rPr>
        <w:t xml:space="preserve">Rule 1 (The Escrow Lock):</w:t>
      </w:r>
      <w:r w:rsidDel="00000000" w:rsidR="00000000" w:rsidRPr="00000000">
        <w:rPr>
          <w:color w:val="1f1f1f"/>
          <w:rtl w:val="0"/>
        </w:rPr>
        <w:t xml:space="preserve"> A Buyer must have a minimum balance of 10 Trust Points to enter any Arena.</w:t>
      </w:r>
    </w:p>
    <w:p w:rsidR="00000000" w:rsidDel="00000000" w:rsidP="00000000" w:rsidRDefault="00000000" w:rsidRPr="00000000" w14:paraId="000000A7">
      <w:pPr>
        <w:numPr>
          <w:ilvl w:val="0"/>
          <w:numId w:val="7"/>
        </w:numPr>
        <w:spacing w:after="0" w:line="276" w:lineRule="auto"/>
        <w:ind w:left="720" w:hanging="360"/>
        <w:rPr>
          <w:color w:val="1f1f1f"/>
        </w:rPr>
      </w:pPr>
      <w:r w:rsidDel="00000000" w:rsidR="00000000" w:rsidRPr="00000000">
        <w:rPr>
          <w:b w:val="1"/>
          <w:bCs w:val="1"/>
          <w:color w:val="1f1f1f"/>
          <w:rtl w:val="0"/>
        </w:rPr>
        <w:t xml:space="preserve">Rule 2 (Pricing Logic):</w:t>
      </w:r>
      <w:r w:rsidDel="00000000" w:rsidR="00000000" w:rsidRPr="00000000">
        <w:rPr>
          <w:color w:val="1f1f1f"/>
          <w:rtl w:val="0"/>
        </w:rPr>
        <w:t xml:space="preserve"> A Seller’s hidden </w:t>
      </w:r>
      <w:r w:rsidDel="00000000" w:rsidR="00000000" w:rsidRPr="00000000">
        <w:rPr>
          <w:color w:val="188038"/>
          <w:rtl w:val="0"/>
        </w:rPr>
        <w:t xml:space="preserve">ReservePrice</w:t>
      </w:r>
      <w:r w:rsidDel="00000000" w:rsidR="00000000" w:rsidRPr="00000000">
        <w:rPr>
          <w:color w:val="1f1f1f"/>
          <w:rtl w:val="0"/>
        </w:rPr>
        <w:t xml:space="preserve"> must strictly be less than the public </w:t>
      </w:r>
      <w:r w:rsidDel="00000000" w:rsidR="00000000" w:rsidRPr="00000000">
        <w:rPr>
          <w:color w:val="188038"/>
          <w:rtl w:val="0"/>
        </w:rPr>
        <w:t xml:space="preserve">DisplayPrice</w:t>
      </w:r>
      <w:r w:rsidDel="00000000" w:rsidR="00000000" w:rsidRPr="00000000">
        <w:rPr>
          <w:color w:val="1f1f1f"/>
          <w:rtl w:val="0"/>
        </w:rPr>
        <w:t xml:space="preserve">.</w:t>
      </w:r>
    </w:p>
    <w:p w:rsidR="00000000" w:rsidDel="00000000" w:rsidP="00000000" w:rsidRDefault="00000000" w:rsidRPr="00000000" w14:paraId="000000A8">
      <w:pPr>
        <w:numPr>
          <w:ilvl w:val="0"/>
          <w:numId w:val="7"/>
        </w:numPr>
        <w:spacing w:after="240" w:line="276" w:lineRule="auto"/>
        <w:ind w:left="720" w:hanging="360"/>
        <w:rPr>
          <w:color w:val="1f1f1f"/>
        </w:rPr>
      </w:pPr>
      <w:r w:rsidDel="00000000" w:rsidR="00000000" w:rsidRPr="00000000">
        <w:rPr>
          <w:b w:val="1"/>
          <w:bCs w:val="1"/>
          <w:color w:val="1f1f1f"/>
          <w:rtl w:val="0"/>
        </w:rPr>
        <w:t xml:space="preserve">Rule 3 (Ghost Penalty):</w:t>
      </w:r>
      <w:r w:rsidDel="00000000" w:rsidR="00000000" w:rsidRPr="00000000">
        <w:rPr>
          <w:color w:val="1f1f1f"/>
          <w:rtl w:val="0"/>
        </w:rPr>
        <w:t xml:space="preserve"> If a Seller officially reports a Buyer as a ghost post-match, the Buyer's escrowed Trust Points are permanently burned and removed from circulation.</w:t>
      </w:r>
    </w:p>
    <w:p w:rsidR="00000000" w:rsidDel="00000000" w:rsidP="00000000" w:rsidRDefault="00000000" w:rsidRPr="00000000" w14:paraId="000000A9">
      <w:pPr>
        <w:spacing w:after="150" w:before="24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spacing w:after="80" w:before="0" w:line="276" w:lineRule="auto"/>
        <w:rPr>
          <w:rFonts w:ascii="Google Sans" w:cs="Google Sans" w:eastAsia="Google Sans" w:hAnsi="Google Sans"/>
          <w:color w:val="1f1f1f"/>
          <w:sz w:val="34"/>
          <w:szCs w:val="34"/>
        </w:rPr>
      </w:pPr>
      <w:bookmarkStart w:colFirst="0" w:colLast="0" w:name="_heading=h.57k1rbrjawk6" w:id="26"/>
      <w:bookmarkEnd w:id="26"/>
      <w:r w:rsidDel="00000000" w:rsidR="00000000" w:rsidRPr="00000000">
        <w:rPr>
          <w:rFonts w:ascii="Google Sans" w:cs="Google Sans" w:eastAsia="Google Sans" w:hAnsi="Google Sans"/>
          <w:color w:val="1f1f1f"/>
          <w:sz w:val="34"/>
          <w:szCs w:val="34"/>
          <w:rtl w:val="0"/>
        </w:rPr>
        <w:t xml:space="preserve">6. Other Requirements</w:t>
      </w:r>
    </w:p>
    <w:p w:rsidR="00000000" w:rsidDel="00000000" w:rsidP="00000000" w:rsidRDefault="00000000" w:rsidRPr="00000000" w14:paraId="000000AB">
      <w:pPr>
        <w:numPr>
          <w:ilvl w:val="0"/>
          <w:numId w:val="17"/>
        </w:numPr>
        <w:spacing w:after="0" w:line="276" w:lineRule="auto"/>
        <w:ind w:left="720" w:hanging="360"/>
        <w:rPr>
          <w:color w:val="1f1f1f"/>
        </w:rPr>
      </w:pPr>
      <w:r w:rsidDel="00000000" w:rsidR="00000000" w:rsidRPr="00000000">
        <w:rPr>
          <w:b w:val="1"/>
          <w:bCs w:val="1"/>
          <w:color w:val="1f1f1f"/>
          <w:rtl w:val="0"/>
        </w:rPr>
        <w:t xml:space="preserve">Data Retention:</w:t>
      </w:r>
      <w:r w:rsidDel="00000000" w:rsidR="00000000" w:rsidRPr="00000000">
        <w:rPr>
          <w:color w:val="1f1f1f"/>
          <w:rtl w:val="0"/>
        </w:rPr>
        <w:t xml:space="preserve"> The system shall retain historical records of all completed and failed Arenas for a minimum of 12 months for analytics and dispute resolution.</w:t>
      </w:r>
    </w:p>
    <w:p w:rsidR="00000000" w:rsidDel="00000000" w:rsidP="00000000" w:rsidRDefault="00000000" w:rsidRPr="00000000" w14:paraId="000000AC">
      <w:pPr>
        <w:numPr>
          <w:ilvl w:val="0"/>
          <w:numId w:val="17"/>
        </w:numPr>
        <w:spacing w:after="0" w:line="276" w:lineRule="auto"/>
        <w:ind w:left="720" w:hanging="360"/>
        <w:rPr>
          <w:color w:val="1f1f1f"/>
        </w:rPr>
      </w:pPr>
      <w:r w:rsidDel="00000000" w:rsidR="00000000" w:rsidRPr="00000000">
        <w:rPr>
          <w:b w:val="1"/>
          <w:bCs w:val="1"/>
          <w:color w:val="1f1f1f"/>
          <w:rtl w:val="0"/>
        </w:rPr>
        <w:t xml:space="preserve">Browser Compatibility:</w:t>
      </w:r>
      <w:r w:rsidDel="00000000" w:rsidR="00000000" w:rsidRPr="00000000">
        <w:rPr>
          <w:color w:val="1f1f1f"/>
          <w:rtl w:val="0"/>
        </w:rPr>
        <w:t xml:space="preserve"> The web application must be fully functional on the latest stable versions of Google Chrome, Mozilla Firefox, and Apple Safari (iOS).</w:t>
      </w:r>
    </w:p>
    <w:p w:rsidR="00000000" w:rsidDel="00000000" w:rsidP="00000000" w:rsidRDefault="00000000" w:rsidRPr="00000000" w14:paraId="000000AD">
      <w:pPr>
        <w:numPr>
          <w:ilvl w:val="0"/>
          <w:numId w:val="17"/>
        </w:numPr>
        <w:spacing w:after="240" w:line="276" w:lineRule="auto"/>
        <w:ind w:left="720" w:hanging="360"/>
        <w:rPr>
          <w:color w:val="1f1f1f"/>
        </w:rPr>
      </w:pPr>
      <w:r w:rsidDel="00000000" w:rsidR="00000000" w:rsidRPr="00000000">
        <w:rPr>
          <w:b w:val="1"/>
          <w:bCs w:val="1"/>
          <w:color w:val="1f1f1f"/>
          <w:rtl w:val="0"/>
        </w:rPr>
        <w:t xml:space="preserve">Currency Formatting:</w:t>
      </w:r>
      <w:r w:rsidDel="00000000" w:rsidR="00000000" w:rsidRPr="00000000">
        <w:rPr>
          <w:rFonts w:ascii="Vrinda" w:cs="Vrinda" w:eastAsia="Vrinda" w:hAnsi="Vrinda"/>
          <w:color w:val="1f1f1f"/>
          <w:rtl w:val="0"/>
        </w:rPr>
        <w:t xml:space="preserve"> All financial data presented in the user interface shall be formatted in Bangladeshi Taka (BDT/৳).</w:t>
      </w:r>
      <w:r w:rsidDel="00000000" w:rsidR="00000000" w:rsidRPr="00000000">
        <w:rPr>
          <w:rtl w:val="0"/>
        </w:rPr>
      </w:r>
    </w:p>
    <w:p w:rsidR="00000000" w:rsidDel="00000000" w:rsidP="00000000" w:rsidRDefault="00000000" w:rsidRPr="00000000" w14:paraId="000000AE">
      <w:pPr>
        <w:spacing w:after="150" w:before="24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spacing w:after="80" w:before="0" w:line="276" w:lineRule="auto"/>
        <w:rPr>
          <w:rFonts w:ascii="Google Sans" w:cs="Google Sans" w:eastAsia="Google Sans" w:hAnsi="Google Sans"/>
          <w:color w:val="1f1f1f"/>
          <w:sz w:val="34"/>
          <w:szCs w:val="34"/>
        </w:rPr>
      </w:pPr>
      <w:bookmarkStart w:colFirst="0" w:colLast="0" w:name="_heading=h.or1uf7ytf8ch" w:id="27"/>
      <w:bookmarkEnd w:id="27"/>
      <w:r w:rsidDel="00000000" w:rsidR="00000000" w:rsidRPr="00000000">
        <w:rPr>
          <w:rFonts w:ascii="Google Sans" w:cs="Google Sans" w:eastAsia="Google Sans" w:hAnsi="Google Sans"/>
          <w:color w:val="1f1f1f"/>
          <w:sz w:val="34"/>
          <w:szCs w:val="34"/>
          <w:rtl w:val="0"/>
        </w:rPr>
        <w:t xml:space="preserve">Appendix A: Glossary</w:t>
      </w:r>
    </w:p>
    <w:p w:rsidR="00000000" w:rsidDel="00000000" w:rsidP="00000000" w:rsidRDefault="00000000" w:rsidRPr="00000000" w14:paraId="000000B0">
      <w:pPr>
        <w:numPr>
          <w:ilvl w:val="0"/>
          <w:numId w:val="1"/>
        </w:numPr>
        <w:spacing w:after="0" w:line="276" w:lineRule="auto"/>
        <w:ind w:left="720" w:hanging="360"/>
        <w:rPr>
          <w:color w:val="1f1f1f"/>
        </w:rPr>
      </w:pPr>
      <w:r w:rsidDel="00000000" w:rsidR="00000000" w:rsidRPr="00000000">
        <w:rPr>
          <w:b w:val="1"/>
          <w:bCs w:val="1"/>
          <w:color w:val="1f1f1f"/>
          <w:rtl w:val="0"/>
        </w:rPr>
        <w:t xml:space="preserve">Arena:</w:t>
      </w:r>
      <w:r w:rsidDel="00000000" w:rsidR="00000000" w:rsidRPr="00000000">
        <w:rPr>
          <w:color w:val="1f1f1f"/>
          <w:rtl w:val="0"/>
        </w:rPr>
        <w:t xml:space="preserve"> The time-bound, silent bidding environment where buyers submit offers for a specific listing.</w:t>
      </w:r>
    </w:p>
    <w:p w:rsidR="00000000" w:rsidDel="00000000" w:rsidP="00000000" w:rsidRDefault="00000000" w:rsidRPr="00000000" w14:paraId="000000B1">
      <w:pPr>
        <w:numPr>
          <w:ilvl w:val="0"/>
          <w:numId w:val="1"/>
        </w:numPr>
        <w:spacing w:after="0" w:line="276" w:lineRule="auto"/>
        <w:ind w:left="720" w:hanging="360"/>
        <w:rPr>
          <w:color w:val="1f1f1f"/>
        </w:rPr>
      </w:pPr>
      <w:r w:rsidDel="00000000" w:rsidR="00000000" w:rsidRPr="00000000">
        <w:rPr>
          <w:b w:val="1"/>
          <w:bCs w:val="1"/>
          <w:color w:val="1f1f1f"/>
          <w:rtl w:val="0"/>
        </w:rPr>
        <w:t xml:space="preserve">Base64:</w:t>
      </w:r>
      <w:r w:rsidDel="00000000" w:rsidR="00000000" w:rsidRPr="00000000">
        <w:rPr>
          <w:color w:val="1f1f1f"/>
          <w:rtl w:val="0"/>
        </w:rPr>
        <w:t xml:space="preserve"> An encoding scheme used to convert binary image data into an ASCII string format for direct storage within the database.</w:t>
      </w:r>
    </w:p>
    <w:p w:rsidR="00000000" w:rsidDel="00000000" w:rsidP="00000000" w:rsidRDefault="00000000" w:rsidRPr="00000000" w14:paraId="000000B2">
      <w:pPr>
        <w:numPr>
          <w:ilvl w:val="0"/>
          <w:numId w:val="1"/>
        </w:numPr>
        <w:spacing w:after="0" w:line="276" w:lineRule="auto"/>
        <w:ind w:left="720" w:hanging="360"/>
        <w:rPr>
          <w:color w:val="1f1f1f"/>
        </w:rPr>
      </w:pPr>
      <w:r w:rsidDel="00000000" w:rsidR="00000000" w:rsidRPr="00000000">
        <w:rPr>
          <w:b w:val="1"/>
          <w:bCs w:val="1"/>
          <w:color w:val="1f1f1f"/>
          <w:rtl w:val="0"/>
        </w:rPr>
        <w:t xml:space="preserve">Display Price:</w:t>
      </w:r>
      <w:r w:rsidDel="00000000" w:rsidR="00000000" w:rsidRPr="00000000">
        <w:rPr>
          <w:color w:val="1f1f1f"/>
          <w:rtl w:val="0"/>
        </w:rPr>
        <w:t xml:space="preserve"> The public asking price set by the Seller, visible to all users.</w:t>
      </w:r>
    </w:p>
    <w:p w:rsidR="00000000" w:rsidDel="00000000" w:rsidP="00000000" w:rsidRDefault="00000000" w:rsidRPr="00000000" w14:paraId="000000B3">
      <w:pPr>
        <w:numPr>
          <w:ilvl w:val="0"/>
          <w:numId w:val="1"/>
        </w:numPr>
        <w:spacing w:after="0" w:line="276" w:lineRule="auto"/>
        <w:ind w:left="720" w:hanging="360"/>
        <w:rPr>
          <w:color w:val="1f1f1f"/>
        </w:rPr>
      </w:pPr>
      <w:r w:rsidDel="00000000" w:rsidR="00000000" w:rsidRPr="00000000">
        <w:rPr>
          <w:b w:val="1"/>
          <w:bCs w:val="1"/>
          <w:color w:val="1f1f1f"/>
          <w:rtl w:val="0"/>
        </w:rPr>
        <w:t xml:space="preserve">Ghosting:</w:t>
      </w:r>
      <w:r w:rsidDel="00000000" w:rsidR="00000000" w:rsidRPr="00000000">
        <w:rPr>
          <w:color w:val="1f1f1f"/>
          <w:rtl w:val="0"/>
        </w:rPr>
        <w:t xml:space="preserve"> The act of winning an auction but failing to follow through with the physical transaction and payment.</w:t>
      </w:r>
    </w:p>
    <w:p w:rsidR="00000000" w:rsidDel="00000000" w:rsidP="00000000" w:rsidRDefault="00000000" w:rsidRPr="00000000" w14:paraId="000000B4">
      <w:pPr>
        <w:numPr>
          <w:ilvl w:val="0"/>
          <w:numId w:val="1"/>
        </w:numPr>
        <w:spacing w:after="0" w:line="276" w:lineRule="auto"/>
        <w:ind w:left="720" w:hanging="360"/>
        <w:rPr>
          <w:color w:val="1f1f1f"/>
        </w:rPr>
      </w:pPr>
      <w:r w:rsidDel="00000000" w:rsidR="00000000" w:rsidRPr="00000000">
        <w:rPr>
          <w:b w:val="1"/>
          <w:bCs w:val="1"/>
          <w:color w:val="1f1f1f"/>
          <w:rtl w:val="0"/>
        </w:rPr>
        <w:t xml:space="preserve">JWT (JSON Web Token):</w:t>
      </w:r>
      <w:r w:rsidDel="00000000" w:rsidR="00000000" w:rsidRPr="00000000">
        <w:rPr>
          <w:color w:val="1f1f1f"/>
          <w:rtl w:val="0"/>
        </w:rPr>
        <w:t xml:space="preserve"> A secure, stateless standard used for authenticating users between the client and the server.</w:t>
      </w:r>
    </w:p>
    <w:p w:rsidR="00000000" w:rsidDel="00000000" w:rsidP="00000000" w:rsidRDefault="00000000" w:rsidRPr="00000000" w14:paraId="000000B5">
      <w:pPr>
        <w:numPr>
          <w:ilvl w:val="0"/>
          <w:numId w:val="1"/>
        </w:numPr>
        <w:spacing w:after="0" w:line="276" w:lineRule="auto"/>
        <w:ind w:left="720" w:hanging="360"/>
        <w:rPr>
          <w:color w:val="1f1f1f"/>
        </w:rPr>
      </w:pPr>
      <w:r w:rsidDel="00000000" w:rsidR="00000000" w:rsidRPr="00000000">
        <w:rPr>
          <w:b w:val="1"/>
          <w:bCs w:val="1"/>
          <w:color w:val="1f1f1f"/>
          <w:rtl w:val="0"/>
        </w:rPr>
        <w:t xml:space="preserve">Reserve Price (Reserve Floor):</w:t>
      </w:r>
      <w:r w:rsidDel="00000000" w:rsidR="00000000" w:rsidRPr="00000000">
        <w:rPr>
          <w:color w:val="1f1f1f"/>
          <w:rtl w:val="0"/>
        </w:rPr>
        <w:t xml:space="preserve"> The mathematically hidden minimum price a Seller is willing to accept. Bids must cross this threshold to trigger a match.</w:t>
      </w:r>
    </w:p>
    <w:p w:rsidR="00000000" w:rsidDel="00000000" w:rsidP="00000000" w:rsidRDefault="00000000" w:rsidRPr="00000000" w14:paraId="000000B6">
      <w:pPr>
        <w:numPr>
          <w:ilvl w:val="0"/>
          <w:numId w:val="1"/>
        </w:numPr>
        <w:spacing w:after="240" w:line="276" w:lineRule="auto"/>
        <w:ind w:left="720" w:hanging="360"/>
        <w:rPr>
          <w:color w:val="1f1f1f"/>
        </w:rPr>
      </w:pPr>
      <w:r w:rsidDel="00000000" w:rsidR="00000000" w:rsidRPr="00000000">
        <w:rPr>
          <w:b w:val="1"/>
          <w:bCs w:val="1"/>
          <w:color w:val="1f1f1f"/>
          <w:rtl w:val="0"/>
        </w:rPr>
        <w:t xml:space="preserve">Trust Points (TP):</w:t>
      </w:r>
      <w:r w:rsidDel="00000000" w:rsidR="00000000" w:rsidRPr="00000000">
        <w:rPr>
          <w:color w:val="1f1f1f"/>
          <w:rtl w:val="0"/>
        </w:rPr>
        <w:t xml:space="preserve"> The internal reputation currency of LastPrice, used as skin-in-the-game to enforce accountability.</w:t>
      </w:r>
    </w:p>
    <w:p w:rsidR="00000000" w:rsidDel="00000000" w:rsidP="00000000" w:rsidRDefault="00000000" w:rsidRPr="00000000" w14:paraId="000000B7">
      <w:pPr>
        <w:spacing w:after="150" w:before="24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spacing w:after="80" w:before="0" w:line="276" w:lineRule="auto"/>
        <w:rPr>
          <w:i w:val="1"/>
          <w:iCs w:val="1"/>
          <w:color w:val="1f1f1f"/>
        </w:rPr>
      </w:pPr>
      <w:bookmarkStart w:colFirst="0" w:colLast="0" w:name="_heading=h.m8w36b7hn5eb" w:id="28"/>
      <w:bookmarkEnd w:id="28"/>
      <w:r w:rsidDel="00000000" w:rsidR="00000000" w:rsidRPr="00000000">
        <w:rPr>
          <w:rFonts w:ascii="Google Sans" w:cs="Google Sans" w:eastAsia="Google Sans" w:hAnsi="Google Sans"/>
          <w:color w:val="1f1f1f"/>
          <w:sz w:val="34"/>
          <w:szCs w:val="34"/>
          <w:rtl w:val="0"/>
        </w:rPr>
        <w:t xml:space="preserve">Appendix B: Analysis Models</w:t>
      </w:r>
      <w:r w:rsidDel="00000000" w:rsidR="00000000" w:rsidRPr="00000000">
        <w:rPr>
          <w:rtl w:val="0"/>
        </w:rPr>
      </w:r>
    </w:p>
    <w:p w:rsidR="00000000" w:rsidDel="00000000" w:rsidP="00000000" w:rsidRDefault="00000000" w:rsidRPr="00000000" w14:paraId="000000B9">
      <w:pPr>
        <w:numPr>
          <w:ilvl w:val="0"/>
          <w:numId w:val="5"/>
        </w:numPr>
        <w:spacing w:after="0" w:line="276" w:lineRule="auto"/>
        <w:ind w:left="720" w:hanging="360"/>
        <w:rPr>
          <w:color w:val="1f1f1f"/>
        </w:rPr>
      </w:pPr>
      <w:r w:rsidDel="00000000" w:rsidR="00000000" w:rsidRPr="00000000">
        <w:rPr>
          <w:b w:val="1"/>
          <w:bCs w:val="1"/>
          <w:color w:val="1f1f1f"/>
          <w:rtl w:val="0"/>
        </w:rPr>
        <w:t xml:space="preserve">Figure 1:</w:t>
      </w:r>
      <w:r w:rsidDel="00000000" w:rsidR="00000000" w:rsidRPr="00000000">
        <w:rPr>
          <w:color w:val="1f1f1f"/>
          <w:rtl w:val="0"/>
        </w:rPr>
        <w:t xml:space="preserve"> Entity-Relationship (ER) Diagram mapping the relationship between Users, Listings, Arenas, Bids, and the Trust Point Ledger.</w:t>
      </w:r>
    </w:p>
    <w:p w:rsidR="00000000" w:rsidDel="00000000" w:rsidP="00000000" w:rsidRDefault="00000000" w:rsidRPr="00000000" w14:paraId="000000BA">
      <w:pPr>
        <w:numPr>
          <w:ilvl w:val="0"/>
          <w:numId w:val="5"/>
        </w:numPr>
        <w:spacing w:after="0" w:line="276" w:lineRule="auto"/>
        <w:ind w:left="720" w:hanging="360"/>
        <w:rPr>
          <w:color w:val="1f1f1f"/>
        </w:rPr>
      </w:pPr>
      <w:r w:rsidDel="00000000" w:rsidR="00000000" w:rsidRPr="00000000">
        <w:rPr>
          <w:b w:val="1"/>
          <w:bCs w:val="1"/>
          <w:color w:val="1f1f1f"/>
          <w:rtl w:val="0"/>
        </w:rPr>
        <w:t xml:space="preserve">Figure 2:</w:t>
      </w:r>
      <w:r w:rsidDel="00000000" w:rsidR="00000000" w:rsidRPr="00000000">
        <w:rPr>
          <w:color w:val="1f1f1f"/>
          <w:rtl w:val="0"/>
        </w:rPr>
        <w:t xml:space="preserve"> Level-1 Data Flow Diagram (DFD) illustrating the flow of Trust Points from the User to Escrow to the final Resolution state.</w:t>
      </w:r>
    </w:p>
    <w:p w:rsidR="00000000" w:rsidDel="00000000" w:rsidP="00000000" w:rsidRDefault="00000000" w:rsidRPr="00000000" w14:paraId="000000BB">
      <w:pPr>
        <w:numPr>
          <w:ilvl w:val="0"/>
          <w:numId w:val="5"/>
        </w:numPr>
        <w:spacing w:after="240" w:line="276" w:lineRule="auto"/>
        <w:ind w:left="720" w:hanging="360"/>
        <w:rPr>
          <w:color w:val="1f1f1f"/>
        </w:rPr>
      </w:pPr>
      <w:r w:rsidDel="00000000" w:rsidR="00000000" w:rsidRPr="00000000">
        <w:rPr>
          <w:b w:val="1"/>
          <w:bCs w:val="1"/>
          <w:color w:val="1f1f1f"/>
          <w:rtl w:val="0"/>
        </w:rPr>
        <w:t xml:space="preserve">Figure 3:</w:t>
      </w:r>
      <w:r w:rsidDel="00000000" w:rsidR="00000000" w:rsidRPr="00000000">
        <w:rPr>
          <w:color w:val="1f1f1f"/>
          <w:rtl w:val="0"/>
        </w:rPr>
        <w:t xml:space="preserve"> UML Use Case Diagram showing the interaction boundaries for Buyers, Sellers, and the System Admin.</w:t>
      </w:r>
    </w:p>
    <w:p w:rsidR="00000000" w:rsidDel="00000000" w:rsidP="00000000" w:rsidRDefault="00000000" w:rsidRPr="00000000" w14:paraId="000000BC">
      <w:pPr>
        <w:spacing w:after="150" w:before="24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spacing w:after="80" w:before="0" w:line="276" w:lineRule="auto"/>
        <w:rPr>
          <w:rFonts w:ascii="Google Sans" w:cs="Google Sans" w:eastAsia="Google Sans" w:hAnsi="Google Sans"/>
          <w:color w:val="1f1f1f"/>
          <w:sz w:val="34"/>
          <w:szCs w:val="34"/>
        </w:rPr>
      </w:pPr>
      <w:bookmarkStart w:colFirst="0" w:colLast="0" w:name="_heading=h.duu0qlgp6x4p" w:id="29"/>
      <w:bookmarkEnd w:id="29"/>
      <w:r w:rsidDel="00000000" w:rsidR="00000000" w:rsidRPr="00000000">
        <w:rPr>
          <w:rFonts w:ascii="Google Sans" w:cs="Google Sans" w:eastAsia="Google Sans" w:hAnsi="Google Sans"/>
          <w:color w:val="1f1f1f"/>
          <w:sz w:val="34"/>
          <w:szCs w:val="34"/>
          <w:rtl w:val="0"/>
        </w:rPr>
        <w:t xml:space="preserve">Appendix C: To Be Determined List</w:t>
      </w:r>
    </w:p>
    <w:p w:rsidR="00000000" w:rsidDel="00000000" w:rsidP="00000000" w:rsidRDefault="00000000" w:rsidRPr="00000000" w14:paraId="000000BE">
      <w:pPr>
        <w:numPr>
          <w:ilvl w:val="0"/>
          <w:numId w:val="16"/>
        </w:numPr>
        <w:spacing w:after="0" w:line="276" w:lineRule="auto"/>
        <w:ind w:left="720" w:hanging="360"/>
        <w:rPr>
          <w:color w:val="1f1f1f"/>
        </w:rPr>
      </w:pPr>
      <w:r w:rsidDel="00000000" w:rsidR="00000000" w:rsidRPr="00000000">
        <w:rPr>
          <w:b w:val="1"/>
          <w:bCs w:val="1"/>
          <w:color w:val="1f1f1f"/>
          <w:rtl w:val="0"/>
        </w:rPr>
        <w:t xml:space="preserve">TBD-1:</w:t>
      </w:r>
      <w:r w:rsidDel="00000000" w:rsidR="00000000" w:rsidRPr="00000000">
        <w:rPr>
          <w:color w:val="1f1f1f"/>
          <w:rtl w:val="0"/>
        </w:rPr>
        <w:t xml:space="preserve"> Exact integration parameters for the bKash payment gateway API for the Account Rehabilitation penalty fees.</w:t>
      </w:r>
    </w:p>
    <w:p w:rsidR="00000000" w:rsidDel="00000000" w:rsidP="00000000" w:rsidRDefault="00000000" w:rsidRPr="00000000" w14:paraId="000000BF">
      <w:pPr>
        <w:numPr>
          <w:ilvl w:val="0"/>
          <w:numId w:val="16"/>
        </w:numPr>
        <w:spacing w:after="240" w:line="276" w:lineRule="auto"/>
        <w:ind w:left="720" w:hanging="360"/>
        <w:rPr>
          <w:color w:val="1f1f1f"/>
        </w:rPr>
      </w:pPr>
      <w:r w:rsidDel="00000000" w:rsidR="00000000" w:rsidRPr="00000000">
        <w:rPr>
          <w:b w:val="1"/>
          <w:bCs w:val="1"/>
          <w:color w:val="1f1f1f"/>
          <w:rtl w:val="0"/>
        </w:rPr>
        <w:t xml:space="preserve">TBD-2:</w:t>
      </w:r>
      <w:r w:rsidDel="00000000" w:rsidR="00000000" w:rsidRPr="00000000">
        <w:rPr>
          <w:color w:val="1f1f1f"/>
          <w:rtl w:val="0"/>
        </w:rPr>
        <w:t xml:space="preserve"> Maximum byte size threshold for client-side image compression before triggering a rejection error.</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Vrind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f1091AGSCruPvr3dQOnu6tRf7A==">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