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docx" ContentType="application/vnd.openxmlformats-officedocument.wordprocessingml.docume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media/image1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University of Information Technology and Sciences (UITS)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Department of Computer Science and Engineering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Course Title: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Software Engineering and System Analysis Lab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Course Code: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CSE 0613226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5B9BD5"/>
          <w:sz w:val="36"/>
          <w:szCs w:val="36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Section: </w:t>
      </w:r>
    </w:p>
    <w:p>
      <w:pPr>
        <w:pStyle w:val="normal1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28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5B9BD5"/>
          <w:sz w:val="36"/>
          <w:szCs w:val="36"/>
          <w:u w:val="single"/>
        </w:rPr>
        <w:t>Justification Form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Design and Implementation of a Real-World Software Engineering System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Student Information</w:t>
      </w:r>
    </w:p>
    <w:tbl>
      <w:tblPr>
        <w:tblStyle w:val="Table1"/>
        <w:tblW w:w="9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708"/>
        <w:gridCol w:w="7742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Information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Student Name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Mehedi Hassan Bhuiyan, Md. Masud Rahman, Hasib Al Mahmud Siddique, Rudro Antony Mrong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Student ID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0432320005101080, 0432320005101064, 0432320005101095, 0432320005101059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 Title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Software Engineering and System Analysis Lab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 Code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CSE 0613226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Section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6B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Semester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Spring 2024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Submission Date</w:t>
            </w:r>
          </w:p>
        </w:tc>
        <w:tc>
          <w:tcPr>
            <w:tcW w:w="774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May 20, 2026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Assignment Completion Justification Table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60"/>
        <w:gridCol w:w="1469"/>
        <w:gridCol w:w="1185"/>
        <w:gridCol w:w="946"/>
        <w:gridCol w:w="1860"/>
        <w:gridCol w:w="1274"/>
        <w:gridCol w:w="1666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Question No.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Task Description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Knowledge Profile (KP)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CEP Mapping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Method/Approach Used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Engineering Justification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Tools/Resources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object w:dxaOrig="9638" w:dyaOrig="1701">
                <v:shapetype id="_x0000_tole_rId2" coordsize="21600,21600" o:spt="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position:absolute;margin-left:-332.05pt;margin-top:0pt;width:481.9pt;height:85.05pt;mso-position-horizontal-relative:text;mso-position-vertical-relative:text" filled="f" o:ole="">
                  <v:imagedata r:id="rId3" o:title=""/>
                  <w10:wrap type="square" side="largest"/>
                </v:shape>
                <o:OLEObject Type="Embed" ProgID="Word.Document.12" ShapeID="ole_rId2" DrawAspect="Content" ObjectID="_1551001645" r:id="rId2"/>
              </w:objec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Used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Q1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Requirement analysis and stakeholder identification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K2, K3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P3, P6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Conducted requirement gathering through user interviews and market research. Identified key stakeholders: Sellers seeking maximum profit and Buyers seeking minimum price. Addressed pain points like haggling fatigue and scam risks in C2C marketplaces.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Applied system analysis (K2) to clearly define functional and non-functional constraints. Resolved conflicting goals (P6) by outlining a 3-chance restricted bidding system to balance buyer-seller power dynamically.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Notion for documentation, UML Diagrams (Use Case, Sequence) via Draw.io for system scoping.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Q2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 modeling and technology selection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K2, K4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P3, P4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Evaluated high-performance, lightweight tech stacks. Selected a modern JavaScript ecosystem (React/Next.js for Frontend, Node.js/Express for Backend, PostgreSQL for DB) to handle real-time interactivity.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Utilized specialized domain knowledge (K4) to select an architecture capable of real-time countdown synchronization. Handled the unfamiliar dual-pricing problem (P4) with a centralized REST approach.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Figma for UI/UX prototyping, Node.js for backend framework, Git for version control.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Q3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 architecture and database design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K3, K5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P3, P7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Designed a Client-Server RESTful architecture. Created a relational schema for Users, Listings, Bids, and Escrows, ensuring data integrity through foreign keys and strict database constraints.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Applied engineering design knowledge (K5) to break down the interconnected sub-problems (P7) of simultaneous auctions and physical handover verifications into modular database components.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ERDPlus for ER Diagram, PostgreSQL (Neon) for database, DBeaver for query management.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Q4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 implementation and module development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K4, K5, K6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P4, P7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Developed the core 'Silent 3-Bid Arena' logic, integrating RGB tension feedback (Red/Yellow/Green based on bid percentage) and the Cryptographic Escrow code generation system.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Applied practical engineering skills (K6) to resolve the unfamiliar problem of penny-bidding (P4) by implementing a mathematically restricted 3-chance auction mechanic.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Next.js/React, Express.js, Tailwind CSS for glassmorphism styling, JWT for token-based authentication.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Q5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Testing, validation, and debugging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K3, K4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P6, P7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Conducted manual and automated edge-case testing, focusing on simultaneous bid handling, client-server timer desynchronization, and strict validation of the 3-chance limit.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Applied domain-specific analytical testing (K4) to ensure reliable handling of concurrent bids (P7) and secure cryptographic escrow matching to prevent fraud.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Postman for API testing, Jest for unit testing, Chrome DevTools for performance profiling.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Q6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management and documentation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K5, K6, K7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P2, P6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Adopted Agile methodologies (Sprints/Kanban) and maintained a repository-driven knowledge base. Authored comprehensive SRS, KPA mapping, and Project Proposal documents.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Maintained ethical and professional standards (K7) while managing stakeholder requirements (P6) and conflicting technical constraints (P2) throughout the SDLC.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GitHub for version control, Trello for task management, Markdown for documentation, MS Word.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Engineering Design Decision Summary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698"/>
        <w:gridCol w:w="1092"/>
        <w:gridCol w:w="1266"/>
        <w:gridCol w:w="1855"/>
        <w:gridCol w:w="1791"/>
        <w:gridCol w:w="1658"/>
      </w:tblGrid>
      <w:tr>
        <w:trPr>
          <w:tblHeader w:val="true"/>
        </w:trPr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Design Parameter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Selected Option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Reason for Selection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Performance Consideration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Reliability Consideration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Cost Consideration</w:t>
            </w:r>
          </w:p>
        </w:tc>
      </w:tr>
      <w:tr>
        <w:trPr/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 Architecture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Client-Server RESTful Architecture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Simplifies separation of concerns, allowing independent scaling of frontend and backend services.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Low latency due to lightweight JSON payloads and stateless nodes.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 availability and fault tolerance through decentralized client rendering.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Cost-effective, utilizing free-tier cloud platforms for hosting.</w:t>
            </w:r>
          </w:p>
        </w:tc>
      </w:tr>
      <w:tr>
        <w:trPr/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Backend Technology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Node.js / Express.js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Non-blocking asynchronous I/O is ideal for handling concurrent bidding requests without blocking the event loop.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 concurrency handling with low overhead, ensuring fast bid validations.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Robust, mature ecosystem (npm) ensuring stable runtime performance.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Open-source and entirely free to use.</w:t>
            </w:r>
          </w:p>
        </w:tc>
      </w:tr>
      <w:tr>
        <w:trPr/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Database System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PostgreSQL (Neon Serverless)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Relational integrity is mandatory for financial/auction data to prevent double-bidding and state corruption.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Optimized indexing on active queries; Neon provides auto-scaling serverless resources.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Strict ACID compliance guarantees that bids and escrow states remain consistent.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Generous free tiers available for academic and small-scale projects.</w:t>
            </w:r>
          </w:p>
        </w:tc>
      </w:tr>
      <w:tr>
        <w:trPr/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Frontend Technology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React (Next.js) with Tailwind CSS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Component-based architecture allows rapid development of the custom 'Chinese Minimal Drama' aesthetic and complex UI feedback.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Client-side rendering offloads processing from the server, resulting in a snappy user experience.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Predictable component lifecycle management prevents UI state desynchronization during bidding.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Open-source and free.</w:t>
            </w:r>
          </w:p>
        </w:tc>
      </w:tr>
      <w:tr>
        <w:trPr/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Authentication Method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JWT (JSON Web Tokens)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Stateless, scalable, and secure authentication mechanism essential for generating tamper-proof escrow codes.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Avoids database lookups for every route, significantly speeding up API request validation.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Cryptographically signed tokens prevent forgery and unauthorized access.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Built-in libraries available at zero cost.</w:t>
            </w:r>
          </w:p>
        </w:tc>
      </w:tr>
      <w:tr>
        <w:trPr/>
        <w:tc>
          <w:tcPr>
            <w:tcW w:w="169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Deployment Method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Vercel (Frontend) &amp; Render (Backend)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Native support for Node.js environments with seamless CI/CD integration directly from GitHub repositories.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Global edge network caching ensures fast asset delivery and low latency globally.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Automated rollbacks on deployment failures ensure high uptime.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Free tier perfectly suits academic project requirements.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KP Reflection Table</w:t>
      </w:r>
    </w:p>
    <w:tbl>
      <w:tblPr>
        <w:tblStyle w:val="Table4"/>
        <w:tblW w:w="60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975"/>
        <w:gridCol w:w="4076"/>
      </w:tblGrid>
      <w:tr>
        <w:trPr>
          <w:tblHeader w:val="true"/>
        </w:trPr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Knowledge Profile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How It Was Applied in the Assignment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K2 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Applied computing fundamentals to calculate relative bid percentages dynamically: (Bid / Reserve) * 100. This math drives the real-time RGB tension feedback system (Red &lt; 70%, Yellow 70-99%, Green &gt;= 100%).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Utilized core software engineering principles, including the Software Development Life Cycle (SDLC) and Model-View-Controller (MVC) patterns, to architect a robust and maintainable marketplace platform.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K4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Leveraged specialized domain knowledge in modern web development (React, Node.js, REST APIs) and cryptographic security (JWT) to build a secure, real-time bidding application.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K5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Applied engineering design knowledge to formulate the relational database schema and system architecture necessary to support the novel 3-chance dual-pricing auction logic.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K6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Demonstrated practical engineering skills by adopting industry-standard tools and practices, including Git version control, Postman API testing, and Tailwind CSS for rapid UI development.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K7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Ensured ethical engineering by designing a trustless Escrow mechanism that prevents real-world meetup fraud, prioritizing public safety and secure data handling in C2C transactions.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CEP Reflection Table</w:t>
      </w:r>
    </w:p>
    <w:tbl>
      <w:tblPr>
        <w:tblStyle w:val="Table5"/>
        <w:tblW w:w="6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248"/>
        <w:gridCol w:w="3530"/>
      </w:tblGrid>
      <w:tr>
        <w:trPr>
          <w:tblHeader w:val="true"/>
        </w:trPr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Complex Engineering Problem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How the Problem Was Addressed</w:t>
            </w:r>
          </w:p>
        </w:tc>
      </w:tr>
      <w:tr>
        <w:trPr/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P1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Addressed the requirement for deep engineering knowledge by building a synchronized real-time countdown and strict mathematical bid validation system that operates reliably over a stateless REST API.</w:t>
            </w:r>
          </w:p>
        </w:tc>
      </w:tr>
      <w:tr>
        <w:trPr/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P2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Resolved conflicting technical issues by balancing the need for a frictionless, chat-free user experience with the necessity of highly secure, verified transaction handovers using Cryptographic Escrow codes.</w:t>
            </w:r>
          </w:p>
        </w:tc>
      </w:tr>
      <w:tr>
        <w:trPr/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P3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Tackled the lack of an obvious solution to 'penny-bidding' and 'haggling fatigue' by engineering a novel 3-chance restricted bidding system, discarding the standard open-auction model entirely.</w:t>
            </w:r>
          </w:p>
        </w:tc>
      </w:tr>
      <w:tr>
        <w:trPr/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P4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Navigated unfamiliar issues by developing the 'Display vs Secret Reserve' dual-pricing logic, a non-standard market model that required custom state management and database constraints.</w:t>
            </w:r>
          </w:p>
        </w:tc>
      </w:tr>
      <w:tr>
        <w:trPr/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P6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Managed multiple stakeholder requirements by designing an automated system that dynamically balances the opposing goals of Sellers (maximizing profit) and Buyers (minimizing cost), ensuring mutual satisfaction.</w:t>
            </w:r>
          </w:p>
        </w:tc>
      </w:tr>
      <w:tr>
        <w:trPr/>
        <w:tc>
          <w:tcPr>
            <w:tcW w:w="3248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P7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Solved multiple interconnected sub-problems by perfectly integrating the isolated, high-tension 'Bidding Arena' logic with the physical, real-world 'Handover Escrow' verification module.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heading=h.poslvxsr32l8"/>
      <w:bookmarkEnd w:id="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Student Declaration</w:t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 hereby declare that this assignment submission is my own work. All references and external resources used in this assignment have been properly acknowledged.</w:t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Student Signature:</w:t>
      </w:r>
      <w:r>
        <w:rPr>
          <w:rFonts w:eastAsia="Times New Roman" w:cs="Times New Roman" w:ascii="Times New Roman" w:hAnsi="Times New Roman"/>
          <w:sz w:val="24"/>
          <w:szCs w:val="24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Date:</w:t>
      </w:r>
    </w:p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Mono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docx"/><Relationship Id="rId3" Type="http://schemas.openxmlformats.org/officeDocument/2006/relationships/image" Target="media/image1.e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7LNfDKbnRulZiQHQG8ddpbJBmg==">CgMxLjAyDmgucG9zbHZ4c3IzMmw4OAByITFfdGFzWUViUmFJR0p3ZEZScmVhOVhsdEhfOU5IaFEzNQ==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LibreOffice/25.8.7.2$Linux_X86_64 LibreOffice_project/580$Build-2</Application>
  <AppVersion>15.0000</AppVersion>
  <Pages>9</Pages>
  <Words>1172</Words>
  <Characters>7896</Characters>
  <CharactersWithSpaces>8922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2026-05-19T18:15:56Z</dcterms:modified>
  <cp:revision>1</cp:revision>
  <dc:subject/>
  <dc:title/>
</cp:coreProperties>
</file>