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FB18B" w14:textId="33AFB70A" w:rsidR="004C6FCF" w:rsidRPr="004C6FCF" w:rsidRDefault="008F524F">
      <w:pPr>
        <w:rPr>
          <w:rFonts w:ascii="Times New Roman" w:hAnsi="Times New Roman" w:cs="Times New Roman"/>
          <w:i/>
          <w:iCs/>
          <w:lang w:val="en-US"/>
        </w:rPr>
      </w:pPr>
      <w:r>
        <w:rPr>
          <w:rFonts w:ascii="Times New Roman" w:hAnsi="Times New Roman" w:cs="Times New Roman"/>
          <w:i/>
          <w:iCs/>
          <w:lang w:val="en-US"/>
        </w:rPr>
        <w:t>Supplementary Appendix</w:t>
      </w:r>
      <w:r w:rsidR="004C6FCF" w:rsidRPr="004C6FCF">
        <w:rPr>
          <w:rFonts w:ascii="Times New Roman" w:hAnsi="Times New Roman" w:cs="Times New Roman"/>
          <w:i/>
          <w:iCs/>
          <w:lang w:val="en-US"/>
        </w:rPr>
        <w:t xml:space="preserve"> 1: CHARLS 4-item main scale</w:t>
      </w:r>
    </w:p>
    <w:tbl>
      <w:tblPr>
        <w:tblStyle w:val="PlainTable2"/>
        <w:tblW w:w="0" w:type="auto"/>
        <w:tblLook w:val="04A0" w:firstRow="1" w:lastRow="0" w:firstColumn="1" w:lastColumn="0" w:noHBand="0" w:noVBand="1"/>
      </w:tblPr>
      <w:tblGrid>
        <w:gridCol w:w="2573"/>
        <w:gridCol w:w="4657"/>
        <w:gridCol w:w="1842"/>
        <w:gridCol w:w="1701"/>
        <w:gridCol w:w="3164"/>
      </w:tblGrid>
      <w:tr w:rsidR="00D12FC5" w:rsidRPr="004C6FCF" w14:paraId="44D8ABBA" w14:textId="77777777" w:rsidTr="00377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Merge w:val="restart"/>
            <w:tcBorders>
              <w:top w:val="single" w:sz="4" w:space="0" w:color="7F7F7F" w:themeColor="text1" w:themeTint="80"/>
              <w:right w:val="single" w:sz="4" w:space="0" w:color="auto"/>
            </w:tcBorders>
            <w:vAlign w:val="center"/>
          </w:tcPr>
          <w:p w14:paraId="6D402EF9" w14:textId="2736684F" w:rsidR="00D12FC5" w:rsidRPr="004C6FCF" w:rsidRDefault="00D12FC5" w:rsidP="004C6FCF">
            <w:pPr>
              <w:jc w:val="center"/>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Domain</w:t>
            </w:r>
          </w:p>
        </w:tc>
        <w:tc>
          <w:tcPr>
            <w:tcW w:w="4657" w:type="dxa"/>
            <w:vMerge w:val="restart"/>
            <w:tcBorders>
              <w:top w:val="single" w:sz="4" w:space="0" w:color="7F7F7F" w:themeColor="text1" w:themeTint="80"/>
              <w:left w:val="single" w:sz="4" w:space="0" w:color="auto"/>
              <w:right w:val="single" w:sz="4" w:space="0" w:color="auto"/>
            </w:tcBorders>
            <w:vAlign w:val="center"/>
          </w:tcPr>
          <w:p w14:paraId="5256EC49" w14:textId="0E3C0979" w:rsidR="00D12FC5" w:rsidRPr="004C6FCF" w:rsidRDefault="00D12FC5" w:rsidP="004C6F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Operationalized as</w:t>
            </w:r>
          </w:p>
        </w:tc>
        <w:tc>
          <w:tcPr>
            <w:tcW w:w="3543" w:type="dxa"/>
            <w:gridSpan w:val="2"/>
            <w:tcBorders>
              <w:left w:val="single" w:sz="4" w:space="0" w:color="auto"/>
              <w:right w:val="single" w:sz="4" w:space="0" w:color="auto"/>
            </w:tcBorders>
            <w:vAlign w:val="center"/>
          </w:tcPr>
          <w:p w14:paraId="605BD2EC" w14:textId="5EE017FF" w:rsidR="00D12FC5" w:rsidRPr="004C6FCF" w:rsidRDefault="00D12FC5" w:rsidP="004C6F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rPr>
            </w:pPr>
            <w:r w:rsidRPr="004C6FCF">
              <w:rPr>
                <w:rFonts w:ascii="Times New Roman" w:hAnsi="Times New Roman" w:cs="Times New Roman"/>
                <w:i/>
                <w:iCs/>
                <w:sz w:val="21"/>
                <w:szCs w:val="21"/>
                <w:lang w:val="en-US"/>
              </w:rPr>
              <w:t>Operational Limitations</w:t>
            </w:r>
          </w:p>
        </w:tc>
        <w:tc>
          <w:tcPr>
            <w:tcW w:w="3164" w:type="dxa"/>
            <w:vMerge w:val="restart"/>
            <w:tcBorders>
              <w:left w:val="single" w:sz="4" w:space="0" w:color="auto"/>
            </w:tcBorders>
            <w:vAlign w:val="center"/>
          </w:tcPr>
          <w:p w14:paraId="3DB78791" w14:textId="7F0581E8" w:rsidR="00D12FC5" w:rsidRPr="004C6FCF" w:rsidRDefault="00D12FC5" w:rsidP="004C6F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Interpretation</w:t>
            </w:r>
          </w:p>
        </w:tc>
      </w:tr>
      <w:tr w:rsidR="00D12FC5" w:rsidRPr="004C6FCF" w14:paraId="07E9E70A" w14:textId="77777777" w:rsidTr="0037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tcPr>
          <w:p w14:paraId="05174DA0" w14:textId="77777777" w:rsidR="00D12FC5" w:rsidRPr="004C6FCF" w:rsidRDefault="00D12FC5" w:rsidP="004C6FCF">
            <w:pPr>
              <w:jc w:val="center"/>
              <w:rPr>
                <w:rFonts w:ascii="Times New Roman" w:hAnsi="Times New Roman" w:cs="Times New Roman"/>
                <w:i/>
                <w:iCs/>
                <w:sz w:val="21"/>
                <w:szCs w:val="21"/>
                <w:lang w:val="en-US"/>
              </w:rPr>
            </w:pPr>
          </w:p>
        </w:tc>
        <w:tc>
          <w:tcPr>
            <w:tcW w:w="4657" w:type="dxa"/>
            <w:vMerge/>
            <w:tcBorders>
              <w:left w:val="single" w:sz="4" w:space="0" w:color="auto"/>
              <w:right w:val="single" w:sz="4" w:space="0" w:color="auto"/>
            </w:tcBorders>
          </w:tcPr>
          <w:p w14:paraId="6A09A7B9" w14:textId="77777777" w:rsidR="00D12FC5" w:rsidRPr="004C6FCF" w:rsidRDefault="00D12FC5" w:rsidP="004C6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rPr>
            </w:pPr>
          </w:p>
        </w:tc>
        <w:tc>
          <w:tcPr>
            <w:tcW w:w="1842" w:type="dxa"/>
            <w:tcBorders>
              <w:left w:val="single" w:sz="4" w:space="0" w:color="auto"/>
              <w:right w:val="single" w:sz="4" w:space="0" w:color="auto"/>
            </w:tcBorders>
            <w:vAlign w:val="center"/>
          </w:tcPr>
          <w:p w14:paraId="444844ED" w14:textId="173F651F" w:rsidR="00CC5E45" w:rsidRDefault="00CC5E45" w:rsidP="004C6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lang w:val="en-US"/>
              </w:rPr>
            </w:pPr>
            <w:r>
              <w:rPr>
                <w:rFonts w:ascii="Times New Roman" w:hAnsi="Times New Roman" w:cs="Times New Roman"/>
                <w:i/>
                <w:iCs/>
                <w:sz w:val="21"/>
                <w:szCs w:val="21"/>
                <w:lang w:val="en-US"/>
              </w:rPr>
              <w:t xml:space="preserve">Number of </w:t>
            </w:r>
            <w:proofErr w:type="gramStart"/>
            <w:r>
              <w:rPr>
                <w:rFonts w:ascii="Times New Roman" w:hAnsi="Times New Roman" w:cs="Times New Roman"/>
                <w:i/>
                <w:iCs/>
                <w:sz w:val="21"/>
                <w:szCs w:val="21"/>
                <w:lang w:val="en-US"/>
              </w:rPr>
              <w:t>NAs(</w:t>
            </w:r>
            <w:proofErr w:type="gramEnd"/>
            <w:r>
              <w:rPr>
                <w:rFonts w:ascii="Times New Roman" w:hAnsi="Times New Roman" w:cs="Times New Roman"/>
                <w:i/>
                <w:iCs/>
                <w:sz w:val="21"/>
                <w:szCs w:val="21"/>
                <w:lang w:val="en-US"/>
              </w:rPr>
              <w:t>%)</w:t>
            </w:r>
          </w:p>
          <w:p w14:paraId="0F7451AE" w14:textId="46B5B75D" w:rsidR="00D12FC5" w:rsidRPr="004C6FCF" w:rsidRDefault="00D12FC5" w:rsidP="004C6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Imputation Method</w:t>
            </w:r>
          </w:p>
        </w:tc>
        <w:tc>
          <w:tcPr>
            <w:tcW w:w="1701" w:type="dxa"/>
            <w:tcBorders>
              <w:left w:val="single" w:sz="4" w:space="0" w:color="auto"/>
              <w:right w:val="single" w:sz="4" w:space="0" w:color="auto"/>
            </w:tcBorders>
            <w:vAlign w:val="center"/>
          </w:tcPr>
          <w:p w14:paraId="7C6E4225" w14:textId="6BD8EFE2" w:rsidR="00D12FC5" w:rsidRPr="004C6FCF" w:rsidRDefault="00D12FC5" w:rsidP="004C6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Limitations</w:t>
            </w:r>
          </w:p>
        </w:tc>
        <w:tc>
          <w:tcPr>
            <w:tcW w:w="3164" w:type="dxa"/>
            <w:vMerge/>
            <w:tcBorders>
              <w:left w:val="single" w:sz="4" w:space="0" w:color="auto"/>
            </w:tcBorders>
            <w:vAlign w:val="center"/>
          </w:tcPr>
          <w:p w14:paraId="2CEC7FA7" w14:textId="77777777" w:rsidR="00D12FC5" w:rsidRPr="004C6FCF" w:rsidRDefault="00D12FC5" w:rsidP="004C6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rPr>
            </w:pPr>
          </w:p>
        </w:tc>
      </w:tr>
      <w:tr w:rsidR="00C37D75" w:rsidRPr="004C6FCF" w14:paraId="54603550" w14:textId="77777777" w:rsidTr="00C745A2">
        <w:trPr>
          <w:trHeight w:val="813"/>
        </w:trPr>
        <w:tc>
          <w:tcPr>
            <w:cnfStyle w:val="001000000000" w:firstRow="0" w:lastRow="0" w:firstColumn="1" w:lastColumn="0" w:oddVBand="0" w:evenVBand="0" w:oddHBand="0" w:evenHBand="0" w:firstRowFirstColumn="0" w:firstRowLastColumn="0" w:lastRowFirstColumn="0" w:lastRowLastColumn="0"/>
            <w:tcW w:w="2573" w:type="dxa"/>
            <w:vMerge w:val="restart"/>
            <w:tcBorders>
              <w:right w:val="single" w:sz="4" w:space="0" w:color="auto"/>
            </w:tcBorders>
            <w:vAlign w:val="center"/>
          </w:tcPr>
          <w:p w14:paraId="4740E78B" w14:textId="7DC62394" w:rsidR="00C37D75" w:rsidRPr="004C6FCF" w:rsidRDefault="00C37D75" w:rsidP="004610D2">
            <w:pPr>
              <w:jc w:val="center"/>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Economy</w:t>
            </w:r>
          </w:p>
        </w:tc>
        <w:tc>
          <w:tcPr>
            <w:tcW w:w="4657" w:type="dxa"/>
            <w:tcBorders>
              <w:left w:val="single" w:sz="4" w:space="0" w:color="auto"/>
              <w:right w:val="single" w:sz="4" w:space="0" w:color="auto"/>
            </w:tcBorders>
            <w:vAlign w:val="center"/>
          </w:tcPr>
          <w:p w14:paraId="1FFFABB2" w14:textId="15323020" w:rsidR="00C37D75" w:rsidRPr="00A27F07" w:rsidRDefault="00C37D75" w:rsidP="00135A56">
            <w:pPr>
              <w:tabs>
                <w:tab w:val="left" w:pos="74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food</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4</m:t>
                    </m:r>
                    <m:d>
                      <m:dPr>
                        <m:begChr m:val="{"/>
                        <m:endChr m:val="}"/>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E</m:t>
                            </m:r>
                          </m:e>
                          <m:sub>
                            <m:r>
                              <w:rPr>
                                <w:rFonts w:ascii="Cambria Math" w:hAnsi="Cambria Math" w:cs="Times New Roman"/>
                                <w:sz w:val="21"/>
                                <w:szCs w:val="21"/>
                              </w:rPr>
                              <m:t>xpend</m:t>
                            </m:r>
                          </m:sub>
                        </m:sSub>
                        <m:d>
                          <m:dPr>
                            <m:ctrlPr>
                              <w:rPr>
                                <w:rFonts w:ascii="Cambria Math" w:hAnsi="Cambria Math" w:cs="Times New Roman"/>
                                <w:i/>
                                <w:sz w:val="21"/>
                                <w:szCs w:val="21"/>
                              </w:rPr>
                            </m:ctrlPr>
                          </m:dPr>
                          <m:e>
                            <m:r>
                              <w:rPr>
                                <w:rFonts w:ascii="Cambria Math" w:hAnsi="Cambria Math" w:cs="Times New Roman"/>
                                <w:sz w:val="21"/>
                                <w:szCs w:val="21"/>
                              </w:rPr>
                              <m:t>eat home</m:t>
                            </m:r>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E</m:t>
                            </m:r>
                          </m:e>
                          <m:sub>
                            <m:r>
                              <w:rPr>
                                <w:rFonts w:ascii="Cambria Math" w:hAnsi="Cambria Math" w:cs="Times New Roman"/>
                                <w:sz w:val="21"/>
                                <w:szCs w:val="21"/>
                              </w:rPr>
                              <m:t>xpend</m:t>
                            </m:r>
                          </m:sub>
                        </m:sSub>
                        <m:d>
                          <m:dPr>
                            <m:ctrlPr>
                              <w:rPr>
                                <w:rFonts w:ascii="Cambria Math" w:hAnsi="Cambria Math" w:cs="Times New Roman"/>
                                <w:i/>
                                <w:sz w:val="21"/>
                                <w:szCs w:val="21"/>
                              </w:rPr>
                            </m:ctrlPr>
                          </m:dPr>
                          <m:e>
                            <m:r>
                              <w:rPr>
                                <w:rFonts w:ascii="Cambria Math" w:hAnsi="Cambria Math" w:cs="Times New Roman"/>
                                <w:sz w:val="21"/>
                                <w:szCs w:val="21"/>
                              </w:rPr>
                              <m:t>eat out</m:t>
                            </m:r>
                          </m:e>
                        </m:d>
                      </m:e>
                    </m:d>
                  </m:num>
                  <m:den>
                    <m:r>
                      <m:rPr>
                        <m:sty m:val="bi"/>
                      </m:rPr>
                      <w:rPr>
                        <w:rFonts w:ascii="Cambria Math" w:hAnsi="Cambria Math" w:cs="Times New Roman"/>
                        <w:sz w:val="21"/>
                        <w:szCs w:val="21"/>
                      </w:rPr>
                      <m:t>N</m:t>
                    </m:r>
                    <m:d>
                      <m:dPr>
                        <m:begChr m:val="["/>
                        <m:endChr m:val="]"/>
                        <m:ctrlPr>
                          <w:rPr>
                            <w:rFonts w:ascii="Cambria Math" w:hAnsi="Cambria Math" w:cs="Times New Roman"/>
                            <w:i/>
                            <w:sz w:val="21"/>
                            <w:szCs w:val="21"/>
                          </w:rPr>
                        </m:ctrlPr>
                      </m:dPr>
                      <m:e>
                        <m:eqArr>
                          <m:eqArrPr>
                            <m:ctrlPr>
                              <w:rPr>
                                <w:rFonts w:ascii="Cambria Math" w:hAnsi="Cambria Math" w:cs="Times New Roman"/>
                                <w:i/>
                                <w:sz w:val="21"/>
                                <w:szCs w:val="21"/>
                              </w:rPr>
                            </m:ctrlPr>
                          </m:eqArrPr>
                          <m:e>
                            <m:r>
                              <w:rPr>
                                <w:rFonts w:ascii="Cambria Math" w:hAnsi="Cambria Math" w:cs="Times New Roman"/>
                                <w:sz w:val="21"/>
                                <w:szCs w:val="21"/>
                              </w:rPr>
                              <m:t xml:space="preserve">ppl. who eat </m:t>
                            </m:r>
                          </m:e>
                          <m:e>
                            <m:r>
                              <w:rPr>
                                <w:rFonts w:ascii="Cambria Math" w:hAnsi="Cambria Math" w:cs="Times New Roman"/>
                                <w:sz w:val="21"/>
                                <w:szCs w:val="21"/>
                              </w:rPr>
                              <m:t>together in household</m:t>
                            </m:r>
                          </m:e>
                        </m:eqArr>
                      </m:e>
                    </m:d>
                  </m:den>
                </m:f>
              </m:oMath>
            </m:oMathPara>
          </w:p>
        </w:tc>
        <w:tc>
          <w:tcPr>
            <w:tcW w:w="1842" w:type="dxa"/>
            <w:tcBorders>
              <w:top w:val="single" w:sz="4" w:space="0" w:color="7F7F7F" w:themeColor="text1" w:themeTint="80"/>
              <w:left w:val="single" w:sz="4" w:space="0" w:color="auto"/>
              <w:right w:val="single" w:sz="4" w:space="0" w:color="auto"/>
            </w:tcBorders>
            <w:vAlign w:val="center"/>
          </w:tcPr>
          <w:p w14:paraId="2A368A31" w14:textId="77777777" w:rsidR="00C37D75" w:rsidRDefault="00C37D75" w:rsidP="003F1A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1582(3.6%)</w:t>
            </w:r>
          </w:p>
          <w:p w14:paraId="2E6A8A3B" w14:textId="641BFA51" w:rsidR="00610075" w:rsidRPr="004C6FCF" w:rsidRDefault="00610075" w:rsidP="003F1A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vMerge w:val="restart"/>
            <w:tcBorders>
              <w:top w:val="single" w:sz="4" w:space="0" w:color="7F7F7F" w:themeColor="text1" w:themeTint="80"/>
              <w:left w:val="single" w:sz="4" w:space="0" w:color="auto"/>
              <w:right w:val="single" w:sz="4" w:space="0" w:color="auto"/>
            </w:tcBorders>
            <w:vAlign w:val="center"/>
          </w:tcPr>
          <w:p w14:paraId="4845C69C" w14:textId="4AF53EE2" w:rsidR="00C37D75" w:rsidRPr="003F5F97" w:rsidRDefault="00C37D75" w:rsidP="00956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Missing or incorrect records may bias</w:t>
            </w:r>
            <w:r w:rsidR="001E0909">
              <w:rPr>
                <w:rFonts w:ascii="Times New Roman" w:hAnsi="Times New Roman" w:cs="Times New Roman"/>
                <w:sz w:val="21"/>
                <w:szCs w:val="21"/>
                <w:lang w:val="en-US"/>
              </w:rPr>
              <w:t xml:space="preserve"> results</w:t>
            </w:r>
          </w:p>
        </w:tc>
        <w:tc>
          <w:tcPr>
            <w:tcW w:w="3164" w:type="dxa"/>
            <w:vMerge w:val="restart"/>
            <w:tcBorders>
              <w:left w:val="single" w:sz="4" w:space="0" w:color="auto"/>
            </w:tcBorders>
            <w:vAlign w:val="center"/>
          </w:tcPr>
          <w:p w14:paraId="24A58A82" w14:textId="0ADD7BA5" w:rsidR="00C37D75" w:rsidRDefault="00C37D75" w:rsidP="00C74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The amount of money spent on food, communication, transportation, and entertainment per month. The price of food is normalized by the number of people who eat together in the household in order to account for different household sizes.</w:t>
            </w:r>
          </w:p>
          <w:p w14:paraId="1B0445C3" w14:textId="77777777" w:rsidR="00C37D75" w:rsidRDefault="00C37D75" w:rsidP="000E0D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p w14:paraId="37E12BF5" w14:textId="09862794" w:rsidR="00C37D75" w:rsidRPr="003F5F97" w:rsidRDefault="00C37D75" w:rsidP="000E0D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The economy component is a composite measure of monthly household expenditure and proportion of people working in agriculture. The assumption behind this measure is that urban areas are more likely to have higher commodity prices, and that rural area have a larger population that engages in agricultural work.</w:t>
            </w:r>
          </w:p>
        </w:tc>
      </w:tr>
      <w:tr w:rsidR="00C37D75" w:rsidRPr="004C6FCF" w14:paraId="528664AF" w14:textId="77777777" w:rsidTr="003F1A3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vAlign w:val="center"/>
          </w:tcPr>
          <w:p w14:paraId="7994BD67" w14:textId="77777777" w:rsidR="00C37D75" w:rsidRPr="004C6FCF" w:rsidRDefault="00C37D75" w:rsidP="004610D2">
            <w:pPr>
              <w:jc w:val="center"/>
              <w:rPr>
                <w:rFonts w:ascii="Times New Roman" w:hAnsi="Times New Roman" w:cs="Times New Roman"/>
                <w:i/>
                <w:iCs/>
                <w:sz w:val="21"/>
                <w:szCs w:val="21"/>
                <w:lang w:val="en-US"/>
              </w:rPr>
            </w:pPr>
          </w:p>
        </w:tc>
        <w:tc>
          <w:tcPr>
            <w:tcW w:w="4657" w:type="dxa"/>
            <w:tcBorders>
              <w:left w:val="single" w:sz="4" w:space="0" w:color="auto"/>
              <w:right w:val="single" w:sz="4" w:space="0" w:color="auto"/>
            </w:tcBorders>
            <w:vAlign w:val="center"/>
          </w:tcPr>
          <w:p w14:paraId="5A331C11" w14:textId="566CB0A0" w:rsidR="00C37D75" w:rsidRPr="00A325F3" w:rsidRDefault="00C37D75" w:rsidP="003F5F97">
            <w:pPr>
              <w:tabs>
                <w:tab w:val="left" w:pos="744"/>
              </w:tabs>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iCs/>
                <w:sz w:val="21"/>
                <w:szCs w:val="21"/>
                <w:lang w:val="en-US"/>
              </w:rPr>
            </w:pPr>
            <m:oMathPara>
              <m:oMath>
                <m:sSub>
                  <m:sSubPr>
                    <m:ctrlPr>
                      <w:rPr>
                        <w:rFonts w:ascii="Cambria Math" w:eastAsia="DengXian" w:hAnsi="Cambria Math" w:cs="Times New Roman"/>
                        <w:i/>
                        <w:iCs/>
                        <w:sz w:val="21"/>
                        <w:szCs w:val="21"/>
                      </w:rPr>
                    </m:ctrlPr>
                  </m:sSubPr>
                  <m:e>
                    <m:r>
                      <w:rPr>
                        <w:rFonts w:ascii="Cambria Math" w:eastAsia="DengXian" w:hAnsi="Cambria Math" w:cs="Times New Roman"/>
                        <w:sz w:val="21"/>
                        <w:szCs w:val="21"/>
                      </w:rPr>
                      <m:t>S</m:t>
                    </m:r>
                  </m:e>
                  <m:sub>
                    <m:r>
                      <w:rPr>
                        <w:rFonts w:ascii="Cambria Math" w:eastAsia="DengXian" w:hAnsi="Cambria Math" w:cs="Times New Roman"/>
                        <w:sz w:val="21"/>
                        <w:szCs w:val="21"/>
                      </w:rPr>
                      <m:t>comm</m:t>
                    </m:r>
                  </m:sub>
                </m:sSub>
              </m:oMath>
            </m:oMathPara>
          </w:p>
        </w:tc>
        <w:tc>
          <w:tcPr>
            <w:tcW w:w="1842" w:type="dxa"/>
            <w:tcBorders>
              <w:left w:val="single" w:sz="4" w:space="0" w:color="auto"/>
              <w:right w:val="single" w:sz="4" w:space="0" w:color="auto"/>
            </w:tcBorders>
            <w:vAlign w:val="center"/>
          </w:tcPr>
          <w:p w14:paraId="72FF95D1" w14:textId="77777777" w:rsidR="00C37D75" w:rsidRDefault="00C37D75" w:rsidP="003F1A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3259(7.4%)</w:t>
            </w:r>
          </w:p>
          <w:p w14:paraId="75C8978E" w14:textId="62D6554C" w:rsidR="00610075" w:rsidRPr="004C6FCF" w:rsidRDefault="00610075" w:rsidP="003F1A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vMerge/>
            <w:tcBorders>
              <w:left w:val="single" w:sz="4" w:space="0" w:color="auto"/>
              <w:right w:val="single" w:sz="4" w:space="0" w:color="auto"/>
            </w:tcBorders>
          </w:tcPr>
          <w:p w14:paraId="2B6B2B8E" w14:textId="77777777" w:rsidR="00C37D75" w:rsidRDefault="00C37D75" w:rsidP="004C6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c>
          <w:tcPr>
            <w:tcW w:w="3164" w:type="dxa"/>
            <w:vMerge/>
            <w:tcBorders>
              <w:left w:val="single" w:sz="4" w:space="0" w:color="auto"/>
            </w:tcBorders>
          </w:tcPr>
          <w:p w14:paraId="4972C1EC" w14:textId="43DD878A" w:rsidR="00C37D75" w:rsidRDefault="00C37D75" w:rsidP="000E0D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r>
      <w:tr w:rsidR="00C37D75" w:rsidRPr="004C6FCF" w14:paraId="4B1CDCAD" w14:textId="77777777" w:rsidTr="003F1A3D">
        <w:trPr>
          <w:trHeight w:val="428"/>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vAlign w:val="center"/>
          </w:tcPr>
          <w:p w14:paraId="1B8A6E4A" w14:textId="77777777" w:rsidR="00C37D75" w:rsidRPr="004C6FCF" w:rsidRDefault="00C37D75" w:rsidP="004610D2">
            <w:pPr>
              <w:jc w:val="center"/>
              <w:rPr>
                <w:rFonts w:ascii="Times New Roman" w:hAnsi="Times New Roman" w:cs="Times New Roman"/>
                <w:i/>
                <w:iCs/>
                <w:sz w:val="21"/>
                <w:szCs w:val="21"/>
                <w:lang w:val="en-US"/>
              </w:rPr>
            </w:pPr>
          </w:p>
        </w:tc>
        <w:tc>
          <w:tcPr>
            <w:tcW w:w="4657" w:type="dxa"/>
            <w:tcBorders>
              <w:left w:val="single" w:sz="4" w:space="0" w:color="auto"/>
              <w:right w:val="single" w:sz="4" w:space="0" w:color="auto"/>
            </w:tcBorders>
            <w:vAlign w:val="center"/>
          </w:tcPr>
          <w:p w14:paraId="28B5D198" w14:textId="73590B0F" w:rsidR="00C37D75" w:rsidRPr="003F5F97" w:rsidRDefault="00C37D75" w:rsidP="003F5F97">
            <w:pPr>
              <w:tabs>
                <w:tab w:val="left" w:pos="744"/>
              </w:tabs>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i/>
                <w:iCs/>
                <w:sz w:val="21"/>
                <w:szCs w:val="21"/>
                <w:lang w:val="en-US"/>
              </w:rPr>
            </w:pPr>
            <m:oMathPara>
              <m:oMath>
                <m:sSub>
                  <m:sSubPr>
                    <m:ctrlPr>
                      <w:rPr>
                        <w:rFonts w:ascii="Cambria Math" w:eastAsia="DengXian" w:hAnsi="Cambria Math" w:cs="Times New Roman"/>
                        <w:i/>
                        <w:iCs/>
                        <w:sz w:val="21"/>
                        <w:szCs w:val="21"/>
                      </w:rPr>
                    </m:ctrlPr>
                  </m:sSubPr>
                  <m:e>
                    <m:r>
                      <w:rPr>
                        <w:rFonts w:ascii="Cambria Math" w:eastAsia="DengXian" w:hAnsi="Cambria Math" w:cs="Times New Roman"/>
                        <w:sz w:val="21"/>
                        <w:szCs w:val="21"/>
                      </w:rPr>
                      <m:t>S</m:t>
                    </m:r>
                  </m:e>
                  <m:sub>
                    <m:r>
                      <w:rPr>
                        <w:rFonts w:ascii="Cambria Math" w:eastAsia="DengXian" w:hAnsi="Cambria Math" w:cs="Times New Roman"/>
                        <w:sz w:val="21"/>
                        <w:szCs w:val="21"/>
                      </w:rPr>
                      <m:t>trans</m:t>
                    </m:r>
                  </m:sub>
                </m:sSub>
              </m:oMath>
            </m:oMathPara>
          </w:p>
        </w:tc>
        <w:tc>
          <w:tcPr>
            <w:tcW w:w="1842" w:type="dxa"/>
            <w:tcBorders>
              <w:left w:val="single" w:sz="4" w:space="0" w:color="auto"/>
              <w:right w:val="single" w:sz="4" w:space="0" w:color="auto"/>
            </w:tcBorders>
            <w:vAlign w:val="center"/>
          </w:tcPr>
          <w:p w14:paraId="51F2062F" w14:textId="77777777" w:rsidR="00C37D75" w:rsidRDefault="00C37D75" w:rsidP="003F1A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2235(5.1%)</w:t>
            </w:r>
          </w:p>
          <w:p w14:paraId="62367D59" w14:textId="655FC8CA" w:rsidR="00610075" w:rsidRPr="004C6FCF" w:rsidRDefault="00610075" w:rsidP="003F1A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vMerge/>
            <w:tcBorders>
              <w:left w:val="single" w:sz="4" w:space="0" w:color="auto"/>
              <w:right w:val="single" w:sz="4" w:space="0" w:color="auto"/>
            </w:tcBorders>
          </w:tcPr>
          <w:p w14:paraId="5F73A3F6" w14:textId="77777777" w:rsidR="00C37D75" w:rsidRDefault="00C37D75" w:rsidP="004C6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c>
          <w:tcPr>
            <w:tcW w:w="3164" w:type="dxa"/>
            <w:vMerge/>
            <w:tcBorders>
              <w:left w:val="single" w:sz="4" w:space="0" w:color="auto"/>
            </w:tcBorders>
          </w:tcPr>
          <w:p w14:paraId="7265EC08" w14:textId="3DE95F92" w:rsidR="00C37D75" w:rsidRDefault="00C37D75" w:rsidP="000E0D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r>
      <w:tr w:rsidR="00C37D75" w:rsidRPr="004C6FCF" w14:paraId="12FF9BAE" w14:textId="77777777" w:rsidTr="003F1A3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vAlign w:val="center"/>
          </w:tcPr>
          <w:p w14:paraId="64B6A24B" w14:textId="77777777" w:rsidR="00C37D75" w:rsidRPr="004C6FCF" w:rsidRDefault="00C37D75" w:rsidP="004610D2">
            <w:pPr>
              <w:jc w:val="center"/>
              <w:rPr>
                <w:rFonts w:ascii="Times New Roman" w:hAnsi="Times New Roman" w:cs="Times New Roman"/>
                <w:i/>
                <w:iCs/>
                <w:sz w:val="21"/>
                <w:szCs w:val="21"/>
                <w:lang w:val="en-US"/>
              </w:rPr>
            </w:pPr>
          </w:p>
        </w:tc>
        <w:tc>
          <w:tcPr>
            <w:tcW w:w="4657" w:type="dxa"/>
            <w:tcBorders>
              <w:left w:val="single" w:sz="4" w:space="0" w:color="auto"/>
              <w:right w:val="single" w:sz="4" w:space="0" w:color="auto"/>
            </w:tcBorders>
            <w:vAlign w:val="center"/>
          </w:tcPr>
          <w:p w14:paraId="4D7D0E88" w14:textId="30A5C824" w:rsidR="00C37D75" w:rsidRDefault="00C37D75" w:rsidP="003F5F97">
            <w:pPr>
              <w:tabs>
                <w:tab w:val="left" w:pos="744"/>
              </w:tabs>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i/>
                <w:iCs/>
                <w:sz w:val="21"/>
                <w:szCs w:val="21"/>
              </w:rPr>
            </w:pPr>
            <m:oMathPara>
              <m:oMath>
                <m:sSub>
                  <m:sSubPr>
                    <m:ctrlPr>
                      <w:rPr>
                        <w:rFonts w:ascii="Cambria Math" w:eastAsia="DengXian" w:hAnsi="Cambria Math" w:cs="Times New Roman"/>
                        <w:i/>
                        <w:iCs/>
                        <w:sz w:val="21"/>
                        <w:szCs w:val="21"/>
                      </w:rPr>
                    </m:ctrlPr>
                  </m:sSubPr>
                  <m:e>
                    <m:r>
                      <w:rPr>
                        <w:rFonts w:ascii="Cambria Math" w:eastAsia="DengXian" w:hAnsi="Cambria Math" w:cs="Times New Roman"/>
                        <w:sz w:val="21"/>
                        <w:szCs w:val="21"/>
                      </w:rPr>
                      <m:t>S</m:t>
                    </m:r>
                  </m:e>
                  <m:sub>
                    <m:r>
                      <w:rPr>
                        <w:rFonts w:ascii="Cambria Math" w:eastAsia="DengXian" w:hAnsi="Cambria Math" w:cs="Times New Roman"/>
                        <w:sz w:val="21"/>
                        <w:szCs w:val="21"/>
                      </w:rPr>
                      <m:t>ent</m:t>
                    </m:r>
                  </m:sub>
                </m:sSub>
              </m:oMath>
            </m:oMathPara>
          </w:p>
        </w:tc>
        <w:tc>
          <w:tcPr>
            <w:tcW w:w="1842" w:type="dxa"/>
            <w:tcBorders>
              <w:left w:val="single" w:sz="4" w:space="0" w:color="auto"/>
              <w:right w:val="single" w:sz="4" w:space="0" w:color="auto"/>
            </w:tcBorders>
            <w:vAlign w:val="center"/>
          </w:tcPr>
          <w:p w14:paraId="676F24CA" w14:textId="77777777" w:rsidR="00C37D75" w:rsidRDefault="00C37D75" w:rsidP="003F1A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1884(4.3%)</w:t>
            </w:r>
          </w:p>
          <w:p w14:paraId="51A357D7" w14:textId="0C366D05" w:rsidR="00610075" w:rsidRPr="004C6FCF" w:rsidRDefault="00610075" w:rsidP="003F1A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vMerge/>
            <w:tcBorders>
              <w:left w:val="single" w:sz="4" w:space="0" w:color="auto"/>
              <w:right w:val="single" w:sz="4" w:space="0" w:color="auto"/>
            </w:tcBorders>
          </w:tcPr>
          <w:p w14:paraId="026DA42F" w14:textId="77777777" w:rsidR="00C37D75" w:rsidRDefault="00C37D75" w:rsidP="004C6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c>
          <w:tcPr>
            <w:tcW w:w="3164" w:type="dxa"/>
            <w:vMerge/>
            <w:tcBorders>
              <w:left w:val="single" w:sz="4" w:space="0" w:color="auto"/>
            </w:tcBorders>
          </w:tcPr>
          <w:p w14:paraId="434040B8" w14:textId="53627015" w:rsidR="00C37D75" w:rsidRDefault="00C37D75" w:rsidP="000E0D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r>
      <w:tr w:rsidR="00C37D75" w:rsidRPr="004C6FCF" w14:paraId="3071A8B5" w14:textId="77777777" w:rsidTr="00F7440C">
        <w:trPr>
          <w:trHeight w:val="1285"/>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vAlign w:val="center"/>
          </w:tcPr>
          <w:p w14:paraId="0682C6F2" w14:textId="77777777" w:rsidR="00C37D75" w:rsidRPr="004C6FCF" w:rsidRDefault="00C37D75" w:rsidP="004610D2">
            <w:pPr>
              <w:jc w:val="center"/>
              <w:rPr>
                <w:rFonts w:ascii="Times New Roman" w:hAnsi="Times New Roman" w:cs="Times New Roman"/>
                <w:i/>
                <w:iCs/>
                <w:sz w:val="21"/>
                <w:szCs w:val="21"/>
                <w:lang w:val="en-US"/>
              </w:rPr>
            </w:pPr>
          </w:p>
        </w:tc>
        <w:tc>
          <w:tcPr>
            <w:tcW w:w="6499" w:type="dxa"/>
            <w:gridSpan w:val="2"/>
            <w:tcBorders>
              <w:left w:val="single" w:sz="4" w:space="0" w:color="auto"/>
              <w:right w:val="single" w:sz="4" w:space="0" w:color="auto"/>
            </w:tcBorders>
            <w:vAlign w:val="center"/>
          </w:tcPr>
          <w:p w14:paraId="7C59D46B" w14:textId="77777777" w:rsidR="00C37D75" w:rsidRPr="00840B5E" w:rsidRDefault="00C37D75" w:rsidP="003F5F97">
            <w:pPr>
              <w:tabs>
                <w:tab w:val="left" w:pos="744"/>
              </w:tabs>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i/>
                <w:iCs/>
                <w:sz w:val="21"/>
                <w:szCs w:val="21"/>
                <w:lang w:val="en-US"/>
              </w:rPr>
            </w:pPr>
            <m:oMathPara>
              <m:oMath>
                <m:sSub>
                  <m:sSubPr>
                    <m:ctrlPr>
                      <w:rPr>
                        <w:rFonts w:ascii="Cambria Math" w:eastAsia="DengXian" w:hAnsi="Cambria Math" w:cs="Times New Roman"/>
                        <w:i/>
                        <w:iCs/>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expediture</m:t>
                    </m:r>
                  </m:sub>
                </m:sSub>
                <m:r>
                  <w:rPr>
                    <w:rFonts w:ascii="Cambria Math" w:eastAsia="DengXian" w:hAnsi="Cambria Math" w:cs="Times New Roman"/>
                    <w:sz w:val="21"/>
                    <w:szCs w:val="21"/>
                    <w:lang w:val="en-US"/>
                  </w:rPr>
                  <m:t>=</m:t>
                </m:r>
                <m:r>
                  <m:rPr>
                    <m:sty m:val="p"/>
                  </m:rPr>
                  <w:rPr>
                    <w:rFonts w:ascii="Cambria Math" w:eastAsia="DengXian" w:hAnsi="Cambria Math" w:cs="Times New Roman"/>
                    <w:sz w:val="21"/>
                    <w:szCs w:val="21"/>
                    <w:lang w:val="en-US"/>
                  </w:rPr>
                  <m:t>ln</m:t>
                </m:r>
                <m:r>
                  <w:rPr>
                    <w:rFonts w:ascii="Cambria Math" w:eastAsia="DengXian" w:hAnsi="Cambria Math" w:cs="Times New Roman"/>
                    <w:sz w:val="21"/>
                    <w:szCs w:val="21"/>
                    <w:lang w:val="en-US"/>
                  </w:rPr>
                  <m:t>(</m:t>
                </m:r>
                <m:sSub>
                  <m:sSubPr>
                    <m:ctrlPr>
                      <w:rPr>
                        <w:rFonts w:ascii="Cambria Math" w:eastAsia="DengXian" w:hAnsi="Cambria Math" w:cs="Times New Roman"/>
                        <w:i/>
                        <w:iCs/>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food</m:t>
                    </m:r>
                  </m:sub>
                </m:sSub>
                <m:r>
                  <w:rPr>
                    <w:rFonts w:ascii="Cambria Math" w:eastAsia="DengXian" w:hAnsi="Cambria Math" w:cs="Times New Roman"/>
                    <w:sz w:val="21"/>
                    <w:szCs w:val="21"/>
                    <w:lang w:val="en-US"/>
                  </w:rPr>
                  <m:t>+</m:t>
                </m:r>
                <m:sSub>
                  <m:sSubPr>
                    <m:ctrlPr>
                      <w:rPr>
                        <w:rFonts w:ascii="Cambria Math" w:eastAsia="DengXian" w:hAnsi="Cambria Math" w:cs="Times New Roman"/>
                        <w:i/>
                        <w:iCs/>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comm</m:t>
                    </m:r>
                  </m:sub>
                </m:sSub>
                <m:r>
                  <w:rPr>
                    <w:rFonts w:ascii="Cambria Math" w:eastAsia="DengXian" w:hAnsi="Cambria Math" w:cs="Times New Roman"/>
                    <w:sz w:val="21"/>
                    <w:szCs w:val="21"/>
                    <w:lang w:val="en-US"/>
                  </w:rPr>
                  <m:t>+</m:t>
                </m:r>
                <m:sSub>
                  <m:sSubPr>
                    <m:ctrlPr>
                      <w:rPr>
                        <w:rFonts w:ascii="Cambria Math" w:eastAsia="DengXian" w:hAnsi="Cambria Math" w:cs="Times New Roman"/>
                        <w:i/>
                        <w:iCs/>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trans</m:t>
                    </m:r>
                  </m:sub>
                </m:sSub>
                <m:r>
                  <w:rPr>
                    <w:rFonts w:ascii="Cambria Math" w:eastAsia="DengXian" w:hAnsi="Cambria Math" w:cs="Times New Roman"/>
                    <w:sz w:val="21"/>
                    <w:szCs w:val="21"/>
                    <w:lang w:val="en-US"/>
                  </w:rPr>
                  <m:t>+</m:t>
                </m:r>
                <m:sSub>
                  <m:sSubPr>
                    <m:ctrlPr>
                      <w:rPr>
                        <w:rFonts w:ascii="Cambria Math" w:eastAsia="DengXian" w:hAnsi="Cambria Math" w:cs="Times New Roman"/>
                        <w:i/>
                        <w:iCs/>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ent</m:t>
                    </m:r>
                  </m:sub>
                </m:sSub>
                <m:r>
                  <w:rPr>
                    <w:rFonts w:ascii="Cambria Math" w:eastAsia="DengXian" w:hAnsi="Cambria Math" w:cs="Times New Roman"/>
                    <w:sz w:val="21"/>
                    <w:szCs w:val="21"/>
                    <w:lang w:val="en-US"/>
                  </w:rPr>
                  <m:t>)</m:t>
                </m:r>
              </m:oMath>
            </m:oMathPara>
          </w:p>
          <w:p w14:paraId="1D36F7F2" w14:textId="77777777" w:rsidR="00C37D75" w:rsidRDefault="00C37D75" w:rsidP="00316031">
            <w:pPr>
              <w:tabs>
                <w:tab w:val="left" w:pos="744"/>
              </w:tabs>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i/>
                <w:iCs/>
                <w:sz w:val="21"/>
                <w:szCs w:val="21"/>
                <w:lang w:val="en-US"/>
              </w:rPr>
            </w:pPr>
          </w:p>
          <w:p w14:paraId="236DDEDF" w14:textId="60D2C81E" w:rsidR="00C37D75" w:rsidRPr="004C6FCF" w:rsidRDefault="00C37D75" w:rsidP="00B81D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The scores are divided into upper and lower groups at the median. They are then scored on a scale of 0 to 10 at 0.5-point intervals by dividing the upper and lower groups into 10 bins of equal size.</w:t>
            </w:r>
          </w:p>
        </w:tc>
        <w:tc>
          <w:tcPr>
            <w:tcW w:w="1701" w:type="dxa"/>
            <w:vMerge/>
            <w:tcBorders>
              <w:left w:val="single" w:sz="4" w:space="0" w:color="auto"/>
              <w:bottom w:val="single" w:sz="4" w:space="0" w:color="7F7F7F" w:themeColor="text1" w:themeTint="80"/>
              <w:right w:val="single" w:sz="4" w:space="0" w:color="auto"/>
            </w:tcBorders>
          </w:tcPr>
          <w:p w14:paraId="490BE648" w14:textId="77777777" w:rsidR="00C37D75" w:rsidRDefault="00C37D75" w:rsidP="004C6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c>
          <w:tcPr>
            <w:tcW w:w="3164" w:type="dxa"/>
            <w:vMerge/>
            <w:tcBorders>
              <w:left w:val="single" w:sz="4" w:space="0" w:color="auto"/>
            </w:tcBorders>
          </w:tcPr>
          <w:p w14:paraId="688E26C1" w14:textId="0B971B56" w:rsidR="00C37D75" w:rsidRDefault="00C37D75" w:rsidP="000E0D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r>
      <w:tr w:rsidR="00C37D75" w:rsidRPr="004C6FCF" w14:paraId="24776A56" w14:textId="77777777" w:rsidTr="00C22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tcPr>
          <w:p w14:paraId="5DCC5329" w14:textId="77777777" w:rsidR="00C37D75" w:rsidRPr="004C6FCF" w:rsidRDefault="00C37D75" w:rsidP="004C6FCF">
            <w:pPr>
              <w:jc w:val="center"/>
              <w:rPr>
                <w:rFonts w:ascii="Times New Roman" w:hAnsi="Times New Roman" w:cs="Times New Roman"/>
                <w:i/>
                <w:iCs/>
                <w:sz w:val="21"/>
                <w:szCs w:val="21"/>
                <w:lang w:val="en-US"/>
              </w:rPr>
            </w:pPr>
          </w:p>
        </w:tc>
        <w:tc>
          <w:tcPr>
            <w:tcW w:w="4657" w:type="dxa"/>
            <w:tcBorders>
              <w:left w:val="single" w:sz="4" w:space="0" w:color="auto"/>
              <w:right w:val="single" w:sz="4" w:space="0" w:color="auto"/>
            </w:tcBorders>
            <w:vAlign w:val="center"/>
          </w:tcPr>
          <w:p w14:paraId="029F2789" w14:textId="3DE46B5F" w:rsidR="00C37D75" w:rsidRPr="004C6FCF" w:rsidRDefault="00C37D75" w:rsidP="000E0D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agriculture</m:t>
                    </m:r>
                  </m:sub>
                </m:sSub>
                <m:r>
                  <w:rPr>
                    <w:rFonts w:ascii="Cambria Math" w:hAnsi="Cambria Math" w:cs="Times New Roman"/>
                    <w:sz w:val="21"/>
                    <w:szCs w:val="21"/>
                  </w:rPr>
                  <m:t>=10</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r>
                          <m:rPr>
                            <m:sty m:val="bi"/>
                          </m:rPr>
                          <w:rPr>
                            <w:rFonts w:ascii="Cambria Math" w:hAnsi="Cambria Math" w:cs="Times New Roman"/>
                            <w:sz w:val="21"/>
                            <w:szCs w:val="21"/>
                          </w:rPr>
                          <m:t>N</m:t>
                        </m:r>
                        <m:r>
                          <w:rPr>
                            <w:rFonts w:ascii="Cambria Math" w:hAnsi="Cambria Math" w:cs="Times New Roman"/>
                            <w:sz w:val="21"/>
                            <w:szCs w:val="21"/>
                          </w:rPr>
                          <m:t>[engage in agri. work]</m:t>
                        </m:r>
                      </m:num>
                      <m:den>
                        <m:r>
                          <m:rPr>
                            <m:sty m:val="bi"/>
                          </m:rPr>
                          <w:rPr>
                            <w:rFonts w:ascii="Cambria Math" w:hAnsi="Cambria Math" w:cs="Times New Roman"/>
                            <w:sz w:val="21"/>
                            <w:szCs w:val="21"/>
                          </w:rPr>
                          <m:t>N</m:t>
                        </m:r>
                        <m:r>
                          <w:rPr>
                            <w:rFonts w:ascii="Cambria Math" w:hAnsi="Cambria Math" w:cs="Times New Roman"/>
                            <w:sz w:val="21"/>
                            <w:szCs w:val="21"/>
                          </w:rPr>
                          <m:t>[sampled household]</m:t>
                        </m:r>
                      </m:den>
                    </m:f>
                  </m:e>
                </m:d>
              </m:oMath>
            </m:oMathPara>
          </w:p>
        </w:tc>
        <w:tc>
          <w:tcPr>
            <w:tcW w:w="1842" w:type="dxa"/>
            <w:tcBorders>
              <w:left w:val="single" w:sz="4" w:space="0" w:color="auto"/>
              <w:right w:val="single" w:sz="4" w:space="0" w:color="auto"/>
            </w:tcBorders>
            <w:vAlign w:val="center"/>
          </w:tcPr>
          <w:p w14:paraId="06DCA3F0" w14:textId="77777777" w:rsidR="00C37D75" w:rsidRDefault="00C37D75" w:rsidP="00C22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55(0.07%)</w:t>
            </w:r>
          </w:p>
          <w:p w14:paraId="2EBC6BDE" w14:textId="772D50B8" w:rsidR="00610075" w:rsidRPr="000E0DC4" w:rsidRDefault="00610075" w:rsidP="00C22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tcBorders>
              <w:left w:val="single" w:sz="4" w:space="0" w:color="auto"/>
              <w:right w:val="single" w:sz="4" w:space="0" w:color="auto"/>
            </w:tcBorders>
          </w:tcPr>
          <w:p w14:paraId="0D82E6DD" w14:textId="505EB136" w:rsidR="00C37D75" w:rsidRPr="000E0DC4" w:rsidRDefault="00C37D75" w:rsidP="003160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Missing or incorrect records may bias results</w:t>
            </w:r>
          </w:p>
        </w:tc>
        <w:tc>
          <w:tcPr>
            <w:tcW w:w="3164" w:type="dxa"/>
            <w:vMerge/>
            <w:tcBorders>
              <w:left w:val="single" w:sz="4" w:space="0" w:color="auto"/>
            </w:tcBorders>
          </w:tcPr>
          <w:p w14:paraId="71DF7424" w14:textId="2737DD81" w:rsidR="00C37D75" w:rsidRPr="000E0DC4" w:rsidRDefault="00C37D75" w:rsidP="000E0D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r>
      <w:tr w:rsidR="00C37D75" w:rsidRPr="004C6FCF" w14:paraId="4B210E06" w14:textId="77777777" w:rsidTr="00610075">
        <w:trPr>
          <w:trHeight w:val="590"/>
        </w:trPr>
        <w:tc>
          <w:tcPr>
            <w:cnfStyle w:val="001000000000" w:firstRow="0" w:lastRow="0" w:firstColumn="1" w:lastColumn="0" w:oddVBand="0" w:evenVBand="0" w:oddHBand="0" w:evenHBand="0" w:firstRowFirstColumn="0" w:firstRowLastColumn="0" w:lastRowFirstColumn="0" w:lastRowLastColumn="0"/>
            <w:tcW w:w="2573" w:type="dxa"/>
            <w:vMerge/>
            <w:tcBorders>
              <w:bottom w:val="single" w:sz="4" w:space="0" w:color="7F7F7F" w:themeColor="text1" w:themeTint="80"/>
              <w:right w:val="single" w:sz="4" w:space="0" w:color="auto"/>
            </w:tcBorders>
          </w:tcPr>
          <w:p w14:paraId="25640F7D" w14:textId="77777777" w:rsidR="00C37D75" w:rsidRPr="004C6FCF" w:rsidRDefault="00C37D75" w:rsidP="004C6FCF">
            <w:pPr>
              <w:jc w:val="center"/>
              <w:rPr>
                <w:rFonts w:ascii="Times New Roman" w:hAnsi="Times New Roman" w:cs="Times New Roman"/>
                <w:i/>
                <w:iCs/>
                <w:sz w:val="21"/>
                <w:szCs w:val="21"/>
                <w:lang w:val="en-US"/>
              </w:rPr>
            </w:pPr>
          </w:p>
        </w:tc>
        <w:tc>
          <w:tcPr>
            <w:tcW w:w="6499" w:type="dxa"/>
            <w:gridSpan w:val="2"/>
            <w:tcBorders>
              <w:top w:val="single" w:sz="4" w:space="0" w:color="7F7F7F" w:themeColor="text1" w:themeTint="80"/>
              <w:left w:val="single" w:sz="4" w:space="0" w:color="auto"/>
              <w:bottom w:val="single" w:sz="4" w:space="0" w:color="7F7F7F" w:themeColor="text1" w:themeTint="80"/>
              <w:right w:val="single" w:sz="4" w:space="0" w:color="auto"/>
            </w:tcBorders>
            <w:vAlign w:val="center"/>
          </w:tcPr>
          <w:p w14:paraId="0B909324" w14:textId="30A54D46" w:rsidR="00C37D75" w:rsidRPr="004C6FCF" w:rsidRDefault="00C37D75" w:rsidP="00B81D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eastAsia="DengXian" w:hAnsi="Cambria Math" w:cs="Times New Roman"/>
                        <w:b/>
                        <w:bCs/>
                        <w:i/>
                        <w:sz w:val="21"/>
                        <w:szCs w:val="21"/>
                        <w:lang w:val="en-US"/>
                      </w:rPr>
                    </m:ctrlPr>
                  </m:sSubPr>
                  <m:e>
                    <m:r>
                      <m:rPr>
                        <m:sty m:val="bi"/>
                      </m:rPr>
                      <w:rPr>
                        <w:rFonts w:ascii="Cambria Math" w:eastAsia="DengXian" w:hAnsi="Cambria Math" w:cs="Times New Roman"/>
                        <w:sz w:val="21"/>
                        <w:szCs w:val="21"/>
                        <w:lang w:val="en-US"/>
                      </w:rPr>
                      <m:t>S</m:t>
                    </m:r>
                  </m:e>
                  <m:sub>
                    <m:r>
                      <m:rPr>
                        <m:sty m:val="bi"/>
                      </m:rPr>
                      <w:rPr>
                        <w:rFonts w:ascii="Cambria Math" w:eastAsia="DengXian" w:hAnsi="Cambria Math" w:cs="Times New Roman"/>
                        <w:sz w:val="21"/>
                        <w:szCs w:val="21"/>
                        <w:lang w:val="en-US"/>
                      </w:rPr>
                      <m:t>economic</m:t>
                    </m:r>
                  </m:sub>
                </m:sSub>
                <m:r>
                  <w:rPr>
                    <w:rFonts w:ascii="Cambria Math" w:eastAsia="DengXian" w:hAnsi="Cambria Math" w:cs="Times New Roman"/>
                    <w:sz w:val="21"/>
                    <w:szCs w:val="21"/>
                    <w:lang w:val="en-US"/>
                  </w:rPr>
                  <m:t xml:space="preserve">= </m:t>
                </m:r>
                <m:f>
                  <m:fPr>
                    <m:ctrlPr>
                      <w:rPr>
                        <w:rFonts w:ascii="Cambria Math" w:eastAsia="DengXian" w:hAnsi="Cambria Math" w:cs="Times New Roman"/>
                        <w:i/>
                        <w:sz w:val="21"/>
                        <w:szCs w:val="21"/>
                        <w:lang w:val="en-US"/>
                      </w:rPr>
                    </m:ctrlPr>
                  </m:fPr>
                  <m:num>
                    <m:r>
                      <w:rPr>
                        <w:rFonts w:ascii="Cambria Math" w:eastAsia="DengXian" w:hAnsi="Cambria Math" w:cs="Times New Roman"/>
                        <w:sz w:val="21"/>
                        <w:szCs w:val="21"/>
                        <w:lang w:val="en-US"/>
                      </w:rPr>
                      <m:t>1</m:t>
                    </m:r>
                  </m:num>
                  <m:den>
                    <m:r>
                      <w:rPr>
                        <w:rFonts w:ascii="Cambria Math" w:eastAsia="DengXian" w:hAnsi="Cambria Math" w:cs="Times New Roman"/>
                        <w:sz w:val="21"/>
                        <w:szCs w:val="21"/>
                        <w:lang w:val="en-US"/>
                      </w:rPr>
                      <m:t>2</m:t>
                    </m:r>
                  </m:den>
                </m:f>
                <m:d>
                  <m:dPr>
                    <m:ctrlPr>
                      <w:rPr>
                        <w:rFonts w:ascii="Cambria Math" w:eastAsia="DengXian" w:hAnsi="Cambria Math" w:cs="Times New Roman"/>
                        <w:i/>
                        <w:sz w:val="21"/>
                        <w:szCs w:val="21"/>
                        <w:lang w:val="en-US"/>
                      </w:rPr>
                    </m:ctrlPr>
                  </m:dPr>
                  <m:e>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expediture</m:t>
                        </m:r>
                      </m:sub>
                    </m:sSub>
                    <m:r>
                      <w:rPr>
                        <w:rFonts w:ascii="Cambria Math" w:eastAsia="DengXian" w:hAnsi="Cambria Math" w:cs="Times New Roman"/>
                        <w:sz w:val="21"/>
                        <w:szCs w:val="21"/>
                        <w:lang w:val="en-US"/>
                      </w:rPr>
                      <m:t>+</m:t>
                    </m:r>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agriculture</m:t>
                        </m:r>
                      </m:sub>
                    </m:sSub>
                  </m:e>
                </m:d>
              </m:oMath>
            </m:oMathPara>
          </w:p>
        </w:tc>
        <w:tc>
          <w:tcPr>
            <w:tcW w:w="1701" w:type="dxa"/>
            <w:tcBorders>
              <w:left w:val="single" w:sz="4" w:space="0" w:color="auto"/>
              <w:right w:val="single" w:sz="4" w:space="0" w:color="auto"/>
            </w:tcBorders>
          </w:tcPr>
          <w:p w14:paraId="44697F1B" w14:textId="77777777" w:rsidR="00C37D75" w:rsidRPr="004C6FCF" w:rsidRDefault="00C37D75" w:rsidP="004C6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3164" w:type="dxa"/>
            <w:vMerge/>
            <w:tcBorders>
              <w:left w:val="single" w:sz="4" w:space="0" w:color="auto"/>
            </w:tcBorders>
          </w:tcPr>
          <w:p w14:paraId="1E3DFD09" w14:textId="77777777" w:rsidR="00C37D75" w:rsidRPr="004C6FCF" w:rsidRDefault="00C37D75" w:rsidP="004C6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F7440C" w:rsidRPr="004C6FCF" w14:paraId="12806982" w14:textId="77777777" w:rsidTr="00C745A2">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573" w:type="dxa"/>
            <w:vMerge w:val="restart"/>
            <w:tcBorders>
              <w:right w:val="single" w:sz="4" w:space="0" w:color="auto"/>
            </w:tcBorders>
            <w:vAlign w:val="center"/>
          </w:tcPr>
          <w:p w14:paraId="09EA19B4" w14:textId="03341F58" w:rsidR="00F7440C" w:rsidRPr="004C6FCF" w:rsidRDefault="00F7440C" w:rsidP="00242C9E">
            <w:pPr>
              <w:jc w:val="center"/>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Communications</w:t>
            </w:r>
          </w:p>
        </w:tc>
        <w:tc>
          <w:tcPr>
            <w:tcW w:w="4657" w:type="dxa"/>
            <w:tcBorders>
              <w:left w:val="single" w:sz="4" w:space="0" w:color="auto"/>
              <w:right w:val="single" w:sz="4" w:space="0" w:color="auto"/>
            </w:tcBorders>
            <w:vAlign w:val="center"/>
          </w:tcPr>
          <w:p w14:paraId="74E8C77C" w14:textId="1B0CAAB8" w:rsidR="00F7440C" w:rsidRPr="004C6FCF" w:rsidRDefault="00F7440C" w:rsidP="00E84CB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telephone</m:t>
                    </m:r>
                  </m:sub>
                </m:sSub>
                <m:r>
                  <w:rPr>
                    <w:rFonts w:ascii="Cambria Math" w:hAnsi="Cambria Math" w:cs="Times New Roman"/>
                    <w:sz w:val="21"/>
                    <w:szCs w:val="21"/>
                  </w:rPr>
                  <m:t xml:space="preserve">=1- </m:t>
                </m:r>
                <m:f>
                  <m:fPr>
                    <m:ctrlPr>
                      <w:rPr>
                        <w:rFonts w:ascii="Cambria Math" w:hAnsi="Cambria Math" w:cs="Times New Roman"/>
                        <w:i/>
                        <w:sz w:val="21"/>
                        <w:szCs w:val="21"/>
                      </w:rPr>
                    </m:ctrlPr>
                  </m:fPr>
                  <m:num>
                    <m:r>
                      <m:rPr>
                        <m:sty m:val="bi"/>
                      </m:rPr>
                      <w:rPr>
                        <w:rFonts w:ascii="Cambria Math" w:hAnsi="Cambria Math" w:cs="Times New Roman"/>
                        <w:sz w:val="21"/>
                        <w:szCs w:val="21"/>
                      </w:rPr>
                      <m:t>N</m:t>
                    </m:r>
                    <m:r>
                      <w:rPr>
                        <w:rFonts w:ascii="Cambria Math" w:hAnsi="Cambria Math" w:cs="Times New Roman"/>
                        <w:sz w:val="21"/>
                        <w:szCs w:val="21"/>
                      </w:rPr>
                      <m:t>[has landline]</m:t>
                    </m:r>
                  </m:num>
                  <m:den>
                    <m:r>
                      <m:rPr>
                        <m:sty m:val="bi"/>
                      </m:rPr>
                      <w:rPr>
                        <w:rFonts w:ascii="Cambria Math" w:hAnsi="Cambria Math" w:cs="Times New Roman"/>
                        <w:sz w:val="21"/>
                        <w:szCs w:val="21"/>
                      </w:rPr>
                      <m:t>N</m:t>
                    </m:r>
                    <m:r>
                      <w:rPr>
                        <w:rFonts w:ascii="Cambria Math" w:hAnsi="Cambria Math" w:cs="Times New Roman"/>
                        <w:sz w:val="21"/>
                        <w:szCs w:val="21"/>
                      </w:rPr>
                      <m:t>[sampled household]</m:t>
                    </m:r>
                  </m:den>
                </m:f>
              </m:oMath>
            </m:oMathPara>
          </w:p>
        </w:tc>
        <w:tc>
          <w:tcPr>
            <w:tcW w:w="1842" w:type="dxa"/>
            <w:tcBorders>
              <w:left w:val="single" w:sz="4" w:space="0" w:color="auto"/>
              <w:right w:val="single" w:sz="4" w:space="0" w:color="auto"/>
            </w:tcBorders>
            <w:vAlign w:val="center"/>
          </w:tcPr>
          <w:p w14:paraId="3489DD62" w14:textId="77777777" w:rsidR="00F7440C" w:rsidRDefault="00F7440C" w:rsidP="00F90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52(0.1%)</w:t>
            </w:r>
          </w:p>
          <w:p w14:paraId="2139C9A0" w14:textId="57FD291C" w:rsidR="00610075" w:rsidRPr="00F906B5" w:rsidRDefault="00610075" w:rsidP="00F90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tcBorders>
              <w:left w:val="single" w:sz="4" w:space="0" w:color="auto"/>
              <w:right w:val="single" w:sz="4" w:space="0" w:color="auto"/>
            </w:tcBorders>
            <w:vAlign w:val="center"/>
          </w:tcPr>
          <w:p w14:paraId="40F8B00E" w14:textId="54A64287" w:rsidR="00F7440C" w:rsidRPr="00F7440C" w:rsidRDefault="00F7440C" w:rsidP="00C74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Effect of missing variables is negligible, but insufficient justification.</w:t>
            </w:r>
          </w:p>
        </w:tc>
        <w:tc>
          <w:tcPr>
            <w:tcW w:w="3164" w:type="dxa"/>
            <w:vMerge w:val="restart"/>
            <w:tcBorders>
              <w:left w:val="single" w:sz="4" w:space="0" w:color="auto"/>
            </w:tcBorders>
            <w:vAlign w:val="center"/>
          </w:tcPr>
          <w:p w14:paraId="1F86D404" w14:textId="1490D427" w:rsidR="00F7440C" w:rsidRPr="00F7440C" w:rsidRDefault="00836084" w:rsidP="00C74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 xml:space="preserve">The communications component can be interpreted as a measure of a </w:t>
            </w:r>
            <w:r w:rsidR="00487681">
              <w:rPr>
                <w:rFonts w:ascii="Times New Roman" w:hAnsi="Times New Roman" w:cs="Times New Roman"/>
                <w:sz w:val="21"/>
                <w:szCs w:val="21"/>
                <w:lang w:val="en-US"/>
              </w:rPr>
              <w:t>household’s</w:t>
            </w:r>
            <w:r>
              <w:rPr>
                <w:rFonts w:ascii="Times New Roman" w:hAnsi="Times New Roman" w:cs="Times New Roman"/>
                <w:sz w:val="21"/>
                <w:szCs w:val="21"/>
                <w:lang w:val="en-US"/>
              </w:rPr>
              <w:t xml:space="preserve"> access to modern information technologies.</w:t>
            </w:r>
          </w:p>
        </w:tc>
      </w:tr>
      <w:tr w:rsidR="00F7440C" w:rsidRPr="004C6FCF" w14:paraId="0592428D" w14:textId="77777777" w:rsidTr="00C745A2">
        <w:trPr>
          <w:trHeight w:val="884"/>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tcPr>
          <w:p w14:paraId="1A1140BE" w14:textId="77777777" w:rsidR="00F7440C" w:rsidRPr="004C6FCF" w:rsidRDefault="00F7440C" w:rsidP="004C6FCF">
            <w:pPr>
              <w:jc w:val="center"/>
              <w:rPr>
                <w:rFonts w:ascii="Times New Roman" w:hAnsi="Times New Roman" w:cs="Times New Roman"/>
                <w:i/>
                <w:iCs/>
                <w:sz w:val="21"/>
                <w:szCs w:val="21"/>
                <w:lang w:val="en-US"/>
              </w:rPr>
            </w:pPr>
          </w:p>
        </w:tc>
        <w:tc>
          <w:tcPr>
            <w:tcW w:w="4657" w:type="dxa"/>
            <w:tcBorders>
              <w:top w:val="single" w:sz="4" w:space="0" w:color="7F7F7F" w:themeColor="text1" w:themeTint="80"/>
              <w:left w:val="single" w:sz="4" w:space="0" w:color="auto"/>
              <w:bottom w:val="single" w:sz="4" w:space="0" w:color="7F7F7F" w:themeColor="text1" w:themeTint="80"/>
              <w:right w:val="single" w:sz="4" w:space="0" w:color="auto"/>
            </w:tcBorders>
            <w:vAlign w:val="center"/>
          </w:tcPr>
          <w:p w14:paraId="22ED69BB" w14:textId="78ACE567" w:rsidR="00F7440C" w:rsidRDefault="00F7440C" w:rsidP="00E84CB9">
            <w:pPr>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internet</m:t>
                    </m:r>
                  </m:sub>
                </m:sSub>
                <m:r>
                  <w:rPr>
                    <w:rFonts w:ascii="Cambria Math" w:hAnsi="Cambria Math" w:cs="Times New Roman"/>
                    <w:sz w:val="21"/>
                    <w:szCs w:val="21"/>
                  </w:rPr>
                  <m:t xml:space="preserve">= </m:t>
                </m:r>
                <m:f>
                  <m:fPr>
                    <m:ctrlPr>
                      <w:rPr>
                        <w:rFonts w:ascii="Cambria Math" w:hAnsi="Cambria Math" w:cs="Times New Roman"/>
                        <w:i/>
                        <w:sz w:val="21"/>
                        <w:szCs w:val="21"/>
                      </w:rPr>
                    </m:ctrlPr>
                  </m:fPr>
                  <m:num>
                    <m:r>
                      <m:rPr>
                        <m:sty m:val="bi"/>
                      </m:rPr>
                      <w:rPr>
                        <w:rFonts w:ascii="Cambria Math" w:hAnsi="Cambria Math" w:cs="Times New Roman"/>
                        <w:sz w:val="21"/>
                        <w:szCs w:val="21"/>
                      </w:rPr>
                      <m:t>N</m:t>
                    </m:r>
                    <m:r>
                      <w:rPr>
                        <w:rFonts w:ascii="Cambria Math" w:hAnsi="Cambria Math" w:cs="Times New Roman"/>
                        <w:sz w:val="21"/>
                        <w:szCs w:val="21"/>
                      </w:rPr>
                      <m:t>[has internet]</m:t>
                    </m:r>
                  </m:num>
                  <m:den>
                    <m:r>
                      <m:rPr>
                        <m:sty m:val="bi"/>
                      </m:rPr>
                      <w:rPr>
                        <w:rFonts w:ascii="Cambria Math" w:hAnsi="Cambria Math" w:cs="Times New Roman"/>
                        <w:sz w:val="21"/>
                        <w:szCs w:val="21"/>
                      </w:rPr>
                      <m:t>N</m:t>
                    </m:r>
                    <m:r>
                      <w:rPr>
                        <w:rFonts w:ascii="Cambria Math" w:hAnsi="Cambria Math" w:cs="Times New Roman"/>
                        <w:sz w:val="21"/>
                        <w:szCs w:val="21"/>
                      </w:rPr>
                      <m:t>[sampled household]</m:t>
                    </m:r>
                  </m:den>
                </m:f>
              </m:oMath>
            </m:oMathPara>
          </w:p>
        </w:tc>
        <w:tc>
          <w:tcPr>
            <w:tcW w:w="1842" w:type="dxa"/>
            <w:tcBorders>
              <w:left w:val="single" w:sz="4" w:space="0" w:color="auto"/>
              <w:right w:val="single" w:sz="4" w:space="0" w:color="auto"/>
            </w:tcBorders>
            <w:vAlign w:val="center"/>
          </w:tcPr>
          <w:p w14:paraId="0C3ECFB2" w14:textId="77777777" w:rsidR="00F7440C" w:rsidRDefault="00F7440C" w:rsidP="00F90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152(0.3%)</w:t>
            </w:r>
          </w:p>
          <w:p w14:paraId="08FDE0F6" w14:textId="79569E3A" w:rsidR="00610075" w:rsidRPr="00F906B5" w:rsidRDefault="00610075" w:rsidP="00F90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tcBorders>
              <w:left w:val="single" w:sz="4" w:space="0" w:color="auto"/>
              <w:right w:val="single" w:sz="4" w:space="0" w:color="auto"/>
            </w:tcBorders>
            <w:vAlign w:val="center"/>
          </w:tcPr>
          <w:p w14:paraId="0EABEF6C" w14:textId="6AF2C949" w:rsidR="00F7440C" w:rsidRPr="00F7440C" w:rsidRDefault="00F7440C" w:rsidP="00C74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Effect of missing variables is negligible</w:t>
            </w:r>
          </w:p>
        </w:tc>
        <w:tc>
          <w:tcPr>
            <w:tcW w:w="3164" w:type="dxa"/>
            <w:vMerge/>
            <w:tcBorders>
              <w:left w:val="single" w:sz="4" w:space="0" w:color="auto"/>
            </w:tcBorders>
          </w:tcPr>
          <w:p w14:paraId="750CC298" w14:textId="77777777" w:rsidR="00F7440C" w:rsidRPr="004C6FCF" w:rsidRDefault="00F7440C" w:rsidP="004C6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F7440C" w:rsidRPr="004C6FCF" w14:paraId="5DC322BE" w14:textId="77777777" w:rsidTr="00B81D8C">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tcPr>
          <w:p w14:paraId="6CB07D50" w14:textId="77777777" w:rsidR="00F7440C" w:rsidRPr="004C6FCF" w:rsidRDefault="00F7440C" w:rsidP="004C6FCF">
            <w:pPr>
              <w:jc w:val="center"/>
              <w:rPr>
                <w:rFonts w:ascii="Times New Roman" w:hAnsi="Times New Roman" w:cs="Times New Roman"/>
                <w:i/>
                <w:iCs/>
                <w:sz w:val="21"/>
                <w:szCs w:val="21"/>
                <w:lang w:val="en-US"/>
              </w:rPr>
            </w:pPr>
          </w:p>
        </w:tc>
        <w:tc>
          <w:tcPr>
            <w:tcW w:w="6499" w:type="dxa"/>
            <w:gridSpan w:val="2"/>
            <w:tcBorders>
              <w:left w:val="single" w:sz="4" w:space="0" w:color="auto"/>
              <w:right w:val="single" w:sz="4" w:space="0" w:color="auto"/>
            </w:tcBorders>
            <w:vAlign w:val="center"/>
          </w:tcPr>
          <w:p w14:paraId="0A8C1ECE" w14:textId="416E8DD1" w:rsidR="00F7440C" w:rsidRPr="004C6FCF" w:rsidRDefault="00F7440C" w:rsidP="004C6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eastAsia="DengXian" w:hAnsi="Cambria Math" w:cs="Times New Roman"/>
                        <w:b/>
                        <w:bCs/>
                        <w:i/>
                        <w:sz w:val="21"/>
                        <w:szCs w:val="21"/>
                      </w:rPr>
                    </m:ctrlPr>
                  </m:sSubPr>
                  <m:e>
                    <m:r>
                      <m:rPr>
                        <m:sty m:val="bi"/>
                      </m:rPr>
                      <w:rPr>
                        <w:rFonts w:ascii="Cambria Math" w:eastAsia="DengXian" w:hAnsi="Cambria Math" w:cs="Times New Roman"/>
                        <w:sz w:val="21"/>
                        <w:szCs w:val="21"/>
                      </w:rPr>
                      <m:t>S</m:t>
                    </m:r>
                  </m:e>
                  <m:sub>
                    <m:r>
                      <m:rPr>
                        <m:sty m:val="bi"/>
                      </m:rPr>
                      <w:rPr>
                        <w:rFonts w:ascii="Cambria Math" w:eastAsia="DengXian" w:hAnsi="Cambria Math" w:cs="Times New Roman"/>
                        <w:sz w:val="21"/>
                        <w:szCs w:val="21"/>
                      </w:rPr>
                      <m:t>communication</m:t>
                    </m:r>
                  </m:sub>
                </m:sSub>
                <m:r>
                  <w:rPr>
                    <w:rFonts w:ascii="Cambria Math" w:eastAsia="DengXian" w:hAnsi="Cambria Math" w:cs="Times New Roman"/>
                    <w:sz w:val="21"/>
                    <w:szCs w:val="21"/>
                  </w:rPr>
                  <m:t>=</m:t>
                </m:r>
                <m:f>
                  <m:fPr>
                    <m:ctrlPr>
                      <w:rPr>
                        <w:rFonts w:ascii="Cambria Math" w:eastAsia="DengXian" w:hAnsi="Cambria Math" w:cs="Times New Roman"/>
                        <w:i/>
                        <w:sz w:val="21"/>
                        <w:szCs w:val="21"/>
                      </w:rPr>
                    </m:ctrlPr>
                  </m:fPr>
                  <m:num>
                    <m:r>
                      <w:rPr>
                        <w:rFonts w:ascii="Cambria Math" w:eastAsia="DengXian" w:hAnsi="Cambria Math" w:cs="Times New Roman"/>
                        <w:sz w:val="21"/>
                        <w:szCs w:val="21"/>
                      </w:rPr>
                      <m:t>10</m:t>
                    </m:r>
                  </m:num>
                  <m:den>
                    <m:r>
                      <w:rPr>
                        <w:rFonts w:ascii="Cambria Math" w:eastAsia="DengXian" w:hAnsi="Cambria Math" w:cs="Times New Roman"/>
                        <w:sz w:val="21"/>
                        <w:szCs w:val="21"/>
                      </w:rPr>
                      <m:t>3</m:t>
                    </m:r>
                  </m:den>
                </m:f>
                <m:d>
                  <m:dPr>
                    <m:ctrlPr>
                      <w:rPr>
                        <w:rFonts w:ascii="Cambria Math" w:eastAsia="DengXian" w:hAnsi="Cambria Math" w:cs="Times New Roman"/>
                        <w:i/>
                        <w:sz w:val="21"/>
                        <w:szCs w:val="21"/>
                      </w:rPr>
                    </m:ctrlPr>
                  </m:dPr>
                  <m:e>
                    <m:sSub>
                      <m:sSubPr>
                        <m:ctrlPr>
                          <w:rPr>
                            <w:rFonts w:ascii="Cambria Math" w:eastAsia="DengXian" w:hAnsi="Cambria Math" w:cs="Times New Roman"/>
                            <w:i/>
                            <w:sz w:val="21"/>
                            <w:szCs w:val="21"/>
                          </w:rPr>
                        </m:ctrlPr>
                      </m:sSubPr>
                      <m:e>
                        <m:r>
                          <w:rPr>
                            <w:rFonts w:ascii="Cambria Math" w:eastAsia="DengXian" w:hAnsi="Cambria Math" w:cs="Times New Roman"/>
                            <w:sz w:val="21"/>
                            <w:szCs w:val="21"/>
                          </w:rPr>
                          <m:t>S</m:t>
                        </m:r>
                      </m:e>
                      <m:sub>
                        <m:r>
                          <w:rPr>
                            <w:rFonts w:ascii="Cambria Math" w:eastAsia="DengXian" w:hAnsi="Cambria Math" w:cs="Times New Roman"/>
                            <w:sz w:val="21"/>
                            <w:szCs w:val="21"/>
                          </w:rPr>
                          <m:t>telephone</m:t>
                        </m:r>
                      </m:sub>
                    </m:sSub>
                    <m:r>
                      <w:rPr>
                        <w:rFonts w:ascii="Cambria Math" w:eastAsia="DengXian" w:hAnsi="Cambria Math" w:cs="Times New Roman"/>
                        <w:sz w:val="21"/>
                        <w:szCs w:val="21"/>
                      </w:rPr>
                      <m:t>+2</m:t>
                    </m:r>
                    <m:sSub>
                      <m:sSubPr>
                        <m:ctrlPr>
                          <w:rPr>
                            <w:rFonts w:ascii="Cambria Math" w:eastAsia="DengXian" w:hAnsi="Cambria Math" w:cs="Times New Roman"/>
                            <w:i/>
                            <w:sz w:val="21"/>
                            <w:szCs w:val="21"/>
                          </w:rPr>
                        </m:ctrlPr>
                      </m:sSubPr>
                      <m:e>
                        <m:r>
                          <w:rPr>
                            <w:rFonts w:ascii="Cambria Math" w:eastAsia="DengXian" w:hAnsi="Cambria Math" w:cs="Times New Roman"/>
                            <w:sz w:val="21"/>
                            <w:szCs w:val="21"/>
                          </w:rPr>
                          <m:t>S</m:t>
                        </m:r>
                      </m:e>
                      <m:sub>
                        <m:r>
                          <w:rPr>
                            <w:rFonts w:ascii="Cambria Math" w:eastAsia="DengXian" w:hAnsi="Cambria Math" w:cs="Times New Roman"/>
                            <w:sz w:val="21"/>
                            <w:szCs w:val="21"/>
                          </w:rPr>
                          <m:t>internet</m:t>
                        </m:r>
                      </m:sub>
                    </m:sSub>
                  </m:e>
                </m:d>
              </m:oMath>
            </m:oMathPara>
          </w:p>
        </w:tc>
        <w:tc>
          <w:tcPr>
            <w:tcW w:w="1701" w:type="dxa"/>
            <w:tcBorders>
              <w:left w:val="single" w:sz="4" w:space="0" w:color="auto"/>
              <w:right w:val="single" w:sz="4" w:space="0" w:color="auto"/>
            </w:tcBorders>
          </w:tcPr>
          <w:p w14:paraId="3C868D84" w14:textId="77777777" w:rsidR="00F7440C" w:rsidRPr="004C6FCF" w:rsidRDefault="00F7440C" w:rsidP="004C6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3164" w:type="dxa"/>
            <w:vMerge/>
            <w:tcBorders>
              <w:left w:val="single" w:sz="4" w:space="0" w:color="auto"/>
            </w:tcBorders>
          </w:tcPr>
          <w:p w14:paraId="10EFE223" w14:textId="77777777" w:rsidR="00F7440C" w:rsidRPr="004C6FCF" w:rsidRDefault="00F7440C" w:rsidP="004C6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bl>
    <w:p w14:paraId="638D69C8" w14:textId="6EF98E79" w:rsidR="00D05376" w:rsidRDefault="003F5F97" w:rsidP="00E84CB9">
      <w:pPr>
        <w:rPr>
          <w:rFonts w:ascii="Times New Roman" w:hAnsi="Times New Roman" w:cs="Times New Roman"/>
          <w:i/>
          <w:iCs/>
          <w:lang w:val="en-US"/>
        </w:rPr>
      </w:pPr>
      <w:r>
        <w:rPr>
          <w:sz w:val="21"/>
          <w:szCs w:val="21"/>
        </w:rPr>
        <w:br w:type="column"/>
      </w:r>
      <w:r w:rsidR="008F524F">
        <w:rPr>
          <w:rFonts w:ascii="Times New Roman" w:hAnsi="Times New Roman" w:cs="Times New Roman"/>
          <w:i/>
          <w:iCs/>
          <w:lang w:val="en-US"/>
        </w:rPr>
        <w:lastRenderedPageBreak/>
        <w:t>Supplementary Appendix 1 Continued</w:t>
      </w:r>
      <w:r w:rsidR="0091549B" w:rsidRPr="0091549B">
        <w:rPr>
          <w:rFonts w:ascii="Times New Roman" w:hAnsi="Times New Roman" w:cs="Times New Roman"/>
          <w:i/>
          <w:iCs/>
          <w:lang w:val="en-US"/>
        </w:rPr>
        <w:t>: CHARLS 4-item scale</w:t>
      </w:r>
    </w:p>
    <w:tbl>
      <w:tblPr>
        <w:tblStyle w:val="PlainTable2"/>
        <w:tblW w:w="0" w:type="auto"/>
        <w:tblLook w:val="04A0" w:firstRow="1" w:lastRow="0" w:firstColumn="1" w:lastColumn="0" w:noHBand="0" w:noVBand="1"/>
      </w:tblPr>
      <w:tblGrid>
        <w:gridCol w:w="2573"/>
        <w:gridCol w:w="4657"/>
        <w:gridCol w:w="1842"/>
        <w:gridCol w:w="1701"/>
        <w:gridCol w:w="3164"/>
      </w:tblGrid>
      <w:tr w:rsidR="00D12FC5" w:rsidRPr="004C6FCF" w14:paraId="3BBFDB69" w14:textId="77777777" w:rsidTr="00C10D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Merge w:val="restart"/>
            <w:tcBorders>
              <w:top w:val="single" w:sz="4" w:space="0" w:color="7F7F7F" w:themeColor="text1" w:themeTint="80"/>
              <w:right w:val="single" w:sz="4" w:space="0" w:color="auto"/>
            </w:tcBorders>
            <w:vAlign w:val="center"/>
          </w:tcPr>
          <w:p w14:paraId="697437F6" w14:textId="77777777" w:rsidR="00D12FC5" w:rsidRPr="004C6FCF" w:rsidRDefault="00D12FC5" w:rsidP="00C10D48">
            <w:pPr>
              <w:jc w:val="center"/>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Domain</w:t>
            </w:r>
          </w:p>
        </w:tc>
        <w:tc>
          <w:tcPr>
            <w:tcW w:w="4657" w:type="dxa"/>
            <w:vMerge w:val="restart"/>
            <w:tcBorders>
              <w:top w:val="single" w:sz="4" w:space="0" w:color="7F7F7F" w:themeColor="text1" w:themeTint="80"/>
              <w:left w:val="single" w:sz="4" w:space="0" w:color="auto"/>
              <w:right w:val="single" w:sz="4" w:space="0" w:color="auto"/>
            </w:tcBorders>
            <w:vAlign w:val="center"/>
          </w:tcPr>
          <w:p w14:paraId="2A93B6EE" w14:textId="77777777" w:rsidR="00D12FC5" w:rsidRPr="004C6FCF" w:rsidRDefault="00D12FC5" w:rsidP="00C10D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Operationalized as</w:t>
            </w:r>
          </w:p>
        </w:tc>
        <w:tc>
          <w:tcPr>
            <w:tcW w:w="3543" w:type="dxa"/>
            <w:gridSpan w:val="2"/>
            <w:tcBorders>
              <w:left w:val="single" w:sz="4" w:space="0" w:color="auto"/>
              <w:right w:val="single" w:sz="4" w:space="0" w:color="auto"/>
            </w:tcBorders>
            <w:vAlign w:val="center"/>
          </w:tcPr>
          <w:p w14:paraId="7FDD84C6" w14:textId="77777777" w:rsidR="00D12FC5" w:rsidRPr="004C6FCF" w:rsidRDefault="00D12FC5" w:rsidP="00C10D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rPr>
            </w:pPr>
            <w:r w:rsidRPr="004C6FCF">
              <w:rPr>
                <w:rFonts w:ascii="Times New Roman" w:hAnsi="Times New Roman" w:cs="Times New Roman"/>
                <w:i/>
                <w:iCs/>
                <w:sz w:val="21"/>
                <w:szCs w:val="21"/>
                <w:lang w:val="en-US"/>
              </w:rPr>
              <w:t>Operational Limitations</w:t>
            </w:r>
          </w:p>
        </w:tc>
        <w:tc>
          <w:tcPr>
            <w:tcW w:w="3164" w:type="dxa"/>
            <w:vMerge w:val="restart"/>
            <w:tcBorders>
              <w:left w:val="single" w:sz="4" w:space="0" w:color="auto"/>
            </w:tcBorders>
            <w:vAlign w:val="center"/>
          </w:tcPr>
          <w:p w14:paraId="703BA899" w14:textId="77777777" w:rsidR="00D12FC5" w:rsidRPr="004C6FCF" w:rsidRDefault="00D12FC5" w:rsidP="00C10D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Interpretation</w:t>
            </w:r>
          </w:p>
        </w:tc>
      </w:tr>
      <w:tr w:rsidR="00D12FC5" w:rsidRPr="004C6FCF" w14:paraId="6290657C" w14:textId="77777777" w:rsidTr="00C10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tcPr>
          <w:p w14:paraId="4A511F4A" w14:textId="77777777" w:rsidR="00D12FC5" w:rsidRPr="004C6FCF" w:rsidRDefault="00D12FC5" w:rsidP="00C10D48">
            <w:pPr>
              <w:jc w:val="center"/>
              <w:rPr>
                <w:rFonts w:ascii="Times New Roman" w:hAnsi="Times New Roman" w:cs="Times New Roman"/>
                <w:i/>
                <w:iCs/>
                <w:sz w:val="21"/>
                <w:szCs w:val="21"/>
                <w:lang w:val="en-US"/>
              </w:rPr>
            </w:pPr>
          </w:p>
        </w:tc>
        <w:tc>
          <w:tcPr>
            <w:tcW w:w="4657" w:type="dxa"/>
            <w:vMerge/>
            <w:tcBorders>
              <w:left w:val="single" w:sz="4" w:space="0" w:color="auto"/>
              <w:right w:val="single" w:sz="4" w:space="0" w:color="auto"/>
            </w:tcBorders>
          </w:tcPr>
          <w:p w14:paraId="252A330D" w14:textId="77777777" w:rsidR="00D12FC5" w:rsidRPr="004C6FCF" w:rsidRDefault="00D12FC5" w:rsidP="00C10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rPr>
            </w:pPr>
          </w:p>
        </w:tc>
        <w:tc>
          <w:tcPr>
            <w:tcW w:w="1842" w:type="dxa"/>
            <w:tcBorders>
              <w:left w:val="single" w:sz="4" w:space="0" w:color="auto"/>
              <w:right w:val="single" w:sz="4" w:space="0" w:color="auto"/>
            </w:tcBorders>
            <w:vAlign w:val="center"/>
          </w:tcPr>
          <w:p w14:paraId="5EF5330B" w14:textId="77777777" w:rsidR="00D12FC5" w:rsidRPr="004C6FCF" w:rsidRDefault="00D12FC5" w:rsidP="00C10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Imputation Method</w:t>
            </w:r>
          </w:p>
        </w:tc>
        <w:tc>
          <w:tcPr>
            <w:tcW w:w="1701" w:type="dxa"/>
            <w:tcBorders>
              <w:left w:val="single" w:sz="4" w:space="0" w:color="auto"/>
              <w:right w:val="single" w:sz="4" w:space="0" w:color="auto"/>
            </w:tcBorders>
            <w:vAlign w:val="center"/>
          </w:tcPr>
          <w:p w14:paraId="7FB4051C" w14:textId="77777777" w:rsidR="00D12FC5" w:rsidRPr="004C6FCF" w:rsidRDefault="00D12FC5" w:rsidP="00C10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lang w:val="en-US"/>
              </w:rPr>
            </w:pPr>
            <w:r w:rsidRPr="004C6FCF">
              <w:rPr>
                <w:rFonts w:ascii="Times New Roman" w:hAnsi="Times New Roman" w:cs="Times New Roman"/>
                <w:i/>
                <w:iCs/>
                <w:sz w:val="21"/>
                <w:szCs w:val="21"/>
                <w:lang w:val="en-US"/>
              </w:rPr>
              <w:t>Limitations</w:t>
            </w:r>
          </w:p>
        </w:tc>
        <w:tc>
          <w:tcPr>
            <w:tcW w:w="3164" w:type="dxa"/>
            <w:vMerge/>
            <w:tcBorders>
              <w:left w:val="single" w:sz="4" w:space="0" w:color="auto"/>
            </w:tcBorders>
            <w:vAlign w:val="center"/>
          </w:tcPr>
          <w:p w14:paraId="3834F464" w14:textId="77777777" w:rsidR="00D12FC5" w:rsidRPr="004C6FCF" w:rsidRDefault="00D12FC5" w:rsidP="00C10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rPr>
            </w:pPr>
          </w:p>
        </w:tc>
      </w:tr>
      <w:tr w:rsidR="0091549B" w:rsidRPr="004C6FCF" w14:paraId="3929BBF7" w14:textId="77777777" w:rsidTr="00C745A2">
        <w:trPr>
          <w:trHeight w:val="767"/>
        </w:trPr>
        <w:tc>
          <w:tcPr>
            <w:cnfStyle w:val="001000000000" w:firstRow="0" w:lastRow="0" w:firstColumn="1" w:lastColumn="0" w:oddVBand="0" w:evenVBand="0" w:oddHBand="0" w:evenHBand="0" w:firstRowFirstColumn="0" w:firstRowLastColumn="0" w:lastRowFirstColumn="0" w:lastRowLastColumn="0"/>
            <w:tcW w:w="2573" w:type="dxa"/>
            <w:vMerge w:val="restart"/>
            <w:tcBorders>
              <w:right w:val="single" w:sz="4" w:space="0" w:color="auto"/>
            </w:tcBorders>
            <w:vAlign w:val="center"/>
          </w:tcPr>
          <w:p w14:paraId="589238FC" w14:textId="384968AD" w:rsidR="0091549B" w:rsidRPr="004C6FCF" w:rsidRDefault="0091549B" w:rsidP="00C10D48">
            <w:pPr>
              <w:jc w:val="center"/>
              <w:rPr>
                <w:rFonts w:ascii="Times New Roman" w:hAnsi="Times New Roman" w:cs="Times New Roman"/>
                <w:i/>
                <w:iCs/>
                <w:sz w:val="21"/>
                <w:szCs w:val="21"/>
                <w:lang w:val="en-US"/>
              </w:rPr>
            </w:pPr>
            <w:r>
              <w:rPr>
                <w:rFonts w:ascii="Times New Roman" w:hAnsi="Times New Roman" w:cs="Times New Roman"/>
                <w:i/>
                <w:iCs/>
                <w:sz w:val="21"/>
                <w:szCs w:val="21"/>
                <w:lang w:val="en-US"/>
              </w:rPr>
              <w:t>Housing</w:t>
            </w:r>
          </w:p>
        </w:tc>
        <w:tc>
          <w:tcPr>
            <w:tcW w:w="4657" w:type="dxa"/>
            <w:tcBorders>
              <w:left w:val="single" w:sz="4" w:space="0" w:color="auto"/>
              <w:right w:val="single" w:sz="4" w:space="0" w:color="auto"/>
            </w:tcBorders>
            <w:vAlign w:val="center"/>
          </w:tcPr>
          <w:p w14:paraId="7CA10DCF" w14:textId="78C0C2D2" w:rsidR="0091549B" w:rsidRPr="004C6FCF" w:rsidRDefault="00D92423" w:rsidP="007C369F">
            <w:pPr>
              <w:tabs>
                <w:tab w:val="left" w:pos="74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house</m:t>
                    </m:r>
                  </m:sub>
                </m:sSub>
                <m:r>
                  <w:rPr>
                    <w:rFonts w:ascii="Cambria Math" w:hAnsi="Cambria Math" w:cs="Times New Roman"/>
                    <w:sz w:val="21"/>
                    <w:szCs w:val="21"/>
                  </w:rPr>
                  <m:t>=</m:t>
                </m:r>
                <m:f>
                  <m:fPr>
                    <m:ctrlPr>
                      <w:rPr>
                        <w:rFonts w:ascii="Cambria Math" w:hAnsi="Cambria Math" w:cs="Times New Roman"/>
                        <w:i/>
                        <w:sz w:val="21"/>
                        <w:szCs w:val="21"/>
                      </w:rPr>
                    </m:ctrlPr>
                  </m:fPr>
                  <m:num>
                    <m:r>
                      <m:rPr>
                        <m:sty m:val="bi"/>
                      </m:rPr>
                      <w:rPr>
                        <w:rFonts w:ascii="Cambria Math" w:hAnsi="Cambria Math" w:cs="Times New Roman"/>
                        <w:sz w:val="21"/>
                        <w:szCs w:val="21"/>
                      </w:rPr>
                      <m:t>N</m:t>
                    </m:r>
                    <m:r>
                      <w:rPr>
                        <w:rFonts w:ascii="Cambria Math" w:hAnsi="Cambria Math" w:cs="Times New Roman"/>
                        <w:sz w:val="21"/>
                        <w:szCs w:val="21"/>
                      </w:rPr>
                      <m:t>[House made of concrete</m:t>
                    </m:r>
                    <m:r>
                      <w:rPr>
                        <w:rFonts w:ascii="Cambria Math" w:hAnsi="Cambria Math" w:cs="Times New Roman"/>
                        <w:sz w:val="21"/>
                        <w:szCs w:val="21"/>
                      </w:rPr>
                      <m:t xml:space="preserve"> &amp; steel</m:t>
                    </m:r>
                    <m:r>
                      <w:rPr>
                        <w:rFonts w:ascii="Cambria Math" w:hAnsi="Cambria Math" w:cs="Times New Roman"/>
                        <w:sz w:val="21"/>
                        <w:szCs w:val="21"/>
                      </w:rPr>
                      <m:t>]</m:t>
                    </m:r>
                  </m:num>
                  <m:den>
                    <m:r>
                      <m:rPr>
                        <m:sty m:val="bi"/>
                      </m:rPr>
                      <w:rPr>
                        <w:rFonts w:ascii="Cambria Math" w:hAnsi="Cambria Math" w:cs="Times New Roman"/>
                        <w:sz w:val="21"/>
                        <w:szCs w:val="21"/>
                      </w:rPr>
                      <m:t>N</m:t>
                    </m:r>
                    <m:d>
                      <m:dPr>
                        <m:begChr m:val="["/>
                        <m:endChr m:val="]"/>
                        <m:ctrlPr>
                          <w:rPr>
                            <w:rFonts w:ascii="Cambria Math" w:hAnsi="Cambria Math" w:cs="Times New Roman"/>
                            <w:i/>
                            <w:sz w:val="21"/>
                            <w:szCs w:val="21"/>
                          </w:rPr>
                        </m:ctrlPr>
                      </m:dPr>
                      <m:e>
                        <m:r>
                          <w:rPr>
                            <w:rFonts w:ascii="Cambria Math" w:hAnsi="Cambria Math" w:cs="Times New Roman"/>
                            <w:sz w:val="21"/>
                            <w:szCs w:val="21"/>
                          </w:rPr>
                          <m:t>Household</m:t>
                        </m:r>
                        <m:r>
                          <w:rPr>
                            <w:rFonts w:ascii="Cambria Math" w:hAnsi="Cambria Math" w:cs="Times New Roman"/>
                            <w:sz w:val="21"/>
                            <w:szCs w:val="21"/>
                          </w:rPr>
                          <m:t xml:space="preserve"> in comm.</m:t>
                        </m:r>
                      </m:e>
                    </m:d>
                  </m:den>
                </m:f>
              </m:oMath>
            </m:oMathPara>
          </w:p>
        </w:tc>
        <w:tc>
          <w:tcPr>
            <w:tcW w:w="1842" w:type="dxa"/>
            <w:tcBorders>
              <w:top w:val="single" w:sz="4" w:space="0" w:color="7F7F7F" w:themeColor="text1" w:themeTint="80"/>
              <w:left w:val="single" w:sz="4" w:space="0" w:color="auto"/>
              <w:right w:val="single" w:sz="4" w:space="0" w:color="auto"/>
            </w:tcBorders>
            <w:vAlign w:val="center"/>
          </w:tcPr>
          <w:p w14:paraId="4A80CEF1" w14:textId="77777777" w:rsidR="0091549B" w:rsidRDefault="001569B5" w:rsidP="00C10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21(0.03%)</w:t>
            </w:r>
          </w:p>
          <w:p w14:paraId="499BBE7A" w14:textId="5D4B9B78" w:rsidR="00610075" w:rsidRPr="004C6FCF" w:rsidRDefault="00610075" w:rsidP="00C10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vMerge w:val="restart"/>
            <w:tcBorders>
              <w:top w:val="single" w:sz="4" w:space="0" w:color="7F7F7F" w:themeColor="text1" w:themeTint="80"/>
              <w:left w:val="single" w:sz="4" w:space="0" w:color="auto"/>
              <w:right w:val="single" w:sz="4" w:space="0" w:color="auto"/>
            </w:tcBorders>
            <w:vAlign w:val="center"/>
          </w:tcPr>
          <w:p w14:paraId="76E726F5" w14:textId="5DA5106B" w:rsidR="0091549B" w:rsidRPr="003F5F97" w:rsidRDefault="001D5608" w:rsidP="00C74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The proportion of missing records are small</w:t>
            </w:r>
            <w:r w:rsidR="00340661">
              <w:rPr>
                <w:rFonts w:ascii="Times New Roman" w:hAnsi="Times New Roman" w:cs="Times New Roman"/>
                <w:sz w:val="21"/>
                <w:szCs w:val="21"/>
                <w:lang w:val="en-US"/>
              </w:rPr>
              <w:t xml:space="preserve"> enough</w:t>
            </w:r>
            <w:r>
              <w:rPr>
                <w:rFonts w:ascii="Times New Roman" w:hAnsi="Times New Roman" w:cs="Times New Roman"/>
                <w:sz w:val="21"/>
                <w:szCs w:val="21"/>
                <w:lang w:val="en-US"/>
              </w:rPr>
              <w:t xml:space="preserve"> such that their effects are negligible. However,</w:t>
            </w:r>
            <w:r w:rsidR="0091549B">
              <w:rPr>
                <w:rFonts w:ascii="Times New Roman" w:hAnsi="Times New Roman" w:cs="Times New Roman"/>
                <w:sz w:val="21"/>
                <w:szCs w:val="21"/>
                <w:lang w:val="en-US"/>
              </w:rPr>
              <w:t xml:space="preserve"> incorrect records may bias</w:t>
            </w:r>
            <w:r w:rsidR="00D9781D">
              <w:rPr>
                <w:rFonts w:ascii="Times New Roman" w:hAnsi="Times New Roman" w:cs="Times New Roman"/>
                <w:sz w:val="21"/>
                <w:szCs w:val="21"/>
                <w:lang w:val="en-US"/>
              </w:rPr>
              <w:t xml:space="preserve"> results.</w:t>
            </w:r>
          </w:p>
        </w:tc>
        <w:tc>
          <w:tcPr>
            <w:tcW w:w="3164" w:type="dxa"/>
            <w:vMerge w:val="restart"/>
            <w:tcBorders>
              <w:left w:val="single" w:sz="4" w:space="0" w:color="auto"/>
            </w:tcBorders>
            <w:vAlign w:val="center"/>
          </w:tcPr>
          <w:p w14:paraId="1CCE80A3" w14:textId="4C3CADD0" w:rsidR="0091549B" w:rsidRPr="003F5F97" w:rsidRDefault="00EA5A00" w:rsidP="00C74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 xml:space="preserve">The housing component can be interpreted as a composite measure of the average housing environment </w:t>
            </w:r>
            <w:r w:rsidR="00F3530C">
              <w:rPr>
                <w:rFonts w:ascii="Times New Roman" w:hAnsi="Times New Roman" w:cs="Times New Roman"/>
                <w:sz w:val="21"/>
                <w:szCs w:val="21"/>
                <w:lang w:val="en-US"/>
              </w:rPr>
              <w:t>of</w:t>
            </w:r>
            <w:r>
              <w:rPr>
                <w:rFonts w:ascii="Times New Roman" w:hAnsi="Times New Roman" w:cs="Times New Roman"/>
                <w:sz w:val="21"/>
                <w:szCs w:val="21"/>
                <w:lang w:val="en-US"/>
              </w:rPr>
              <w:t xml:space="preserve"> a community. It combines takes into account the proportion of houses in the community that are made of concrete and steel, running water, using LPG or natural gas as cooking fuel, has an indoor flushable toilet, and has an inhouse bath.</w:t>
            </w:r>
          </w:p>
        </w:tc>
      </w:tr>
      <w:tr w:rsidR="0091549B" w:rsidRPr="004C6FCF" w14:paraId="1CE9C1E8" w14:textId="77777777" w:rsidTr="001569B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vAlign w:val="center"/>
          </w:tcPr>
          <w:p w14:paraId="111CC8E7" w14:textId="77777777" w:rsidR="0091549B" w:rsidRPr="004C6FCF" w:rsidRDefault="0091549B" w:rsidP="00C10D48">
            <w:pPr>
              <w:jc w:val="center"/>
              <w:rPr>
                <w:rFonts w:ascii="Times New Roman" w:hAnsi="Times New Roman" w:cs="Times New Roman"/>
                <w:i/>
                <w:iCs/>
                <w:sz w:val="21"/>
                <w:szCs w:val="21"/>
                <w:lang w:val="en-US"/>
              </w:rPr>
            </w:pPr>
          </w:p>
        </w:tc>
        <w:tc>
          <w:tcPr>
            <w:tcW w:w="4657" w:type="dxa"/>
            <w:tcBorders>
              <w:left w:val="single" w:sz="4" w:space="0" w:color="auto"/>
              <w:right w:val="single" w:sz="4" w:space="0" w:color="auto"/>
            </w:tcBorders>
            <w:vAlign w:val="center"/>
          </w:tcPr>
          <w:p w14:paraId="1853F50D" w14:textId="72894BB5" w:rsidR="0091549B" w:rsidRPr="003F5F97" w:rsidRDefault="00D92423" w:rsidP="00C10D48">
            <w:pPr>
              <w:tabs>
                <w:tab w:val="left" w:pos="744"/>
              </w:tabs>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iCs/>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water</m:t>
                    </m:r>
                  </m:sub>
                </m:sSub>
                <m:r>
                  <w:rPr>
                    <w:rFonts w:ascii="Cambria Math" w:hAnsi="Cambria Math" w:cs="Times New Roman"/>
                    <w:sz w:val="21"/>
                    <w:szCs w:val="21"/>
                  </w:rPr>
                  <m:t>=</m:t>
                </m:r>
                <m:f>
                  <m:fPr>
                    <m:ctrlPr>
                      <w:rPr>
                        <w:rFonts w:ascii="Cambria Math" w:hAnsi="Cambria Math" w:cs="Times New Roman"/>
                        <w:i/>
                        <w:sz w:val="21"/>
                        <w:szCs w:val="21"/>
                      </w:rPr>
                    </m:ctrlPr>
                  </m:fPr>
                  <m:num>
                    <m:r>
                      <m:rPr>
                        <m:sty m:val="bi"/>
                      </m:rPr>
                      <w:rPr>
                        <w:rFonts w:ascii="Cambria Math" w:hAnsi="Cambria Math" w:cs="Times New Roman"/>
                        <w:sz w:val="21"/>
                        <w:szCs w:val="21"/>
                      </w:rPr>
                      <m:t>N</m:t>
                    </m:r>
                    <m:r>
                      <w:rPr>
                        <w:rFonts w:ascii="Cambria Math" w:hAnsi="Cambria Math" w:cs="Times New Roman"/>
                        <w:sz w:val="21"/>
                        <w:szCs w:val="21"/>
                      </w:rPr>
                      <m:t>[Running water]</m:t>
                    </m:r>
                  </m:num>
                  <m:den>
                    <m:r>
                      <m:rPr>
                        <m:sty m:val="bi"/>
                      </m:rPr>
                      <w:rPr>
                        <w:rFonts w:ascii="Cambria Math" w:hAnsi="Cambria Math" w:cs="Times New Roman"/>
                        <w:sz w:val="21"/>
                        <w:szCs w:val="21"/>
                      </w:rPr>
                      <m:t>N</m:t>
                    </m:r>
                    <m:d>
                      <m:dPr>
                        <m:begChr m:val="["/>
                        <m:endChr m:val="]"/>
                        <m:ctrlPr>
                          <w:rPr>
                            <w:rFonts w:ascii="Cambria Math" w:hAnsi="Cambria Math" w:cs="Times New Roman"/>
                            <w:i/>
                            <w:sz w:val="21"/>
                            <w:szCs w:val="21"/>
                          </w:rPr>
                        </m:ctrlPr>
                      </m:dPr>
                      <m:e>
                        <m:r>
                          <w:rPr>
                            <w:rFonts w:ascii="Cambria Math" w:hAnsi="Cambria Math" w:cs="Times New Roman"/>
                            <w:sz w:val="21"/>
                            <w:szCs w:val="21"/>
                          </w:rPr>
                          <m:t>Household</m:t>
                        </m:r>
                        <m:r>
                          <w:rPr>
                            <w:rFonts w:ascii="Cambria Math" w:hAnsi="Cambria Math" w:cs="Times New Roman"/>
                            <w:sz w:val="21"/>
                            <w:szCs w:val="21"/>
                          </w:rPr>
                          <m:t xml:space="preserve"> in comm.</m:t>
                        </m:r>
                      </m:e>
                    </m:d>
                  </m:den>
                </m:f>
              </m:oMath>
            </m:oMathPara>
          </w:p>
        </w:tc>
        <w:tc>
          <w:tcPr>
            <w:tcW w:w="1842" w:type="dxa"/>
            <w:tcBorders>
              <w:left w:val="single" w:sz="4" w:space="0" w:color="auto"/>
              <w:right w:val="single" w:sz="4" w:space="0" w:color="auto"/>
            </w:tcBorders>
            <w:vAlign w:val="center"/>
          </w:tcPr>
          <w:p w14:paraId="39F224E7" w14:textId="77777777" w:rsidR="0091549B" w:rsidRDefault="001569B5" w:rsidP="001569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16(0.03%)</w:t>
            </w:r>
          </w:p>
          <w:p w14:paraId="67ECB0DD" w14:textId="197E8577" w:rsidR="00610075" w:rsidRPr="004C6FCF" w:rsidRDefault="00610075" w:rsidP="001569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vMerge/>
            <w:tcBorders>
              <w:left w:val="single" w:sz="4" w:space="0" w:color="auto"/>
              <w:right w:val="single" w:sz="4" w:space="0" w:color="auto"/>
            </w:tcBorders>
          </w:tcPr>
          <w:p w14:paraId="7E49F083" w14:textId="77777777" w:rsidR="0091549B" w:rsidRDefault="0091549B" w:rsidP="00C10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c>
          <w:tcPr>
            <w:tcW w:w="3164" w:type="dxa"/>
            <w:vMerge/>
            <w:tcBorders>
              <w:left w:val="single" w:sz="4" w:space="0" w:color="auto"/>
            </w:tcBorders>
          </w:tcPr>
          <w:p w14:paraId="759CD6CF" w14:textId="77777777" w:rsidR="0091549B" w:rsidRDefault="0091549B" w:rsidP="00C10D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r>
      <w:tr w:rsidR="0091549B" w:rsidRPr="004C6FCF" w14:paraId="30B50D1F" w14:textId="77777777" w:rsidTr="001569B5">
        <w:trPr>
          <w:trHeight w:val="702"/>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vAlign w:val="center"/>
          </w:tcPr>
          <w:p w14:paraId="4EC09AC0" w14:textId="77777777" w:rsidR="0091549B" w:rsidRPr="004C6FCF" w:rsidRDefault="0091549B" w:rsidP="00C10D48">
            <w:pPr>
              <w:jc w:val="center"/>
              <w:rPr>
                <w:rFonts w:ascii="Times New Roman" w:hAnsi="Times New Roman" w:cs="Times New Roman"/>
                <w:i/>
                <w:iCs/>
                <w:sz w:val="21"/>
                <w:szCs w:val="21"/>
                <w:lang w:val="en-US"/>
              </w:rPr>
            </w:pPr>
          </w:p>
        </w:tc>
        <w:tc>
          <w:tcPr>
            <w:tcW w:w="4657" w:type="dxa"/>
            <w:tcBorders>
              <w:left w:val="single" w:sz="4" w:space="0" w:color="auto"/>
              <w:right w:val="single" w:sz="4" w:space="0" w:color="auto"/>
            </w:tcBorders>
            <w:vAlign w:val="center"/>
          </w:tcPr>
          <w:p w14:paraId="4DFD9DCD" w14:textId="37D25566" w:rsidR="0091549B" w:rsidRPr="003F5F97" w:rsidRDefault="00D92423" w:rsidP="00C10D48">
            <w:pPr>
              <w:tabs>
                <w:tab w:val="left" w:pos="744"/>
              </w:tabs>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i/>
                <w:iCs/>
                <w:sz w:val="21"/>
                <w:szCs w:val="21"/>
                <w:lang w:val="en-US"/>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fuel</m:t>
                    </m:r>
                  </m:sub>
                </m:sSub>
                <m:r>
                  <w:rPr>
                    <w:rFonts w:ascii="Cambria Math" w:hAnsi="Cambria Math" w:cs="Times New Roman"/>
                    <w:sz w:val="21"/>
                    <w:szCs w:val="21"/>
                  </w:rPr>
                  <m:t>=</m:t>
                </m:r>
                <m:f>
                  <m:fPr>
                    <m:ctrlPr>
                      <w:rPr>
                        <w:rFonts w:ascii="Cambria Math" w:hAnsi="Cambria Math" w:cs="Times New Roman"/>
                        <w:i/>
                        <w:sz w:val="21"/>
                        <w:szCs w:val="21"/>
                      </w:rPr>
                    </m:ctrlPr>
                  </m:fPr>
                  <m:num>
                    <m:r>
                      <m:rPr>
                        <m:sty m:val="bi"/>
                      </m:rPr>
                      <w:rPr>
                        <w:rFonts w:ascii="Cambria Math" w:hAnsi="Cambria Math" w:cs="Times New Roman"/>
                        <w:sz w:val="21"/>
                        <w:szCs w:val="21"/>
                      </w:rPr>
                      <m:t>N</m:t>
                    </m:r>
                    <m:r>
                      <w:rPr>
                        <w:rFonts w:ascii="Cambria Math" w:hAnsi="Cambria Math" w:cs="Times New Roman"/>
                        <w:sz w:val="21"/>
                        <w:szCs w:val="21"/>
                      </w:rPr>
                      <m:t>[Using LPG or Natural Gas]</m:t>
                    </m:r>
                  </m:num>
                  <m:den>
                    <m:r>
                      <m:rPr>
                        <m:sty m:val="bi"/>
                      </m:rPr>
                      <w:rPr>
                        <w:rFonts w:ascii="Cambria Math" w:hAnsi="Cambria Math" w:cs="Times New Roman"/>
                        <w:sz w:val="21"/>
                        <w:szCs w:val="21"/>
                      </w:rPr>
                      <m:t>N</m:t>
                    </m:r>
                    <m:d>
                      <m:dPr>
                        <m:begChr m:val="["/>
                        <m:endChr m:val="]"/>
                        <m:ctrlPr>
                          <w:rPr>
                            <w:rFonts w:ascii="Cambria Math" w:hAnsi="Cambria Math" w:cs="Times New Roman"/>
                            <w:i/>
                            <w:sz w:val="21"/>
                            <w:szCs w:val="21"/>
                          </w:rPr>
                        </m:ctrlPr>
                      </m:dPr>
                      <m:e>
                        <m:r>
                          <w:rPr>
                            <w:rFonts w:ascii="Cambria Math" w:hAnsi="Cambria Math" w:cs="Times New Roman"/>
                            <w:sz w:val="21"/>
                            <w:szCs w:val="21"/>
                          </w:rPr>
                          <m:t>Household</m:t>
                        </m:r>
                        <m:r>
                          <w:rPr>
                            <w:rFonts w:ascii="Cambria Math" w:hAnsi="Cambria Math" w:cs="Times New Roman"/>
                            <w:sz w:val="21"/>
                            <w:szCs w:val="21"/>
                          </w:rPr>
                          <m:t xml:space="preserve"> in comm.</m:t>
                        </m:r>
                      </m:e>
                    </m:d>
                  </m:den>
                </m:f>
              </m:oMath>
            </m:oMathPara>
          </w:p>
        </w:tc>
        <w:tc>
          <w:tcPr>
            <w:tcW w:w="1842" w:type="dxa"/>
            <w:tcBorders>
              <w:left w:val="single" w:sz="4" w:space="0" w:color="auto"/>
              <w:right w:val="single" w:sz="4" w:space="0" w:color="auto"/>
            </w:tcBorders>
            <w:vAlign w:val="center"/>
          </w:tcPr>
          <w:p w14:paraId="2801C361" w14:textId="77777777" w:rsidR="0091549B" w:rsidRDefault="001569B5" w:rsidP="001569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17(0.03%)</w:t>
            </w:r>
          </w:p>
          <w:p w14:paraId="159BAA73" w14:textId="66B1355B" w:rsidR="00610075" w:rsidRPr="004C6FCF" w:rsidRDefault="00610075" w:rsidP="001569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vMerge/>
            <w:tcBorders>
              <w:left w:val="single" w:sz="4" w:space="0" w:color="auto"/>
              <w:right w:val="single" w:sz="4" w:space="0" w:color="auto"/>
            </w:tcBorders>
          </w:tcPr>
          <w:p w14:paraId="0FE6C39D" w14:textId="77777777" w:rsidR="0091549B" w:rsidRDefault="0091549B" w:rsidP="00C10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c>
          <w:tcPr>
            <w:tcW w:w="3164" w:type="dxa"/>
            <w:vMerge/>
            <w:tcBorders>
              <w:left w:val="single" w:sz="4" w:space="0" w:color="auto"/>
            </w:tcBorders>
          </w:tcPr>
          <w:p w14:paraId="22EB1C9A" w14:textId="77777777" w:rsidR="0091549B" w:rsidRDefault="0091549B" w:rsidP="00C10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r>
      <w:tr w:rsidR="0091549B" w:rsidRPr="004C6FCF" w14:paraId="633002C5" w14:textId="77777777" w:rsidTr="001569B5">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vAlign w:val="center"/>
          </w:tcPr>
          <w:p w14:paraId="2CC53B8D" w14:textId="77777777" w:rsidR="0091549B" w:rsidRPr="004C6FCF" w:rsidRDefault="0091549B" w:rsidP="00C10D48">
            <w:pPr>
              <w:jc w:val="center"/>
              <w:rPr>
                <w:rFonts w:ascii="Times New Roman" w:hAnsi="Times New Roman" w:cs="Times New Roman"/>
                <w:i/>
                <w:iCs/>
                <w:sz w:val="21"/>
                <w:szCs w:val="21"/>
                <w:lang w:val="en-US"/>
              </w:rPr>
            </w:pPr>
          </w:p>
        </w:tc>
        <w:tc>
          <w:tcPr>
            <w:tcW w:w="4657" w:type="dxa"/>
            <w:tcBorders>
              <w:left w:val="single" w:sz="4" w:space="0" w:color="auto"/>
              <w:right w:val="single" w:sz="4" w:space="0" w:color="auto"/>
            </w:tcBorders>
            <w:vAlign w:val="center"/>
          </w:tcPr>
          <w:p w14:paraId="258A492C" w14:textId="342DAEDD" w:rsidR="0091549B" w:rsidRDefault="00D92423" w:rsidP="00C10D48">
            <w:pPr>
              <w:tabs>
                <w:tab w:val="left" w:pos="744"/>
              </w:tabs>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i/>
                <w:iCs/>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toilet</m:t>
                    </m:r>
                  </m:sub>
                </m:sSub>
                <m:r>
                  <w:rPr>
                    <w:rFonts w:ascii="Cambria Math" w:hAnsi="Cambria Math" w:cs="Times New Roman"/>
                    <w:sz w:val="21"/>
                    <w:szCs w:val="21"/>
                  </w:rPr>
                  <m:t>=</m:t>
                </m:r>
                <m:f>
                  <m:fPr>
                    <m:ctrlPr>
                      <w:rPr>
                        <w:rFonts w:ascii="Cambria Math" w:hAnsi="Cambria Math" w:cs="Times New Roman"/>
                        <w:i/>
                        <w:sz w:val="21"/>
                        <w:szCs w:val="21"/>
                      </w:rPr>
                    </m:ctrlPr>
                  </m:fPr>
                  <m:num>
                    <m:r>
                      <m:rPr>
                        <m:sty m:val="bi"/>
                      </m:rPr>
                      <w:rPr>
                        <w:rFonts w:ascii="Cambria Math" w:hAnsi="Cambria Math" w:cs="Times New Roman"/>
                        <w:sz w:val="21"/>
                        <w:szCs w:val="21"/>
                      </w:rPr>
                      <m:t>N</m:t>
                    </m:r>
                    <m:r>
                      <w:rPr>
                        <w:rFonts w:ascii="Cambria Math" w:hAnsi="Cambria Math" w:cs="Times New Roman"/>
                        <w:sz w:val="21"/>
                        <w:szCs w:val="21"/>
                      </w:rPr>
                      <m:t>[Has flushable toilet]</m:t>
                    </m:r>
                  </m:num>
                  <m:den>
                    <m:r>
                      <m:rPr>
                        <m:sty m:val="bi"/>
                      </m:rPr>
                      <w:rPr>
                        <w:rFonts w:ascii="Cambria Math" w:hAnsi="Cambria Math" w:cs="Times New Roman"/>
                        <w:sz w:val="21"/>
                        <w:szCs w:val="21"/>
                      </w:rPr>
                      <m:t>N</m:t>
                    </m:r>
                    <m:d>
                      <m:dPr>
                        <m:begChr m:val="["/>
                        <m:endChr m:val="]"/>
                        <m:ctrlPr>
                          <w:rPr>
                            <w:rFonts w:ascii="Cambria Math" w:hAnsi="Cambria Math" w:cs="Times New Roman"/>
                            <w:i/>
                            <w:sz w:val="21"/>
                            <w:szCs w:val="21"/>
                          </w:rPr>
                        </m:ctrlPr>
                      </m:dPr>
                      <m:e>
                        <m:r>
                          <w:rPr>
                            <w:rFonts w:ascii="Cambria Math" w:hAnsi="Cambria Math" w:cs="Times New Roman"/>
                            <w:sz w:val="21"/>
                            <w:szCs w:val="21"/>
                          </w:rPr>
                          <m:t>Household</m:t>
                        </m:r>
                        <m:r>
                          <w:rPr>
                            <w:rFonts w:ascii="Cambria Math" w:hAnsi="Cambria Math" w:cs="Times New Roman"/>
                            <w:sz w:val="21"/>
                            <w:szCs w:val="21"/>
                          </w:rPr>
                          <m:t xml:space="preserve"> in comm.</m:t>
                        </m:r>
                      </m:e>
                    </m:d>
                  </m:den>
                </m:f>
              </m:oMath>
            </m:oMathPara>
          </w:p>
        </w:tc>
        <w:tc>
          <w:tcPr>
            <w:tcW w:w="1842" w:type="dxa"/>
            <w:tcBorders>
              <w:left w:val="single" w:sz="4" w:space="0" w:color="auto"/>
              <w:right w:val="single" w:sz="4" w:space="0" w:color="auto"/>
            </w:tcBorders>
            <w:vAlign w:val="center"/>
          </w:tcPr>
          <w:p w14:paraId="6473DB77" w14:textId="77777777" w:rsidR="0091549B" w:rsidRDefault="001569B5" w:rsidP="001569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29(0.05%)</w:t>
            </w:r>
          </w:p>
          <w:p w14:paraId="4525D242" w14:textId="4BB74137" w:rsidR="00610075" w:rsidRPr="004C6FCF" w:rsidRDefault="00610075" w:rsidP="001569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vMerge/>
            <w:tcBorders>
              <w:left w:val="single" w:sz="4" w:space="0" w:color="auto"/>
              <w:right w:val="single" w:sz="4" w:space="0" w:color="auto"/>
            </w:tcBorders>
          </w:tcPr>
          <w:p w14:paraId="57000D6F" w14:textId="77777777" w:rsidR="0091549B" w:rsidRDefault="0091549B" w:rsidP="00C10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c>
          <w:tcPr>
            <w:tcW w:w="3164" w:type="dxa"/>
            <w:vMerge/>
            <w:tcBorders>
              <w:left w:val="single" w:sz="4" w:space="0" w:color="auto"/>
            </w:tcBorders>
          </w:tcPr>
          <w:p w14:paraId="381044E6" w14:textId="77777777" w:rsidR="0091549B" w:rsidRDefault="0091549B" w:rsidP="00C10D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r>
      <w:tr w:rsidR="0091549B" w:rsidRPr="004C6FCF" w14:paraId="0C39CD3A" w14:textId="77777777" w:rsidTr="001569B5">
        <w:trPr>
          <w:trHeight w:val="708"/>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vAlign w:val="center"/>
          </w:tcPr>
          <w:p w14:paraId="6A7F545E" w14:textId="77777777" w:rsidR="0091549B" w:rsidRPr="004C6FCF" w:rsidRDefault="0091549B" w:rsidP="00C10D48">
            <w:pPr>
              <w:jc w:val="center"/>
              <w:rPr>
                <w:rFonts w:ascii="Times New Roman" w:hAnsi="Times New Roman" w:cs="Times New Roman"/>
                <w:i/>
                <w:iCs/>
                <w:sz w:val="21"/>
                <w:szCs w:val="21"/>
                <w:lang w:val="en-US"/>
              </w:rPr>
            </w:pPr>
          </w:p>
        </w:tc>
        <w:tc>
          <w:tcPr>
            <w:tcW w:w="4657" w:type="dxa"/>
            <w:tcBorders>
              <w:left w:val="single" w:sz="4" w:space="0" w:color="auto"/>
              <w:right w:val="single" w:sz="4" w:space="0" w:color="auto"/>
            </w:tcBorders>
            <w:vAlign w:val="center"/>
          </w:tcPr>
          <w:p w14:paraId="31D499C1" w14:textId="0A58782B" w:rsidR="0091549B" w:rsidRDefault="00D92423" w:rsidP="00C10D48">
            <w:pPr>
              <w:tabs>
                <w:tab w:val="left" w:pos="744"/>
              </w:tabs>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bath</m:t>
                    </m:r>
                  </m:sub>
                </m:sSub>
                <m:r>
                  <w:rPr>
                    <w:rFonts w:ascii="Cambria Math" w:hAnsi="Cambria Math" w:cs="Times New Roman"/>
                    <w:sz w:val="21"/>
                    <w:szCs w:val="21"/>
                  </w:rPr>
                  <m:t>=</m:t>
                </m:r>
                <m:f>
                  <m:fPr>
                    <m:ctrlPr>
                      <w:rPr>
                        <w:rFonts w:ascii="Cambria Math" w:hAnsi="Cambria Math" w:cs="Times New Roman"/>
                        <w:i/>
                        <w:sz w:val="21"/>
                        <w:szCs w:val="21"/>
                      </w:rPr>
                    </m:ctrlPr>
                  </m:fPr>
                  <m:num>
                    <m:r>
                      <m:rPr>
                        <m:sty m:val="bi"/>
                      </m:rPr>
                      <w:rPr>
                        <w:rFonts w:ascii="Cambria Math" w:hAnsi="Cambria Math" w:cs="Times New Roman"/>
                        <w:sz w:val="21"/>
                        <w:szCs w:val="21"/>
                      </w:rPr>
                      <m:t>N</m:t>
                    </m:r>
                    <m:r>
                      <w:rPr>
                        <w:rFonts w:ascii="Cambria Math" w:hAnsi="Cambria Math" w:cs="Times New Roman"/>
                        <w:sz w:val="21"/>
                        <w:szCs w:val="21"/>
                      </w:rPr>
                      <m:t>[Has inhouse bath]</m:t>
                    </m:r>
                  </m:num>
                  <m:den>
                    <m:r>
                      <m:rPr>
                        <m:sty m:val="bi"/>
                      </m:rPr>
                      <w:rPr>
                        <w:rFonts w:ascii="Cambria Math" w:hAnsi="Cambria Math" w:cs="Times New Roman"/>
                        <w:sz w:val="21"/>
                        <w:szCs w:val="21"/>
                      </w:rPr>
                      <m:t>N</m:t>
                    </m:r>
                    <m:d>
                      <m:dPr>
                        <m:begChr m:val="["/>
                        <m:endChr m:val="]"/>
                        <m:ctrlPr>
                          <w:rPr>
                            <w:rFonts w:ascii="Cambria Math" w:hAnsi="Cambria Math" w:cs="Times New Roman"/>
                            <w:i/>
                            <w:sz w:val="21"/>
                            <w:szCs w:val="21"/>
                          </w:rPr>
                        </m:ctrlPr>
                      </m:dPr>
                      <m:e>
                        <m:r>
                          <w:rPr>
                            <w:rFonts w:ascii="Cambria Math" w:hAnsi="Cambria Math" w:cs="Times New Roman"/>
                            <w:sz w:val="21"/>
                            <w:szCs w:val="21"/>
                          </w:rPr>
                          <m:t>Household</m:t>
                        </m:r>
                        <m:r>
                          <w:rPr>
                            <w:rFonts w:ascii="Cambria Math" w:hAnsi="Cambria Math" w:cs="Times New Roman"/>
                            <w:sz w:val="21"/>
                            <w:szCs w:val="21"/>
                          </w:rPr>
                          <m:t xml:space="preserve"> in comm.</m:t>
                        </m:r>
                      </m:e>
                    </m:d>
                  </m:den>
                </m:f>
              </m:oMath>
            </m:oMathPara>
          </w:p>
        </w:tc>
        <w:tc>
          <w:tcPr>
            <w:tcW w:w="1842" w:type="dxa"/>
            <w:tcBorders>
              <w:left w:val="single" w:sz="4" w:space="0" w:color="auto"/>
              <w:right w:val="single" w:sz="4" w:space="0" w:color="auto"/>
            </w:tcBorders>
            <w:vAlign w:val="center"/>
          </w:tcPr>
          <w:p w14:paraId="5282F26A" w14:textId="77777777" w:rsidR="0091549B" w:rsidRDefault="001569B5" w:rsidP="001569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17(0.03%)</w:t>
            </w:r>
          </w:p>
          <w:p w14:paraId="441B4167" w14:textId="049AAA79" w:rsidR="00610075" w:rsidRPr="004C6FCF" w:rsidRDefault="00610075" w:rsidP="001569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Excluded</w:t>
            </w:r>
          </w:p>
        </w:tc>
        <w:tc>
          <w:tcPr>
            <w:tcW w:w="1701" w:type="dxa"/>
            <w:vMerge/>
            <w:tcBorders>
              <w:left w:val="single" w:sz="4" w:space="0" w:color="auto"/>
              <w:right w:val="single" w:sz="4" w:space="0" w:color="auto"/>
            </w:tcBorders>
          </w:tcPr>
          <w:p w14:paraId="64A8E069" w14:textId="77777777" w:rsidR="0091549B" w:rsidRDefault="0091549B" w:rsidP="00C10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c>
          <w:tcPr>
            <w:tcW w:w="3164" w:type="dxa"/>
            <w:vMerge/>
            <w:tcBorders>
              <w:left w:val="single" w:sz="4" w:space="0" w:color="auto"/>
            </w:tcBorders>
          </w:tcPr>
          <w:p w14:paraId="3DB60DBC" w14:textId="77777777" w:rsidR="0091549B" w:rsidRDefault="0091549B" w:rsidP="00C10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r>
      <w:tr w:rsidR="008C472A" w:rsidRPr="004C6FCF" w14:paraId="7CCEFA59" w14:textId="77777777" w:rsidTr="006837A2">
        <w:trPr>
          <w:cnfStyle w:val="000000100000" w:firstRow="0" w:lastRow="0" w:firstColumn="0" w:lastColumn="0" w:oddVBand="0" w:evenVBand="0" w:oddHBand="1" w:evenHBand="0" w:firstRowFirstColumn="0" w:firstRowLastColumn="0" w:lastRowFirstColumn="0" w:lastRowLastColumn="0"/>
          <w:trHeight w:val="1272"/>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vAlign w:val="center"/>
          </w:tcPr>
          <w:p w14:paraId="43E729E4" w14:textId="77777777" w:rsidR="008C472A" w:rsidRPr="004C6FCF" w:rsidRDefault="008C472A" w:rsidP="00C10D48">
            <w:pPr>
              <w:jc w:val="center"/>
              <w:rPr>
                <w:rFonts w:ascii="Times New Roman" w:hAnsi="Times New Roman" w:cs="Times New Roman"/>
                <w:i/>
                <w:iCs/>
                <w:sz w:val="21"/>
                <w:szCs w:val="21"/>
                <w:lang w:val="en-US"/>
              </w:rPr>
            </w:pPr>
          </w:p>
        </w:tc>
        <w:tc>
          <w:tcPr>
            <w:tcW w:w="6499" w:type="dxa"/>
            <w:gridSpan w:val="2"/>
            <w:tcBorders>
              <w:left w:val="single" w:sz="4" w:space="0" w:color="auto"/>
              <w:right w:val="single" w:sz="4" w:space="0" w:color="auto"/>
            </w:tcBorders>
            <w:vAlign w:val="center"/>
          </w:tcPr>
          <w:p w14:paraId="558859B4" w14:textId="05115044" w:rsidR="008C472A" w:rsidRPr="005E4003" w:rsidRDefault="008C472A" w:rsidP="005E40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m:oMathPara>
              <m:oMathParaPr>
                <m:jc m:val="center"/>
              </m:oMathParaPr>
              <m:oMath>
                <m:sSub>
                  <m:sSubPr>
                    <m:ctrlPr>
                      <w:rPr>
                        <w:rFonts w:ascii="Cambria Math" w:eastAsia="DengXian" w:hAnsi="Cambria Math" w:cs="Times New Roman"/>
                        <w:b/>
                        <w:bCs/>
                        <w:i/>
                        <w:iCs/>
                        <w:sz w:val="21"/>
                        <w:szCs w:val="21"/>
                        <w:lang w:val="en-US"/>
                      </w:rPr>
                    </m:ctrlPr>
                  </m:sSubPr>
                  <m:e>
                    <m:r>
                      <m:rPr>
                        <m:sty m:val="bi"/>
                      </m:rPr>
                      <w:rPr>
                        <w:rFonts w:ascii="Cambria Math" w:eastAsia="DengXian" w:hAnsi="Cambria Math" w:cs="Times New Roman"/>
                        <w:sz w:val="21"/>
                        <w:szCs w:val="21"/>
                        <w:lang w:val="en-US"/>
                      </w:rPr>
                      <m:t>S</m:t>
                    </m:r>
                  </m:e>
                  <m:sub>
                    <m:r>
                      <m:rPr>
                        <m:sty m:val="bi"/>
                      </m:rPr>
                      <w:rPr>
                        <w:rFonts w:ascii="Cambria Math" w:eastAsia="DengXian" w:hAnsi="Cambria Math" w:cs="Times New Roman"/>
                        <w:sz w:val="21"/>
                        <w:szCs w:val="21"/>
                        <w:lang w:val="en-US"/>
                      </w:rPr>
                      <m:t>housing</m:t>
                    </m:r>
                  </m:sub>
                </m:sSub>
                <m:r>
                  <w:rPr>
                    <w:rFonts w:ascii="Cambria Math" w:eastAsia="DengXian" w:hAnsi="Cambria Math" w:cs="Times New Roman"/>
                    <w:sz w:val="21"/>
                    <w:szCs w:val="21"/>
                    <w:lang w:val="en-US"/>
                  </w:rPr>
                  <m:t>=</m:t>
                </m:r>
                <m:f>
                  <m:fPr>
                    <m:ctrlPr>
                      <w:rPr>
                        <w:rFonts w:ascii="Cambria Math" w:eastAsia="DengXian" w:hAnsi="Cambria Math" w:cs="Times New Roman"/>
                        <w:i/>
                        <w:sz w:val="21"/>
                        <w:szCs w:val="21"/>
                        <w:lang w:val="en-US"/>
                      </w:rPr>
                    </m:ctrlPr>
                  </m:fPr>
                  <m:num>
                    <m:r>
                      <w:rPr>
                        <w:rFonts w:ascii="Cambria Math" w:eastAsia="DengXian" w:hAnsi="Cambria Math" w:cs="Times New Roman"/>
                        <w:sz w:val="21"/>
                        <w:szCs w:val="21"/>
                        <w:lang w:val="en-US"/>
                      </w:rPr>
                      <m:t>10</m:t>
                    </m:r>
                  </m:num>
                  <m:den>
                    <m:r>
                      <w:rPr>
                        <w:rFonts w:ascii="Cambria Math" w:eastAsia="DengXian" w:hAnsi="Cambria Math" w:cs="Times New Roman"/>
                        <w:sz w:val="21"/>
                        <w:szCs w:val="21"/>
                        <w:lang w:val="en-US"/>
                      </w:rPr>
                      <m:t>5</m:t>
                    </m:r>
                  </m:den>
                </m:f>
                <m:d>
                  <m:dPr>
                    <m:ctrlPr>
                      <w:rPr>
                        <w:rFonts w:ascii="Cambria Math" w:eastAsia="DengXian" w:hAnsi="Cambria Math" w:cs="Times New Roman"/>
                        <w:i/>
                        <w:iCs/>
                        <w:sz w:val="21"/>
                        <w:szCs w:val="21"/>
                        <w:lang w:val="en-US"/>
                      </w:rPr>
                    </m:ctrlPr>
                  </m:dPr>
                  <m:e>
                    <m:sSub>
                      <m:sSubPr>
                        <m:ctrlPr>
                          <w:rPr>
                            <w:rFonts w:ascii="Cambria Math" w:eastAsia="DengXian" w:hAnsi="Cambria Math" w:cs="Times New Roman"/>
                            <w:i/>
                            <w:iCs/>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house</m:t>
                        </m:r>
                      </m:sub>
                    </m:sSub>
                    <m:r>
                      <w:rPr>
                        <w:rFonts w:ascii="Cambria Math" w:eastAsia="DengXian" w:hAnsi="Cambria Math" w:cs="Times New Roman"/>
                        <w:sz w:val="21"/>
                        <w:szCs w:val="21"/>
                        <w:lang w:val="en-US"/>
                      </w:rPr>
                      <m:t>+</m:t>
                    </m:r>
                    <m:sSub>
                      <m:sSubPr>
                        <m:ctrlPr>
                          <w:rPr>
                            <w:rFonts w:ascii="Cambria Math" w:eastAsia="DengXian" w:hAnsi="Cambria Math" w:cs="Times New Roman"/>
                            <w:i/>
                            <w:iCs/>
                            <w:sz w:val="21"/>
                            <w:szCs w:val="21"/>
                            <w:lang w:val="en-US"/>
                          </w:rPr>
                        </m:ctrlPr>
                      </m:sSubPr>
                      <m:e>
                        <m:sSub>
                          <m:sSubPr>
                            <m:ctrlPr>
                              <w:rPr>
                                <w:rFonts w:ascii="Cambria Math" w:eastAsia="DengXian" w:hAnsi="Cambria Math" w:cs="Times New Roman"/>
                                <w:i/>
                                <w:iCs/>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water</m:t>
                            </m:r>
                          </m:sub>
                        </m:sSub>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fuel</m:t>
                        </m:r>
                      </m:sub>
                    </m:sSub>
                    <m:r>
                      <w:rPr>
                        <w:rFonts w:ascii="Cambria Math" w:eastAsia="DengXian" w:hAnsi="Cambria Math" w:cs="Times New Roman"/>
                        <w:sz w:val="21"/>
                        <w:szCs w:val="21"/>
                        <w:lang w:val="en-US"/>
                      </w:rPr>
                      <m:t xml:space="preserve">+ </m:t>
                    </m:r>
                    <m:sSub>
                      <m:sSubPr>
                        <m:ctrlPr>
                          <w:rPr>
                            <w:rFonts w:ascii="Cambria Math" w:eastAsia="DengXian" w:hAnsi="Cambria Math" w:cs="Times New Roman"/>
                            <w:i/>
                            <w:iCs/>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toilet</m:t>
                        </m:r>
                      </m:sub>
                    </m:sSub>
                    <m:sSub>
                      <m:sSubPr>
                        <m:ctrlPr>
                          <w:rPr>
                            <w:rFonts w:ascii="Cambria Math" w:eastAsia="DengXian" w:hAnsi="Cambria Math" w:cs="Times New Roman"/>
                            <w:i/>
                            <w:iCs/>
                            <w:sz w:val="21"/>
                            <w:szCs w:val="21"/>
                            <w:lang w:val="en-US"/>
                          </w:rPr>
                        </m:ctrlPr>
                      </m:sSubPr>
                      <m:e>
                        <m:r>
                          <w:rPr>
                            <w:rFonts w:ascii="Cambria Math" w:eastAsia="DengXian" w:hAnsi="Cambria Math" w:cs="Times New Roman"/>
                            <w:sz w:val="21"/>
                            <w:szCs w:val="21"/>
                            <w:lang w:val="en-US"/>
                          </w:rPr>
                          <m:t xml:space="preserve"> + S</m:t>
                        </m:r>
                      </m:e>
                      <m:sub>
                        <m:r>
                          <w:rPr>
                            <w:rFonts w:ascii="Cambria Math" w:eastAsia="DengXian" w:hAnsi="Cambria Math" w:cs="Times New Roman"/>
                            <w:sz w:val="21"/>
                            <w:szCs w:val="21"/>
                            <w:lang w:val="en-US"/>
                          </w:rPr>
                          <m:t>bath</m:t>
                        </m:r>
                      </m:sub>
                    </m:sSub>
                  </m:e>
                </m:d>
              </m:oMath>
            </m:oMathPara>
          </w:p>
        </w:tc>
        <w:tc>
          <w:tcPr>
            <w:tcW w:w="1701" w:type="dxa"/>
            <w:vMerge/>
            <w:tcBorders>
              <w:left w:val="single" w:sz="4" w:space="0" w:color="auto"/>
              <w:right w:val="single" w:sz="4" w:space="0" w:color="auto"/>
            </w:tcBorders>
          </w:tcPr>
          <w:p w14:paraId="6AE62561" w14:textId="77777777" w:rsidR="008C472A" w:rsidRDefault="008C472A" w:rsidP="00C10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c>
          <w:tcPr>
            <w:tcW w:w="3164" w:type="dxa"/>
            <w:vMerge/>
            <w:tcBorders>
              <w:left w:val="single" w:sz="4" w:space="0" w:color="auto"/>
            </w:tcBorders>
          </w:tcPr>
          <w:p w14:paraId="1A34F606" w14:textId="77777777" w:rsidR="008C472A" w:rsidRDefault="008C472A" w:rsidP="00C10D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r>
      <w:tr w:rsidR="00C745A2" w:rsidRPr="004C6FCF" w14:paraId="787E86BE" w14:textId="77777777" w:rsidTr="00C745A2">
        <w:trPr>
          <w:trHeight w:val="700"/>
        </w:trPr>
        <w:tc>
          <w:tcPr>
            <w:cnfStyle w:val="001000000000" w:firstRow="0" w:lastRow="0" w:firstColumn="1" w:lastColumn="0" w:oddVBand="0" w:evenVBand="0" w:oddHBand="0" w:evenHBand="0" w:firstRowFirstColumn="0" w:firstRowLastColumn="0" w:lastRowFirstColumn="0" w:lastRowLastColumn="0"/>
            <w:tcW w:w="2573" w:type="dxa"/>
            <w:vMerge w:val="restart"/>
            <w:tcBorders>
              <w:top w:val="single" w:sz="4" w:space="0" w:color="7F7F7F" w:themeColor="text1" w:themeTint="80"/>
              <w:right w:val="single" w:sz="4" w:space="0" w:color="auto"/>
            </w:tcBorders>
            <w:vAlign w:val="center"/>
          </w:tcPr>
          <w:p w14:paraId="7E87BD9E" w14:textId="76771252" w:rsidR="00C745A2" w:rsidRPr="004C6FCF" w:rsidRDefault="00C745A2" w:rsidP="00C10D48">
            <w:pPr>
              <w:jc w:val="center"/>
              <w:rPr>
                <w:rFonts w:ascii="Times New Roman" w:hAnsi="Times New Roman" w:cs="Times New Roman"/>
                <w:i/>
                <w:iCs/>
                <w:sz w:val="21"/>
                <w:szCs w:val="21"/>
                <w:lang w:val="en-US"/>
              </w:rPr>
            </w:pPr>
            <w:r>
              <w:rPr>
                <w:rFonts w:ascii="Times New Roman" w:hAnsi="Times New Roman" w:cs="Times New Roman"/>
                <w:i/>
                <w:iCs/>
                <w:sz w:val="21"/>
                <w:szCs w:val="21"/>
                <w:lang w:val="en-US"/>
              </w:rPr>
              <w:t>Sanitation</w:t>
            </w:r>
          </w:p>
        </w:tc>
        <w:tc>
          <w:tcPr>
            <w:tcW w:w="4657" w:type="dxa"/>
            <w:tcBorders>
              <w:top w:val="single" w:sz="4" w:space="0" w:color="7F7F7F" w:themeColor="text1" w:themeTint="80"/>
              <w:left w:val="single" w:sz="4" w:space="0" w:color="auto"/>
              <w:bottom w:val="single" w:sz="4" w:space="0" w:color="7F7F7F" w:themeColor="text1" w:themeTint="80"/>
              <w:right w:val="single" w:sz="4" w:space="0" w:color="auto"/>
            </w:tcBorders>
            <w:vAlign w:val="center"/>
          </w:tcPr>
          <w:p w14:paraId="38825E65" w14:textId="2E5F7ECA" w:rsidR="00C745A2" w:rsidRPr="004C6FCF" w:rsidRDefault="00C745A2" w:rsidP="00C10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flushable</m:t>
                    </m:r>
                  </m:sub>
                </m:sSub>
                <m:r>
                  <w:rPr>
                    <w:rFonts w:ascii="Cambria Math" w:hAnsi="Cambria Math" w:cs="Times New Roman"/>
                    <w:sz w:val="21"/>
                    <w:szCs w:val="21"/>
                  </w:rPr>
                  <m:t>=</m:t>
                </m:r>
                <m:f>
                  <m:fPr>
                    <m:ctrlPr>
                      <w:rPr>
                        <w:rFonts w:ascii="Cambria Math" w:hAnsi="Cambria Math" w:cs="Times New Roman"/>
                        <w:i/>
                        <w:sz w:val="21"/>
                        <w:szCs w:val="21"/>
                      </w:rPr>
                    </m:ctrlPr>
                  </m:fPr>
                  <m:num>
                    <m:r>
                      <m:rPr>
                        <m:sty m:val="bi"/>
                      </m:rPr>
                      <w:rPr>
                        <w:rFonts w:ascii="Cambria Math" w:hAnsi="Cambria Math" w:cs="Times New Roman"/>
                        <w:sz w:val="21"/>
                        <w:szCs w:val="21"/>
                      </w:rPr>
                      <m:t>N</m:t>
                    </m:r>
                    <m:r>
                      <w:rPr>
                        <w:rFonts w:ascii="Cambria Math" w:hAnsi="Cambria Math" w:cs="Times New Roman"/>
                        <w:sz w:val="21"/>
                        <w:szCs w:val="21"/>
                      </w:rPr>
                      <m:t>[has indoor flushable toilet]</m:t>
                    </m:r>
                  </m:num>
                  <m:den>
                    <m:r>
                      <m:rPr>
                        <m:sty m:val="bi"/>
                      </m:rPr>
                      <w:rPr>
                        <w:rFonts w:ascii="Cambria Math" w:hAnsi="Cambria Math" w:cs="Times New Roman"/>
                        <w:sz w:val="21"/>
                        <w:szCs w:val="21"/>
                      </w:rPr>
                      <m:t>N</m:t>
                    </m:r>
                    <m:r>
                      <w:rPr>
                        <w:rFonts w:ascii="Cambria Math" w:hAnsi="Cambria Math" w:cs="Times New Roman"/>
                        <w:sz w:val="21"/>
                        <w:szCs w:val="21"/>
                      </w:rPr>
                      <m:t>[</m:t>
                    </m:r>
                    <m:r>
                      <w:rPr>
                        <w:rFonts w:ascii="Cambria Math" w:hAnsi="Cambria Math" w:cs="Times New Roman"/>
                        <w:sz w:val="21"/>
                        <w:szCs w:val="21"/>
                      </w:rPr>
                      <m:t>Household in comm.</m:t>
                    </m:r>
                    <m:r>
                      <w:rPr>
                        <w:rFonts w:ascii="Cambria Math" w:hAnsi="Cambria Math" w:cs="Times New Roman"/>
                        <w:sz w:val="21"/>
                        <w:szCs w:val="21"/>
                      </w:rPr>
                      <m:t>]</m:t>
                    </m:r>
                  </m:den>
                </m:f>
              </m:oMath>
            </m:oMathPara>
          </w:p>
        </w:tc>
        <w:tc>
          <w:tcPr>
            <w:tcW w:w="1842" w:type="dxa"/>
            <w:tcBorders>
              <w:left w:val="single" w:sz="4" w:space="0" w:color="auto"/>
              <w:right w:val="single" w:sz="4" w:space="0" w:color="auto"/>
            </w:tcBorders>
            <w:vAlign w:val="center"/>
          </w:tcPr>
          <w:p w14:paraId="278ED948" w14:textId="77777777" w:rsidR="00C745A2" w:rsidRDefault="00C745A2" w:rsidP="00140F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19792(44.7%)</w:t>
            </w:r>
          </w:p>
          <w:p w14:paraId="7C6C163D" w14:textId="74D8D442" w:rsidR="00260FC7" w:rsidRPr="00140FC4" w:rsidRDefault="00260FC7" w:rsidP="00140F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County-level average</w:t>
            </w:r>
          </w:p>
        </w:tc>
        <w:tc>
          <w:tcPr>
            <w:tcW w:w="1701" w:type="dxa"/>
            <w:vMerge w:val="restart"/>
            <w:tcBorders>
              <w:left w:val="single" w:sz="4" w:space="0" w:color="auto"/>
              <w:right w:val="single" w:sz="4" w:space="0" w:color="auto"/>
            </w:tcBorders>
            <w:vAlign w:val="center"/>
          </w:tcPr>
          <w:p w14:paraId="599E2249" w14:textId="15256C78" w:rsidR="00C745A2" w:rsidRPr="00340661" w:rsidRDefault="00C745A2" w:rsidP="00C74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Imputation of missing values may be skewing the results</w:t>
            </w:r>
          </w:p>
        </w:tc>
        <w:tc>
          <w:tcPr>
            <w:tcW w:w="3164" w:type="dxa"/>
            <w:vMerge w:val="restart"/>
            <w:tcBorders>
              <w:left w:val="single" w:sz="4" w:space="0" w:color="auto"/>
            </w:tcBorders>
            <w:vAlign w:val="center"/>
          </w:tcPr>
          <w:p w14:paraId="22963BBD" w14:textId="5CE9A894" w:rsidR="00C745A2" w:rsidRPr="00465476" w:rsidRDefault="00465476" w:rsidP="00C74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 xml:space="preserve">The sanitation component can be interpreted as a measure that assesses the human waste disposal capabilities of a household. </w:t>
            </w:r>
            <w:r w:rsidR="00916CBE">
              <w:rPr>
                <w:rFonts w:ascii="Times New Roman" w:hAnsi="Times New Roman" w:cs="Times New Roman"/>
                <w:sz w:val="21"/>
                <w:szCs w:val="21"/>
                <w:lang w:val="en-US"/>
              </w:rPr>
              <w:t>Multiple studies have shown that</w:t>
            </w:r>
            <w:r w:rsidR="00255112">
              <w:rPr>
                <w:rFonts w:ascii="Times New Roman" w:hAnsi="Times New Roman" w:cs="Times New Roman"/>
                <w:sz w:val="21"/>
                <w:szCs w:val="21"/>
                <w:lang w:val="en-US"/>
              </w:rPr>
              <w:t xml:space="preserve"> a lack of proper waste disposal facilities is correlated with adverse health outcomes</w:t>
            </w:r>
            <w:r w:rsidR="00255112">
              <w:rPr>
                <w:rFonts w:ascii="Times New Roman" w:hAnsi="Times New Roman" w:cs="Times New Roman"/>
                <w:sz w:val="21"/>
                <w:szCs w:val="21"/>
                <w:lang w:val="en-US"/>
              </w:rPr>
              <w:fldChar w:fldCharType="begin"/>
            </w:r>
            <w:r w:rsidR="00255112">
              <w:rPr>
                <w:rFonts w:ascii="Times New Roman" w:hAnsi="Times New Roman" w:cs="Times New Roman"/>
                <w:sz w:val="21"/>
                <w:szCs w:val="21"/>
                <w:lang w:val="en-US"/>
              </w:rPr>
              <w:instrText xml:space="preserve"> ADDIN ZOTERO_ITEM CSL_CITATION {"citationID":"i3ZJHx4m","properties":{"formattedCitation":"(Smith et al., 2013)","plainCitation":"(Smith et al., 2013)","noteIndex":0},"citationItems":[{"id":89,"uris":["http://zotero.org/groups/2523356/items/WD6ZPT9U"],"uri":["http://zotero.org/groups/2523356/items/WD6ZPT9U"],"itemData":{"id":89,"type":"article-journal","abstract":"There is increasing interest in neighborhood or area effects on health and individual development. China, due to its vast regional variations in health infrastructure and geography and relative immobility of older residents, provides a rare opportunity to study such effects. Utilizing China Health and Retirement Longitudinal Study (CHARLS) baseline survey 2011–2012 which covered over 17,000 individuals in 450 randomly selected communities/villages, this paper addresses two questions: whether community/village characteristics matter for individual health and SES (Socio-Economic Status), and why they matter. Our statistical results indicate that community/village characteristics have strong associations with individual health and SES. We find that health infrastructure is important even after controlling for community income level. Using surface water increases the likelihood of worse health compared to tap water and even underground water. Compared to moving away by trucks, non-management of waste, and other management such as dump in local site or nearby water body are associated with worse health and SES outcomes. Toileting system without water has the worst influence on individual health and education achievements. Using hay or coal as cooking fuel has the largest negative effect on health and SES outcomes. Geography also plays a role. Extreme weather conditions cause people to be more depressed, and face severe difficulties in ADL (Activities of Daily Living) or IADL (Instrumental Activities of Daily Living) and other negative health conditions. Local landscapes also affect individual health and SES outcomes as mountainous and hilly areas exacerbate individual health status and SES outcomes.","container-title":"The Journal of the Economics of Ageing","DOI":"10.1016/j.jeoa.2013.07.001","ISSN":"2212-828X","journalAbbreviation":"The Journal of the Economics of Ageing","language":"en","page":"50-59","source":"ScienceDirect","title":"Community effects on elderly health: Evidence from CHARLS national baseline","title-short":"Community effects on elderly health","volume":"1-2","author":[{"family":"Smith","given":"James P."},{"family":"Tian","given":"Meng"},{"family":"Zhao","given":"Yaohui"}],"issued":{"date-parts":[["2013",11,1]]}}}],"schema":"https://github.com/citation-style-language/schema/raw/master/csl-citation.json"} </w:instrText>
            </w:r>
            <w:r w:rsidR="00255112">
              <w:rPr>
                <w:rFonts w:ascii="Times New Roman" w:hAnsi="Times New Roman" w:cs="Times New Roman"/>
                <w:sz w:val="21"/>
                <w:szCs w:val="21"/>
                <w:lang w:val="en-US"/>
              </w:rPr>
              <w:fldChar w:fldCharType="separate"/>
            </w:r>
            <w:r w:rsidR="00255112">
              <w:rPr>
                <w:rFonts w:ascii="Times New Roman" w:hAnsi="Times New Roman" w:cs="Times New Roman"/>
                <w:noProof/>
                <w:sz w:val="21"/>
                <w:szCs w:val="21"/>
                <w:lang w:val="en-US"/>
              </w:rPr>
              <w:t>(Smith et al., 2013)</w:t>
            </w:r>
            <w:r w:rsidR="00255112">
              <w:rPr>
                <w:rFonts w:ascii="Times New Roman" w:hAnsi="Times New Roman" w:cs="Times New Roman"/>
                <w:sz w:val="21"/>
                <w:szCs w:val="21"/>
                <w:lang w:val="en-US"/>
              </w:rPr>
              <w:fldChar w:fldCharType="end"/>
            </w:r>
            <w:r w:rsidR="00255112">
              <w:rPr>
                <w:rFonts w:ascii="Times New Roman" w:hAnsi="Times New Roman" w:cs="Times New Roman"/>
                <w:sz w:val="21"/>
                <w:szCs w:val="21"/>
                <w:lang w:val="en-US"/>
              </w:rPr>
              <w:t>.</w:t>
            </w:r>
          </w:p>
        </w:tc>
      </w:tr>
      <w:tr w:rsidR="00C745A2" w:rsidRPr="004C6FCF" w14:paraId="71352454" w14:textId="77777777" w:rsidTr="00140FC4">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573" w:type="dxa"/>
            <w:vMerge/>
            <w:tcBorders>
              <w:right w:val="single" w:sz="4" w:space="0" w:color="auto"/>
            </w:tcBorders>
          </w:tcPr>
          <w:p w14:paraId="290412FF" w14:textId="77777777" w:rsidR="00C745A2" w:rsidRPr="004C6FCF" w:rsidRDefault="00C745A2" w:rsidP="00C10D48">
            <w:pPr>
              <w:jc w:val="center"/>
              <w:rPr>
                <w:rFonts w:ascii="Times New Roman" w:hAnsi="Times New Roman" w:cs="Times New Roman"/>
                <w:i/>
                <w:iCs/>
                <w:sz w:val="21"/>
                <w:szCs w:val="21"/>
                <w:lang w:val="en-US"/>
              </w:rPr>
            </w:pPr>
          </w:p>
        </w:tc>
        <w:tc>
          <w:tcPr>
            <w:tcW w:w="4657" w:type="dxa"/>
            <w:tcBorders>
              <w:left w:val="single" w:sz="4" w:space="0" w:color="auto"/>
              <w:right w:val="single" w:sz="4" w:space="0" w:color="auto"/>
            </w:tcBorders>
            <w:vAlign w:val="center"/>
          </w:tcPr>
          <w:p w14:paraId="1C5990BD" w14:textId="731C7D6F" w:rsidR="00C745A2" w:rsidRDefault="00C745A2" w:rsidP="00C10D48">
            <w:pPr>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unflushable</m:t>
                    </m:r>
                  </m:sub>
                </m:sSub>
                <m:r>
                  <w:rPr>
                    <w:rFonts w:ascii="Cambria Math" w:hAnsi="Cambria Math" w:cs="Times New Roman"/>
                    <w:sz w:val="21"/>
                    <w:szCs w:val="21"/>
                  </w:rPr>
                  <m:t xml:space="preserve">= </m:t>
                </m:r>
                <m:f>
                  <m:fPr>
                    <m:ctrlPr>
                      <w:rPr>
                        <w:rFonts w:ascii="Cambria Math" w:hAnsi="Cambria Math" w:cs="Times New Roman"/>
                        <w:i/>
                        <w:sz w:val="21"/>
                        <w:szCs w:val="21"/>
                      </w:rPr>
                    </m:ctrlPr>
                  </m:fPr>
                  <m:num>
                    <m:r>
                      <m:rPr>
                        <m:sty m:val="bi"/>
                      </m:rPr>
                      <w:rPr>
                        <w:rFonts w:ascii="Cambria Math" w:hAnsi="Cambria Math" w:cs="Times New Roman"/>
                        <w:sz w:val="21"/>
                        <w:szCs w:val="21"/>
                      </w:rPr>
                      <m:t>N</m:t>
                    </m:r>
                    <m:r>
                      <w:rPr>
                        <w:rFonts w:ascii="Cambria Math" w:hAnsi="Cambria Math" w:cs="Times New Roman"/>
                        <w:sz w:val="21"/>
                        <w:szCs w:val="21"/>
                      </w:rPr>
                      <m:t>[has indoor flushable toilet]</m:t>
                    </m:r>
                  </m:num>
                  <m:den>
                    <m:r>
                      <m:rPr>
                        <m:sty m:val="bi"/>
                      </m:rPr>
                      <w:rPr>
                        <w:rFonts w:ascii="Cambria Math" w:hAnsi="Cambria Math" w:cs="Times New Roman"/>
                        <w:sz w:val="21"/>
                        <w:szCs w:val="21"/>
                      </w:rPr>
                      <m:t>N</m:t>
                    </m:r>
                    <m:r>
                      <w:rPr>
                        <w:rFonts w:ascii="Cambria Math" w:hAnsi="Cambria Math" w:cs="Times New Roman"/>
                        <w:sz w:val="21"/>
                        <w:szCs w:val="21"/>
                      </w:rPr>
                      <m:t>[</m:t>
                    </m:r>
                    <m:r>
                      <w:rPr>
                        <w:rFonts w:ascii="Cambria Math" w:hAnsi="Cambria Math" w:cs="Times New Roman"/>
                        <w:sz w:val="21"/>
                        <w:szCs w:val="21"/>
                      </w:rPr>
                      <m:t>Household in comm.</m:t>
                    </m:r>
                    <m:r>
                      <w:rPr>
                        <w:rFonts w:ascii="Cambria Math" w:hAnsi="Cambria Math" w:cs="Times New Roman"/>
                        <w:sz w:val="21"/>
                        <w:szCs w:val="21"/>
                      </w:rPr>
                      <m:t>]</m:t>
                    </m:r>
                  </m:den>
                </m:f>
              </m:oMath>
            </m:oMathPara>
          </w:p>
        </w:tc>
        <w:tc>
          <w:tcPr>
            <w:tcW w:w="1842" w:type="dxa"/>
            <w:tcBorders>
              <w:left w:val="single" w:sz="4" w:space="0" w:color="auto"/>
              <w:right w:val="single" w:sz="4" w:space="0" w:color="auto"/>
            </w:tcBorders>
            <w:vAlign w:val="center"/>
          </w:tcPr>
          <w:p w14:paraId="10B699F7" w14:textId="77777777" w:rsidR="00C745A2" w:rsidRDefault="00C745A2" w:rsidP="00140F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4595(10.4%)</w:t>
            </w:r>
          </w:p>
          <w:p w14:paraId="33125CCE" w14:textId="16E27472" w:rsidR="00260FC7" w:rsidRPr="00140FC4" w:rsidRDefault="00260FC7" w:rsidP="00140F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 xml:space="preserve">County-level </w:t>
            </w:r>
            <w:proofErr w:type="spellStart"/>
            <w:r>
              <w:rPr>
                <w:rFonts w:ascii="Times New Roman" w:hAnsi="Times New Roman" w:cs="Times New Roman"/>
                <w:sz w:val="21"/>
                <w:szCs w:val="21"/>
                <w:lang w:val="en-US"/>
              </w:rPr>
              <w:t>averaage</w:t>
            </w:r>
            <w:proofErr w:type="spellEnd"/>
          </w:p>
        </w:tc>
        <w:tc>
          <w:tcPr>
            <w:tcW w:w="1701" w:type="dxa"/>
            <w:vMerge/>
            <w:tcBorders>
              <w:left w:val="single" w:sz="4" w:space="0" w:color="auto"/>
              <w:right w:val="single" w:sz="4" w:space="0" w:color="auto"/>
            </w:tcBorders>
          </w:tcPr>
          <w:p w14:paraId="627F22E0" w14:textId="77777777" w:rsidR="00C745A2" w:rsidRPr="00340661" w:rsidRDefault="00C745A2" w:rsidP="00C10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eastAsia="ja-JP"/>
              </w:rPr>
            </w:pPr>
          </w:p>
        </w:tc>
        <w:tc>
          <w:tcPr>
            <w:tcW w:w="3164" w:type="dxa"/>
            <w:vMerge/>
            <w:tcBorders>
              <w:left w:val="single" w:sz="4" w:space="0" w:color="auto"/>
            </w:tcBorders>
          </w:tcPr>
          <w:p w14:paraId="4269D5A0" w14:textId="77777777" w:rsidR="00C745A2" w:rsidRPr="004C6FCF" w:rsidRDefault="00C745A2" w:rsidP="00C10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C745A2" w:rsidRPr="004C6FCF" w14:paraId="11652207" w14:textId="77777777" w:rsidTr="00C979AA">
        <w:trPr>
          <w:trHeight w:val="890"/>
        </w:trPr>
        <w:tc>
          <w:tcPr>
            <w:cnfStyle w:val="001000000000" w:firstRow="0" w:lastRow="0" w:firstColumn="1" w:lastColumn="0" w:oddVBand="0" w:evenVBand="0" w:oddHBand="0" w:evenHBand="0" w:firstRowFirstColumn="0" w:firstRowLastColumn="0" w:lastRowFirstColumn="0" w:lastRowLastColumn="0"/>
            <w:tcW w:w="2573" w:type="dxa"/>
            <w:vMerge/>
            <w:tcBorders>
              <w:bottom w:val="single" w:sz="4" w:space="0" w:color="7F7F7F" w:themeColor="text1" w:themeTint="80"/>
              <w:right w:val="single" w:sz="4" w:space="0" w:color="auto"/>
            </w:tcBorders>
          </w:tcPr>
          <w:p w14:paraId="1EBF961D" w14:textId="77777777" w:rsidR="00C745A2" w:rsidRPr="004C6FCF" w:rsidRDefault="00C745A2" w:rsidP="00C10D48">
            <w:pPr>
              <w:jc w:val="center"/>
              <w:rPr>
                <w:rFonts w:ascii="Times New Roman" w:hAnsi="Times New Roman" w:cs="Times New Roman"/>
                <w:i/>
                <w:iCs/>
                <w:sz w:val="21"/>
                <w:szCs w:val="21"/>
                <w:lang w:val="en-US"/>
              </w:rPr>
            </w:pPr>
          </w:p>
        </w:tc>
        <w:tc>
          <w:tcPr>
            <w:tcW w:w="6499" w:type="dxa"/>
            <w:gridSpan w:val="2"/>
            <w:tcBorders>
              <w:top w:val="single" w:sz="4" w:space="0" w:color="7F7F7F" w:themeColor="text1" w:themeTint="80"/>
              <w:left w:val="single" w:sz="4" w:space="0" w:color="auto"/>
              <w:bottom w:val="single" w:sz="4" w:space="0" w:color="7F7F7F" w:themeColor="text1" w:themeTint="80"/>
              <w:right w:val="single" w:sz="4" w:space="0" w:color="auto"/>
            </w:tcBorders>
            <w:vAlign w:val="center"/>
          </w:tcPr>
          <w:p w14:paraId="7CFFAF68" w14:textId="44599E18" w:rsidR="00C745A2" w:rsidRPr="004C6FCF" w:rsidRDefault="00C745A2" w:rsidP="00C10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eastAsia="DengXian" w:hAnsi="Cambria Math" w:cs="Times New Roman"/>
                        <w:b/>
                        <w:bCs/>
                        <w:i/>
                        <w:sz w:val="21"/>
                        <w:szCs w:val="21"/>
                      </w:rPr>
                    </m:ctrlPr>
                  </m:sSubPr>
                  <m:e>
                    <m:r>
                      <m:rPr>
                        <m:sty m:val="bi"/>
                      </m:rPr>
                      <w:rPr>
                        <w:rFonts w:ascii="Cambria Math" w:eastAsia="DengXian" w:hAnsi="Cambria Math" w:cs="Times New Roman"/>
                        <w:sz w:val="21"/>
                        <w:szCs w:val="21"/>
                      </w:rPr>
                      <m:t>S</m:t>
                    </m:r>
                  </m:e>
                  <m:sub>
                    <m:r>
                      <m:rPr>
                        <m:sty m:val="bi"/>
                      </m:rPr>
                      <w:rPr>
                        <w:rFonts w:ascii="Cambria Math" w:eastAsia="DengXian" w:hAnsi="Cambria Math" w:cs="Times New Roman"/>
                        <w:sz w:val="21"/>
                        <w:szCs w:val="21"/>
                      </w:rPr>
                      <m:t>sanitation</m:t>
                    </m:r>
                  </m:sub>
                </m:sSub>
                <m:r>
                  <w:rPr>
                    <w:rFonts w:ascii="Cambria Math" w:eastAsia="DengXian" w:hAnsi="Cambria Math" w:cs="Times New Roman"/>
                    <w:sz w:val="21"/>
                    <w:szCs w:val="21"/>
                  </w:rPr>
                  <m:t>=</m:t>
                </m:r>
                <m:f>
                  <m:fPr>
                    <m:ctrlPr>
                      <w:rPr>
                        <w:rFonts w:ascii="Cambria Math" w:eastAsia="DengXian" w:hAnsi="Cambria Math" w:cs="Times New Roman"/>
                        <w:i/>
                        <w:sz w:val="21"/>
                        <w:szCs w:val="21"/>
                      </w:rPr>
                    </m:ctrlPr>
                  </m:fPr>
                  <m:num>
                    <m:r>
                      <w:rPr>
                        <w:rFonts w:ascii="Cambria Math" w:eastAsia="DengXian" w:hAnsi="Cambria Math" w:cs="Times New Roman"/>
                        <w:sz w:val="21"/>
                        <w:szCs w:val="21"/>
                      </w:rPr>
                      <m:t>10</m:t>
                    </m:r>
                  </m:num>
                  <m:den>
                    <m:r>
                      <w:rPr>
                        <w:rFonts w:ascii="Cambria Math" w:eastAsia="DengXian" w:hAnsi="Cambria Math" w:cs="Times New Roman"/>
                        <w:sz w:val="21"/>
                        <w:szCs w:val="21"/>
                      </w:rPr>
                      <m:t>3</m:t>
                    </m:r>
                  </m:den>
                </m:f>
                <m:d>
                  <m:dPr>
                    <m:ctrlPr>
                      <w:rPr>
                        <w:rFonts w:ascii="Cambria Math" w:eastAsia="DengXian" w:hAnsi="Cambria Math" w:cs="Times New Roman"/>
                        <w:i/>
                        <w:sz w:val="21"/>
                        <w:szCs w:val="21"/>
                      </w:rPr>
                    </m:ctrlPr>
                  </m:dPr>
                  <m:e>
                    <m:sSub>
                      <m:sSubPr>
                        <m:ctrlPr>
                          <w:rPr>
                            <w:rFonts w:ascii="Cambria Math" w:eastAsia="DengXian" w:hAnsi="Cambria Math" w:cs="Times New Roman"/>
                            <w:i/>
                            <w:sz w:val="21"/>
                            <w:szCs w:val="21"/>
                          </w:rPr>
                        </m:ctrlPr>
                      </m:sSubPr>
                      <m:e>
                        <m:r>
                          <w:rPr>
                            <w:rFonts w:ascii="Cambria Math" w:eastAsia="DengXian" w:hAnsi="Cambria Math" w:cs="Times New Roman"/>
                            <w:sz w:val="21"/>
                            <w:szCs w:val="21"/>
                          </w:rPr>
                          <m:t>2S</m:t>
                        </m:r>
                      </m:e>
                      <m:sub>
                        <m:r>
                          <w:rPr>
                            <w:rFonts w:ascii="Cambria Math" w:eastAsia="DengXian" w:hAnsi="Cambria Math" w:cs="Times New Roman"/>
                            <w:sz w:val="21"/>
                            <w:szCs w:val="21"/>
                          </w:rPr>
                          <m:t>flushable</m:t>
                        </m:r>
                      </m:sub>
                    </m:sSub>
                    <m:r>
                      <w:rPr>
                        <w:rFonts w:ascii="Cambria Math" w:eastAsia="DengXian" w:hAnsi="Cambria Math" w:cs="Times New Roman"/>
                        <w:sz w:val="21"/>
                        <w:szCs w:val="21"/>
                      </w:rPr>
                      <m:t>+</m:t>
                    </m:r>
                    <m:sSub>
                      <m:sSubPr>
                        <m:ctrlPr>
                          <w:rPr>
                            <w:rFonts w:ascii="Cambria Math" w:eastAsia="DengXian" w:hAnsi="Cambria Math" w:cs="Times New Roman"/>
                            <w:i/>
                            <w:sz w:val="21"/>
                            <w:szCs w:val="21"/>
                          </w:rPr>
                        </m:ctrlPr>
                      </m:sSubPr>
                      <m:e>
                        <m:r>
                          <w:rPr>
                            <w:rFonts w:ascii="Cambria Math" w:eastAsia="DengXian" w:hAnsi="Cambria Math" w:cs="Times New Roman"/>
                            <w:sz w:val="21"/>
                            <w:szCs w:val="21"/>
                          </w:rPr>
                          <m:t>S</m:t>
                        </m:r>
                      </m:e>
                      <m:sub>
                        <m:r>
                          <w:rPr>
                            <w:rFonts w:ascii="Cambria Math" w:eastAsia="DengXian" w:hAnsi="Cambria Math" w:cs="Times New Roman"/>
                            <w:sz w:val="21"/>
                            <w:szCs w:val="21"/>
                          </w:rPr>
                          <m:t>unflushable</m:t>
                        </m:r>
                      </m:sub>
                    </m:sSub>
                  </m:e>
                </m:d>
              </m:oMath>
            </m:oMathPara>
          </w:p>
        </w:tc>
        <w:tc>
          <w:tcPr>
            <w:tcW w:w="1701" w:type="dxa"/>
            <w:vMerge/>
            <w:tcBorders>
              <w:left w:val="single" w:sz="4" w:space="0" w:color="auto"/>
              <w:right w:val="single" w:sz="4" w:space="0" w:color="auto"/>
            </w:tcBorders>
          </w:tcPr>
          <w:p w14:paraId="77F9296E" w14:textId="77777777" w:rsidR="00C745A2" w:rsidRPr="004C6FCF" w:rsidRDefault="00C745A2" w:rsidP="00C10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3164" w:type="dxa"/>
            <w:vMerge/>
            <w:tcBorders>
              <w:left w:val="single" w:sz="4" w:space="0" w:color="auto"/>
            </w:tcBorders>
          </w:tcPr>
          <w:p w14:paraId="2CB75C85" w14:textId="77777777" w:rsidR="00C745A2" w:rsidRPr="004C6FCF" w:rsidRDefault="00C745A2" w:rsidP="00C10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bl>
    <w:p w14:paraId="3A9FF96C" w14:textId="77777777" w:rsidR="0091549B" w:rsidRPr="0091549B" w:rsidRDefault="0091549B" w:rsidP="00E84CB9">
      <w:pPr>
        <w:rPr>
          <w:rFonts w:ascii="Times New Roman" w:hAnsi="Times New Roman" w:cs="Times New Roman"/>
          <w:sz w:val="21"/>
          <w:szCs w:val="21"/>
          <w:lang w:val="en-US"/>
        </w:rPr>
      </w:pPr>
    </w:p>
    <w:sectPr w:rsidR="0091549B" w:rsidRPr="0091549B" w:rsidSect="00494E25">
      <w:pgSz w:w="16817" w:h="11901"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25"/>
    <w:rsid w:val="000822E0"/>
    <w:rsid w:val="00097735"/>
    <w:rsid w:val="000E0DC4"/>
    <w:rsid w:val="00100DC6"/>
    <w:rsid w:val="00135A56"/>
    <w:rsid w:val="00140FC4"/>
    <w:rsid w:val="001569B5"/>
    <w:rsid w:val="001D5608"/>
    <w:rsid w:val="001E0909"/>
    <w:rsid w:val="00242C9E"/>
    <w:rsid w:val="00255112"/>
    <w:rsid w:val="00260FC7"/>
    <w:rsid w:val="002709B7"/>
    <w:rsid w:val="00316031"/>
    <w:rsid w:val="00340661"/>
    <w:rsid w:val="00377EB6"/>
    <w:rsid w:val="003F1A3D"/>
    <w:rsid w:val="003F5F97"/>
    <w:rsid w:val="004610D2"/>
    <w:rsid w:val="00465476"/>
    <w:rsid w:val="00487681"/>
    <w:rsid w:val="00494E25"/>
    <w:rsid w:val="004C6FCF"/>
    <w:rsid w:val="005938F0"/>
    <w:rsid w:val="005E4003"/>
    <w:rsid w:val="00610075"/>
    <w:rsid w:val="006837A2"/>
    <w:rsid w:val="007154CD"/>
    <w:rsid w:val="007C369F"/>
    <w:rsid w:val="00812911"/>
    <w:rsid w:val="00836084"/>
    <w:rsid w:val="00840B5E"/>
    <w:rsid w:val="0089636D"/>
    <w:rsid w:val="008C1632"/>
    <w:rsid w:val="008C472A"/>
    <w:rsid w:val="008F524F"/>
    <w:rsid w:val="0091549B"/>
    <w:rsid w:val="00916CBE"/>
    <w:rsid w:val="00956A16"/>
    <w:rsid w:val="009A5F98"/>
    <w:rsid w:val="00A27F07"/>
    <w:rsid w:val="00A325F3"/>
    <w:rsid w:val="00A40A11"/>
    <w:rsid w:val="00B46F9F"/>
    <w:rsid w:val="00B81D8C"/>
    <w:rsid w:val="00BD2ABF"/>
    <w:rsid w:val="00C22A94"/>
    <w:rsid w:val="00C37D75"/>
    <w:rsid w:val="00C745A2"/>
    <w:rsid w:val="00CC5E45"/>
    <w:rsid w:val="00D05376"/>
    <w:rsid w:val="00D12FC5"/>
    <w:rsid w:val="00D42BEB"/>
    <w:rsid w:val="00D92423"/>
    <w:rsid w:val="00D95877"/>
    <w:rsid w:val="00D96AA6"/>
    <w:rsid w:val="00D9781D"/>
    <w:rsid w:val="00DF604F"/>
    <w:rsid w:val="00E84CB9"/>
    <w:rsid w:val="00EA5A00"/>
    <w:rsid w:val="00F3530C"/>
    <w:rsid w:val="00F4674D"/>
    <w:rsid w:val="00F7440C"/>
    <w:rsid w:val="00F81BC3"/>
    <w:rsid w:val="00F906B5"/>
    <w:rsid w:val="00FF786F"/>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E748"/>
  <w15:chartTrackingRefBased/>
  <w15:docId w15:val="{31283725-3825-0C44-A7A9-9D6DFC7C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C6FC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C6FC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4C6F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7138-0858-B842-93CC-103B0B0B8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暁然</dc:creator>
  <cp:keywords/>
  <dc:description/>
  <cp:lastModifiedBy>段 暁然</cp:lastModifiedBy>
  <cp:revision>52</cp:revision>
  <dcterms:created xsi:type="dcterms:W3CDTF">2021-01-28T05:00:00Z</dcterms:created>
  <dcterms:modified xsi:type="dcterms:W3CDTF">2021-01-30T07:36:00Z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id="ydwo5Inh"/&gt;&lt;style id="http://www.zotero.org/styles/apa" locale="en-US" hasBibliography="1" bibliographyStyleHasBeenSet="0"/&gt;&lt;prefs&gt;&lt;pref name="fieldType" value="Field"/&gt;&lt;/prefs&gt;&lt;/data&gt;</vt:lpwstr>
  </property>
</Properties>
</file>