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C5D9" w14:textId="17265085" w:rsidR="003136C0" w:rsidRPr="00B820C0" w:rsidRDefault="00611D8C" w:rsidP="003136C0">
      <w:pPr>
        <w:pStyle w:val="Title"/>
        <w:jc w:val="center"/>
        <w:rPr>
          <w:sz w:val="36"/>
          <w:szCs w:val="36"/>
        </w:rPr>
      </w:pPr>
      <w:r w:rsidRPr="00B820C0">
        <w:rPr>
          <w:sz w:val="36"/>
          <w:szCs w:val="36"/>
        </w:rPr>
        <w:t>ENG1002</w:t>
      </w:r>
      <w:r w:rsidR="00FE6385" w:rsidRPr="00B820C0">
        <w:rPr>
          <w:sz w:val="36"/>
          <w:szCs w:val="36"/>
        </w:rPr>
        <w:t xml:space="preserve"> </w:t>
      </w:r>
      <w:r w:rsidR="00B820C0" w:rsidRPr="00B820C0">
        <w:rPr>
          <w:sz w:val="36"/>
          <w:szCs w:val="36"/>
        </w:rPr>
        <w:t>Project -</w:t>
      </w:r>
      <w:r w:rsidRPr="00B820C0">
        <w:rPr>
          <w:sz w:val="36"/>
          <w:szCs w:val="36"/>
        </w:rPr>
        <w:t xml:space="preserve"> </w:t>
      </w:r>
      <w:r w:rsidR="003136C0" w:rsidRPr="00B820C0">
        <w:rPr>
          <w:sz w:val="36"/>
          <w:szCs w:val="36"/>
        </w:rPr>
        <w:t xml:space="preserve">Written </w:t>
      </w:r>
      <w:r w:rsidR="000C0AA8" w:rsidRPr="00B820C0">
        <w:rPr>
          <w:sz w:val="36"/>
          <w:szCs w:val="36"/>
        </w:rPr>
        <w:t>Self-</w:t>
      </w:r>
      <w:r w:rsidR="00307AFC" w:rsidRPr="00B820C0">
        <w:rPr>
          <w:sz w:val="36"/>
          <w:szCs w:val="36"/>
        </w:rPr>
        <w:t>Assessment -</w:t>
      </w:r>
      <w:r w:rsidR="00FE662C" w:rsidRPr="00B820C0">
        <w:rPr>
          <w:sz w:val="36"/>
          <w:szCs w:val="36"/>
        </w:rPr>
        <w:t xml:space="preserve"> N-Body Simulator</w:t>
      </w:r>
    </w:p>
    <w:p w14:paraId="77FB377F" w14:textId="7880D299" w:rsidR="003136C0" w:rsidRPr="00334128" w:rsidRDefault="003136C0" w:rsidP="003136C0">
      <w:pPr>
        <w:pStyle w:val="Subtitle"/>
        <w:jc w:val="center"/>
      </w:pPr>
      <w:r>
        <w:t>By Syeam Bin Abdullah</w:t>
      </w:r>
      <w:r w:rsidR="00334128">
        <w:t xml:space="preserve"> | </w:t>
      </w:r>
      <w:r w:rsidR="00334128" w:rsidRPr="00FF636C">
        <w:rPr>
          <w:b/>
          <w:bCs/>
        </w:rPr>
        <w:t xml:space="preserve">Total Marks: </w:t>
      </w:r>
      <w:r w:rsidR="008D4F11" w:rsidRPr="00FF636C">
        <w:rPr>
          <w:b/>
          <w:bCs/>
          <w:color w:val="000000" w:themeColor="text1"/>
          <w:highlight w:val="green"/>
        </w:rPr>
        <w:t>95/100</w:t>
      </w:r>
      <w:r w:rsidR="00334128" w:rsidRPr="00FF636C">
        <w:rPr>
          <w:b/>
          <w:bCs/>
          <w:color w:val="000000" w:themeColor="text1"/>
        </w:rPr>
        <w:t xml:space="preserve"> </w:t>
      </w:r>
    </w:p>
    <w:p w14:paraId="46B8552F" w14:textId="52A782F0" w:rsidR="00F42D82" w:rsidRDefault="00F42D82" w:rsidP="00F42D82">
      <w:pPr>
        <w:pStyle w:val="Heading1"/>
        <w:numPr>
          <w:ilvl w:val="0"/>
          <w:numId w:val="1"/>
        </w:numPr>
      </w:pPr>
      <w:r>
        <w:t>Introduction</w:t>
      </w:r>
      <w:r w:rsidR="00FE662C">
        <w:t xml:space="preserve"> – Brief Overview of Project</w:t>
      </w:r>
    </w:p>
    <w:p w14:paraId="7F57015B" w14:textId="133066AE" w:rsidR="00683CF0" w:rsidRPr="00683CF0" w:rsidRDefault="00A47AB7" w:rsidP="00683CF0">
      <w:r>
        <w:t xml:space="preserve">I chose to create an n-body </w:t>
      </w:r>
      <w:r w:rsidR="00836957">
        <w:t>simulator</w:t>
      </w:r>
      <w:r w:rsidR="006B2BE3">
        <w:t xml:space="preserve">, which basically </w:t>
      </w:r>
      <w:r w:rsidR="00A8372F">
        <w:t xml:space="preserve">simulates the movement of </w:t>
      </w:r>
      <w:r w:rsidR="005B3E78">
        <w:t>point masses</w:t>
      </w:r>
      <w:r w:rsidR="00A27E5C">
        <w:t xml:space="preserve"> in</w:t>
      </w:r>
      <w:r w:rsidR="00753AA9">
        <w:t xml:space="preserve"> 3d space</w:t>
      </w:r>
      <w:r w:rsidR="00A27E5C">
        <w:t xml:space="preserve"> given </w:t>
      </w:r>
      <w:r w:rsidR="00F70570">
        <w:t xml:space="preserve">some </w:t>
      </w:r>
      <w:r w:rsidR="00A27E5C">
        <w:t>initial conditions set by the user</w:t>
      </w:r>
      <w:r w:rsidR="006B3907">
        <w:t xml:space="preserve">. </w:t>
      </w:r>
      <w:r w:rsidR="00133D44">
        <w:t>The positions of the particles are displayed as a</w:t>
      </w:r>
      <w:r w:rsidR="00A12335">
        <w:t>n</w:t>
      </w:r>
      <w:r w:rsidR="00133D44">
        <w:t xml:space="preserve"> </w:t>
      </w:r>
      <w:r w:rsidR="001C7B27">
        <w:t xml:space="preserve">animated </w:t>
      </w:r>
      <w:r w:rsidR="00133D44">
        <w:t>3d plot</w:t>
      </w:r>
      <w:r w:rsidR="00D714D3">
        <w:t xml:space="preserve"> in </w:t>
      </w:r>
      <w:r w:rsidR="00B323B0">
        <w:t>MATLAB</w:t>
      </w:r>
      <w:r w:rsidR="00423E7E">
        <w:t xml:space="preserve">, along with the time that has passed since the user </w:t>
      </w:r>
      <w:r w:rsidR="00CC3095">
        <w:t>started the program</w:t>
      </w:r>
      <w:r w:rsidR="00CA6FF8">
        <w:t>.</w:t>
      </w:r>
      <w:r w:rsidR="00166844">
        <w:t xml:space="preserve"> This document is a self-assessment</w:t>
      </w:r>
      <w:r w:rsidR="0094570D">
        <w:t xml:space="preserve"> </w:t>
      </w:r>
      <w:r w:rsidR="00F8410B">
        <w:t xml:space="preserve">of my ability to demonstrate key skills and leverage key concepts </w:t>
      </w:r>
      <w:r w:rsidR="00360C96">
        <w:t xml:space="preserve">surrounding </w:t>
      </w:r>
      <w:r w:rsidR="00AA137F">
        <w:t>development process of said project</w:t>
      </w:r>
      <w:r w:rsidR="00B65F70">
        <w:t>, based on the rubric provided.</w:t>
      </w:r>
    </w:p>
    <w:p w14:paraId="68ABB272" w14:textId="6A77F193" w:rsidR="003136C0" w:rsidRDefault="00CB6705" w:rsidP="00CB6705">
      <w:pPr>
        <w:pStyle w:val="Heading1"/>
        <w:numPr>
          <w:ilvl w:val="0"/>
          <w:numId w:val="1"/>
        </w:numPr>
      </w:pPr>
      <w:r>
        <w:t>Criterion 1</w:t>
      </w:r>
      <w:r w:rsidR="00274EEB">
        <w:t xml:space="preserve"> and </w:t>
      </w:r>
      <w:r w:rsidR="006C6ECB">
        <w:t>5</w:t>
      </w:r>
      <w:r>
        <w:t xml:space="preserve"> – Conceptual Coverage</w:t>
      </w:r>
      <w:r w:rsidR="00765611">
        <w:t xml:space="preserve"> and Styling</w:t>
      </w:r>
    </w:p>
    <w:p w14:paraId="5828B5FA" w14:textId="4CE43277" w:rsidR="00183376" w:rsidRPr="00B1508F" w:rsidRDefault="00FB2B72" w:rsidP="00FB2B72">
      <w:pPr>
        <w:pStyle w:val="Heading2"/>
        <w:ind w:left="720"/>
        <w:rPr>
          <w:b/>
          <w:bCs/>
        </w:rPr>
      </w:pPr>
      <w:r w:rsidRPr="00B1508F">
        <w:rPr>
          <w:b/>
          <w:bCs/>
        </w:rPr>
        <w:t xml:space="preserve">Marks: </w:t>
      </w:r>
      <w:r w:rsidR="00B24FCB">
        <w:rPr>
          <w:b/>
          <w:bCs/>
        </w:rPr>
        <w:t xml:space="preserve">1: </w:t>
      </w:r>
      <w:r w:rsidRPr="00B1508F">
        <w:rPr>
          <w:b/>
          <w:bCs/>
        </w:rPr>
        <w:t>20/20</w:t>
      </w:r>
      <w:r w:rsidR="00B24FCB">
        <w:rPr>
          <w:b/>
          <w:bCs/>
        </w:rPr>
        <w:t xml:space="preserve">, 5: </w:t>
      </w:r>
      <w:r w:rsidR="00B24FCB" w:rsidRPr="00B1508F">
        <w:rPr>
          <w:b/>
          <w:bCs/>
        </w:rPr>
        <w:t>20/20</w:t>
      </w:r>
    </w:p>
    <w:p w14:paraId="7982C6DD" w14:textId="6ABC5936" w:rsidR="00537F1F" w:rsidRDefault="007D1CE9" w:rsidP="00537F1F">
      <w:r>
        <w:t>Although a</w:t>
      </w:r>
      <w:r w:rsidR="004366A0">
        <w:t>ll</w:t>
      </w:r>
      <w:r>
        <w:t xml:space="preserve"> the following programming concepts</w:t>
      </w:r>
      <w:r w:rsidR="00AB4958">
        <w:t xml:space="preserve"> were</w:t>
      </w:r>
      <w:r w:rsidR="00F44231">
        <w:t xml:space="preserve"> effectively utilized throughout </w:t>
      </w:r>
      <w:r w:rsidR="00AA26C3">
        <w:t>entirety of the project</w:t>
      </w:r>
      <w:r>
        <w:t>:</w:t>
      </w:r>
    </w:p>
    <w:p w14:paraId="656C1055" w14:textId="77777777" w:rsidR="007D1CE9" w:rsidRPr="007D1CE9" w:rsidRDefault="007D1CE9" w:rsidP="00182168">
      <w:pPr>
        <w:pStyle w:val="ListParagraph"/>
        <w:numPr>
          <w:ilvl w:val="0"/>
          <w:numId w:val="3"/>
        </w:numPr>
      </w:pPr>
      <w:r w:rsidRPr="007D1CE9">
        <w:t>Loops</w:t>
      </w:r>
    </w:p>
    <w:p w14:paraId="7DBB8150" w14:textId="77777777" w:rsidR="007D1CE9" w:rsidRPr="007D1CE9" w:rsidRDefault="007D1CE9" w:rsidP="00182168">
      <w:pPr>
        <w:pStyle w:val="ListParagraph"/>
        <w:numPr>
          <w:ilvl w:val="0"/>
          <w:numId w:val="3"/>
        </w:numPr>
      </w:pPr>
      <w:r w:rsidRPr="007D1CE9">
        <w:t>Vectors</w:t>
      </w:r>
    </w:p>
    <w:p w14:paraId="1D5CE49B" w14:textId="77777777" w:rsidR="007D1CE9" w:rsidRPr="007D1CE9" w:rsidRDefault="007D1CE9" w:rsidP="00182168">
      <w:pPr>
        <w:pStyle w:val="ListParagraph"/>
        <w:numPr>
          <w:ilvl w:val="0"/>
          <w:numId w:val="3"/>
        </w:numPr>
      </w:pPr>
      <w:r w:rsidRPr="007D1CE9">
        <w:t>Matrices</w:t>
      </w:r>
    </w:p>
    <w:p w14:paraId="0FBAE29B" w14:textId="347201D7" w:rsidR="007D1CE9" w:rsidRPr="007D1CE9" w:rsidRDefault="007D1CE9" w:rsidP="00182168">
      <w:pPr>
        <w:pStyle w:val="ListParagraph"/>
        <w:numPr>
          <w:ilvl w:val="0"/>
          <w:numId w:val="3"/>
        </w:numPr>
      </w:pPr>
      <w:r w:rsidRPr="007D1CE9">
        <w:t>Conditional execution</w:t>
      </w:r>
    </w:p>
    <w:p w14:paraId="01DFB33A" w14:textId="3C877968" w:rsidR="00182168" w:rsidRPr="007D1CE9" w:rsidRDefault="007D1CE9" w:rsidP="003C1209">
      <w:pPr>
        <w:pStyle w:val="ListParagraph"/>
        <w:numPr>
          <w:ilvl w:val="0"/>
          <w:numId w:val="3"/>
        </w:numPr>
      </w:pPr>
      <w:r w:rsidRPr="007D1CE9">
        <w:t>Functions</w:t>
      </w:r>
    </w:p>
    <w:p w14:paraId="09F44234" w14:textId="4442808A" w:rsidR="00B820C0" w:rsidRDefault="005E44FB" w:rsidP="00B820C0">
      <w:pPr>
        <w:keepNext/>
      </w:pPr>
      <w:r>
        <w:t>O</w:t>
      </w:r>
      <w:r w:rsidR="007268CB">
        <w:t xml:space="preserve">ne </w:t>
      </w:r>
      <w:r w:rsidR="0054558B">
        <w:t>function</w:t>
      </w:r>
      <w:r w:rsidR="0028570D">
        <w:t xml:space="preserve"> in particular</w:t>
      </w:r>
      <w:r w:rsidR="006D4A34">
        <w:t xml:space="preserve"> </w:t>
      </w:r>
      <w:r w:rsidR="008C7DCA">
        <w:t>–</w:t>
      </w:r>
      <w:r w:rsidR="006D4A34">
        <w:t xml:space="preserve"> </w:t>
      </w:r>
      <w:r w:rsidR="008C7DCA">
        <w:t xml:space="preserve">which </w:t>
      </w:r>
      <w:r w:rsidR="00182168">
        <w:t xml:space="preserve">computes the 3d net forces on particles given </w:t>
      </w:r>
      <w:r w:rsidR="00174D2B">
        <w:t>matrix</w:t>
      </w:r>
      <w:r w:rsidR="00182168">
        <w:t xml:space="preserve"> inputs</w:t>
      </w:r>
      <w:r w:rsidR="00764890">
        <w:t xml:space="preserve"> - </w:t>
      </w:r>
      <w:r w:rsidR="00892ABE">
        <w:t xml:space="preserve">wholly demonstrates my </w:t>
      </w:r>
      <w:r w:rsidR="00F902DA">
        <w:t>understanding and ability to</w:t>
      </w:r>
      <w:r w:rsidR="0076134D">
        <w:t xml:space="preserve"> effectively</w:t>
      </w:r>
      <w:r w:rsidR="00F902DA">
        <w:t xml:space="preserve"> utilize said concepts</w:t>
      </w:r>
      <w:r w:rsidR="00DD5F35">
        <w:t>.</w:t>
      </w:r>
      <w:r w:rsidR="00B462D6">
        <w:t xml:space="preserve"> The following image provides </w:t>
      </w:r>
      <w:r w:rsidR="002D6832">
        <w:t xml:space="preserve">a </w:t>
      </w:r>
      <w:r w:rsidR="00EE0D02">
        <w:t xml:space="preserve">succinct overview of </w:t>
      </w:r>
      <w:r w:rsidR="006129E3">
        <w:t xml:space="preserve">how certain concepts are leveraged </w:t>
      </w:r>
      <w:r w:rsidR="00603D37">
        <w:t>in the inner workings of the subroutin</w:t>
      </w:r>
      <w:r w:rsidR="00C702AD">
        <w:t>e</w:t>
      </w:r>
      <w:r w:rsidR="00603D37">
        <w:t>:</w:t>
      </w:r>
      <w:r w:rsidR="00F952E2" w:rsidRPr="00F952E2">
        <w:rPr>
          <w:noProof/>
        </w:rPr>
        <w:t xml:space="preserve"> </w:t>
      </w:r>
      <w:r w:rsidR="00F952E2">
        <w:rPr>
          <w:noProof/>
        </w:rPr>
        <w:drawing>
          <wp:inline distT="0" distB="0" distL="0" distR="0" wp14:anchorId="2DFF7722" wp14:editId="2DA1820E">
            <wp:extent cx="5700156" cy="3560231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903" cy="35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8C8" w14:textId="5E05E5D7" w:rsidR="00603D37" w:rsidRDefault="00B820C0" w:rsidP="00B820C0">
      <w:pPr>
        <w:pStyle w:val="Caption"/>
        <w:jc w:val="center"/>
      </w:pPr>
      <w:bookmarkStart w:id="0" w:name="_Ref101957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3B76">
        <w:rPr>
          <w:noProof/>
        </w:rPr>
        <w:t>1</w:t>
      </w:r>
      <w:r>
        <w:fldChar w:fldCharType="end"/>
      </w:r>
      <w:bookmarkEnd w:id="0"/>
      <w:r w:rsidR="00CC7FEA">
        <w:t xml:space="preserve"> </w:t>
      </w:r>
      <w:r w:rsidR="00015DAC">
        <w:t>–</w:t>
      </w:r>
      <w:r w:rsidR="00CC7FEA">
        <w:t xml:space="preserve"> </w:t>
      </w:r>
      <w:r w:rsidR="00015DAC">
        <w:t xml:space="preserve">A function which is used to compute the net forces on all particles given their masses, radii between </w:t>
      </w:r>
      <w:r w:rsidR="00523DFF">
        <w:t>each</w:t>
      </w:r>
      <w:r w:rsidR="00015DAC">
        <w:t xml:space="preserve"> of them (squared) and their corresponding radial vectors</w:t>
      </w:r>
      <w:r w:rsidR="008E05D1">
        <w:t xml:space="preserve"> (of which is computed in other functions)</w:t>
      </w:r>
      <w:r w:rsidR="006C6ECB">
        <w:t xml:space="preserve">. Notice the consistent indenting and </w:t>
      </w:r>
      <w:r w:rsidR="007A1A97">
        <w:t>presence of succinct comments</w:t>
      </w:r>
      <w:r w:rsidR="00BB695B">
        <w:t xml:space="preserve"> highlighting the purpose of certain </w:t>
      </w:r>
      <w:r w:rsidR="002F6033">
        <w:t>operations</w:t>
      </w:r>
    </w:p>
    <w:p w14:paraId="71C2C6A4" w14:textId="443F6F29" w:rsidR="00603D37" w:rsidRDefault="00CF059C" w:rsidP="00537F1F">
      <w:r>
        <w:lastRenderedPageBreak/>
        <w:t xml:space="preserve">User-friendly </w:t>
      </w:r>
      <w:r w:rsidR="00450A36">
        <w:t>input and output is also present,</w:t>
      </w:r>
      <w:r w:rsidR="00FF26E8">
        <w:t xml:space="preserve"> as shown below</w:t>
      </w:r>
      <w:r w:rsidR="00450A36">
        <w:t>:</w:t>
      </w:r>
    </w:p>
    <w:p w14:paraId="3A4EBCD1" w14:textId="77777777" w:rsidR="0067769B" w:rsidRDefault="00450A36" w:rsidP="0067769B">
      <w:pPr>
        <w:keepNext/>
      </w:pPr>
      <w:r w:rsidRPr="00450A36">
        <w:drawing>
          <wp:inline distT="0" distB="0" distL="0" distR="0" wp14:anchorId="420D1B94" wp14:editId="46F5B635">
            <wp:extent cx="5319552" cy="135434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425" cy="13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CBD" w14:textId="46E3CF1D" w:rsidR="00450A36" w:rsidRDefault="0067769B" w:rsidP="006776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3B76">
        <w:rPr>
          <w:noProof/>
        </w:rPr>
        <w:t>2</w:t>
      </w:r>
      <w:r>
        <w:fldChar w:fldCharType="end"/>
      </w:r>
      <w:r>
        <w:t xml:space="preserve"> – Friendly user input</w:t>
      </w:r>
    </w:p>
    <w:p w14:paraId="2A814A14" w14:textId="3D03B93B" w:rsidR="00450A36" w:rsidRDefault="00450A36" w:rsidP="00537F1F"/>
    <w:p w14:paraId="688AAF46" w14:textId="77777777" w:rsidR="003B3AD3" w:rsidRDefault="00450A36" w:rsidP="003B3AD3">
      <w:pPr>
        <w:keepNext/>
      </w:pPr>
      <w:r>
        <w:rPr>
          <w:noProof/>
        </w:rPr>
        <w:drawing>
          <wp:inline distT="0" distB="0" distL="0" distR="0" wp14:anchorId="720BAE09" wp14:editId="361F8A20">
            <wp:extent cx="5330825" cy="4002405"/>
            <wp:effectExtent l="0" t="0" r="3175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EFB6" w14:textId="342EB047" w:rsidR="00450A36" w:rsidRPr="00537F1F" w:rsidRDefault="003B3AD3" w:rsidP="003B3A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3B76">
        <w:rPr>
          <w:noProof/>
        </w:rPr>
        <w:t>3</w:t>
      </w:r>
      <w:r>
        <w:fldChar w:fldCharType="end"/>
      </w:r>
      <w:r>
        <w:t xml:space="preserve"> –</w:t>
      </w:r>
      <w:r w:rsidR="009B19C2">
        <w:t xml:space="preserve"> Animated</w:t>
      </w:r>
      <w:r>
        <w:t xml:space="preserve"> 3d plot of all particles</w:t>
      </w:r>
      <w:r w:rsidR="009663F5">
        <w:t xml:space="preserve"> loaded from user input</w:t>
      </w:r>
      <w:r>
        <w:t xml:space="preserve"> – updates over time</w:t>
      </w:r>
      <w:r w:rsidR="001162FF">
        <w:t xml:space="preserve"> by computing </w:t>
      </w:r>
      <w:r w:rsidR="00C02F01">
        <w:t xml:space="preserve">gravitational </w:t>
      </w:r>
      <w:r w:rsidR="001162FF">
        <w:t xml:space="preserve">forces </w:t>
      </w:r>
      <w:r w:rsidR="00C02F01">
        <w:t xml:space="preserve">on every particle </w:t>
      </w:r>
      <w:r w:rsidR="001162FF">
        <w:t>and applying them to every point</w:t>
      </w:r>
      <w:r w:rsidR="00DB20CB">
        <w:t xml:space="preserve"> in the scene.</w:t>
      </w:r>
    </w:p>
    <w:p w14:paraId="6D7A347B" w14:textId="3987A397" w:rsidR="00450A36" w:rsidRDefault="00450A36" w:rsidP="002E678E">
      <w:pPr>
        <w:pStyle w:val="Heading1"/>
        <w:numPr>
          <w:ilvl w:val="0"/>
          <w:numId w:val="1"/>
        </w:numPr>
      </w:pPr>
      <w:r>
        <w:t xml:space="preserve">Criterion </w:t>
      </w:r>
      <w:r w:rsidR="004B1EAA">
        <w:t>2</w:t>
      </w:r>
      <w:r>
        <w:t xml:space="preserve"> – </w:t>
      </w:r>
      <w:r w:rsidR="00F54440">
        <w:t>Value</w:t>
      </w:r>
      <w:r w:rsidR="00F45813">
        <w:t>-a</w:t>
      </w:r>
      <w:r w:rsidR="00F54440">
        <w:t>dd</w:t>
      </w:r>
    </w:p>
    <w:p w14:paraId="043C43AE" w14:textId="0B323CA1" w:rsidR="00450A36" w:rsidRPr="00B1508F" w:rsidRDefault="00450A36" w:rsidP="00450A36">
      <w:pPr>
        <w:pStyle w:val="Heading2"/>
        <w:ind w:left="720"/>
        <w:rPr>
          <w:b/>
          <w:bCs/>
        </w:rPr>
      </w:pPr>
      <w:r w:rsidRPr="00B1508F">
        <w:rPr>
          <w:b/>
          <w:bCs/>
        </w:rPr>
        <w:t>Marks: 20/20</w:t>
      </w:r>
    </w:p>
    <w:p w14:paraId="39203666" w14:textId="2145BBC6" w:rsidR="00700C0D" w:rsidRDefault="00DB2867" w:rsidP="00CB6705">
      <w:r>
        <w:t xml:space="preserve">The </w:t>
      </w:r>
      <w:r w:rsidR="009C0764">
        <w:t>only contributions made to this project were mine</w:t>
      </w:r>
      <w:r w:rsidR="002F45E6">
        <w:t xml:space="preserve"> (thi</w:t>
      </w:r>
      <w:r w:rsidR="00EA0AB0">
        <w:t>s</w:t>
      </w:r>
      <w:r w:rsidR="00670C22">
        <w:t xml:space="preserve"> is made</w:t>
      </w:r>
      <w:r w:rsidR="00EA0AB0">
        <w:t xml:space="preserve"> apparent in </w:t>
      </w:r>
      <w:r w:rsidR="00417768">
        <w:t xml:space="preserve">Section </w:t>
      </w:r>
      <w:r w:rsidR="00A928D7">
        <w:fldChar w:fldCharType="begin"/>
      </w:r>
      <w:r w:rsidR="00A928D7">
        <w:instrText xml:space="preserve"> REF _Ref101964906 \r \h </w:instrText>
      </w:r>
      <w:r w:rsidR="00A928D7">
        <w:fldChar w:fldCharType="separate"/>
      </w:r>
      <w:r w:rsidR="00A928D7">
        <w:t>4</w:t>
      </w:r>
      <w:r w:rsidR="00A928D7">
        <w:fldChar w:fldCharType="end"/>
      </w:r>
      <w:r w:rsidR="00DA1B43">
        <w:rPr>
          <w:b/>
          <w:bCs/>
        </w:rPr>
        <w:t xml:space="preserve">). </w:t>
      </w:r>
      <w:r w:rsidR="00E55188">
        <w:t>C</w:t>
      </w:r>
      <w:r w:rsidR="00A45FC8">
        <w:t>ertain snippets of code which have been written by me utilize some of MATLAB’s “rudimentary” operations</w:t>
      </w:r>
      <w:r w:rsidR="00CE64F0">
        <w:t xml:space="preserve"> (</w:t>
      </w:r>
      <w:r w:rsidR="00247AEA">
        <w:t>i.e.,</w:t>
      </w:r>
      <w:r w:rsidR="00CE64F0">
        <w:t xml:space="preserve"> matrix</w:t>
      </w:r>
      <w:r w:rsidR="00E20FBD">
        <w:t xml:space="preserve"> addition and subtraction</w:t>
      </w:r>
      <w:r w:rsidR="00CE64F0">
        <w:t>, concatenations, etc.)</w:t>
      </w:r>
      <w:r w:rsidR="00A45FC8">
        <w:t>, can in</w:t>
      </w:r>
      <w:r w:rsidR="00C613B4">
        <w:t xml:space="preserve"> some cases be mimicked by utilizing some of MATLAB’s </w:t>
      </w:r>
      <w:r w:rsidR="00092FAF">
        <w:t xml:space="preserve">in-built </w:t>
      </w:r>
      <w:r w:rsidR="00C613B4">
        <w:t>frameworks</w:t>
      </w:r>
      <w:r w:rsidR="00FE54E1">
        <w:t xml:space="preserve">. However, such </w:t>
      </w:r>
      <w:r w:rsidR="00005CC5">
        <w:t xml:space="preserve">luxuries </w:t>
      </w:r>
      <w:r w:rsidR="00FC40A5">
        <w:t xml:space="preserve">were not </w:t>
      </w:r>
      <w:r w:rsidR="004D6D2C">
        <w:t>utilized during development</w:t>
      </w:r>
      <w:r w:rsidR="00AE3680">
        <w:t xml:space="preserve"> (</w:t>
      </w:r>
      <w:r w:rsidR="00247AEA">
        <w:t>except for</w:t>
      </w:r>
      <w:r w:rsidR="00AE3680">
        <w:t xml:space="preserve"> MATLAB’s plotting </w:t>
      </w:r>
      <w:r w:rsidR="00CF0DD1">
        <w:t>package</w:t>
      </w:r>
      <w:r w:rsidR="00AE3680">
        <w:t>)</w:t>
      </w:r>
      <w:r w:rsidR="00773D72">
        <w:t xml:space="preserve">, </w:t>
      </w:r>
      <w:r w:rsidR="00B75F48">
        <w:t xml:space="preserve">with the intention of </w:t>
      </w:r>
      <w:r w:rsidR="004C41E6">
        <w:t>demonstrat</w:t>
      </w:r>
      <w:r w:rsidR="00B75F48">
        <w:t xml:space="preserve">ing </w:t>
      </w:r>
      <w:r w:rsidR="00C31BD8">
        <w:t xml:space="preserve">acute </w:t>
      </w:r>
      <w:r w:rsidR="00C20A8C">
        <w:t xml:space="preserve">conceptual coverage by </w:t>
      </w:r>
      <w:r w:rsidR="0000454E">
        <w:t xml:space="preserve">implementing </w:t>
      </w:r>
      <w:r w:rsidR="00E702ED">
        <w:t xml:space="preserve">certain </w:t>
      </w:r>
      <w:r w:rsidR="00256EDD" w:rsidRPr="00256EDD">
        <w:t>functionalities</w:t>
      </w:r>
      <w:r w:rsidR="00256EDD">
        <w:t xml:space="preserve"> from scratch</w:t>
      </w:r>
      <w:r w:rsidR="00700C0D">
        <w:t>, of which include:</w:t>
      </w:r>
    </w:p>
    <w:p w14:paraId="7003AA70" w14:textId="0A736F8B" w:rsidR="00700C0D" w:rsidRDefault="003578AE" w:rsidP="00700C0D">
      <w:pPr>
        <w:pStyle w:val="ListParagraph"/>
        <w:numPr>
          <w:ilvl w:val="0"/>
          <w:numId w:val="5"/>
        </w:numPr>
      </w:pPr>
      <w:r>
        <w:t>Computing the radial unit vectors between 3d points in space</w:t>
      </w:r>
    </w:p>
    <w:p w14:paraId="27A47745" w14:textId="51596F59" w:rsidR="003578AE" w:rsidRDefault="0062450E" w:rsidP="00700C0D">
      <w:pPr>
        <w:pStyle w:val="ListParagraph"/>
        <w:numPr>
          <w:ilvl w:val="0"/>
          <w:numId w:val="5"/>
        </w:numPr>
      </w:pPr>
      <w:r>
        <w:lastRenderedPageBreak/>
        <w:t xml:space="preserve">Computing the forces </w:t>
      </w:r>
      <w:r w:rsidR="00C452F3">
        <w:t xml:space="preserve">vectors </w:t>
      </w:r>
      <w:r>
        <w:t xml:space="preserve">between 3d particles </w:t>
      </w:r>
      <w:r w:rsidR="009571C6">
        <w:t>in 3d space given their mass</w:t>
      </w:r>
      <w:r w:rsidR="0023533B">
        <w:t>es</w:t>
      </w:r>
      <w:r w:rsidR="009571C6">
        <w:t xml:space="preserve"> and positions</w:t>
      </w:r>
      <w:r w:rsidR="00831C39">
        <w:t xml:space="preserve"> (as shown in </w:t>
      </w:r>
      <w:r w:rsidR="00CF71CA">
        <w:fldChar w:fldCharType="begin"/>
      </w:r>
      <w:r w:rsidR="00CF71CA">
        <w:instrText xml:space="preserve"> REF _Ref101957912 \h </w:instrText>
      </w:r>
      <w:r w:rsidR="00CF71CA">
        <w:fldChar w:fldCharType="separate"/>
      </w:r>
      <w:r w:rsidR="00CF71CA">
        <w:t xml:space="preserve">Figure </w:t>
      </w:r>
      <w:r w:rsidR="00CF71CA">
        <w:rPr>
          <w:noProof/>
        </w:rPr>
        <w:t>1</w:t>
      </w:r>
      <w:r w:rsidR="00CF71CA">
        <w:fldChar w:fldCharType="end"/>
      </w:r>
      <w:r w:rsidR="00831C39">
        <w:t>)</w:t>
      </w:r>
    </w:p>
    <w:p w14:paraId="064FF50A" w14:textId="64CA45E0" w:rsidR="00C16A75" w:rsidRDefault="00445661" w:rsidP="009F5657">
      <w:pPr>
        <w:pStyle w:val="ListParagraph"/>
        <w:numPr>
          <w:ilvl w:val="0"/>
          <w:numId w:val="5"/>
        </w:numPr>
      </w:pPr>
      <w:r>
        <w:t xml:space="preserve">Calculating </w:t>
      </w:r>
      <w:r w:rsidR="00C15C7C">
        <w:t xml:space="preserve">the </w:t>
      </w:r>
      <w:r>
        <w:t xml:space="preserve">acceleration, velocity, </w:t>
      </w:r>
      <w:r w:rsidR="00C15C7C">
        <w:t xml:space="preserve">and </w:t>
      </w:r>
      <w:r>
        <w:t>acceleration</w:t>
      </w:r>
      <w:r w:rsidR="00B81212">
        <w:t xml:space="preserve"> vecto</w:t>
      </w:r>
      <w:r w:rsidR="00C2537F">
        <w:t>rs</w:t>
      </w:r>
      <w:r>
        <w:t xml:space="preserve"> of particles in space once </w:t>
      </w:r>
      <w:r w:rsidR="00580FEB">
        <w:t xml:space="preserve">their respective </w:t>
      </w:r>
      <w:r>
        <w:t>force</w:t>
      </w:r>
      <w:r w:rsidR="00AE348D">
        <w:t xml:space="preserve"> vectors </w:t>
      </w:r>
      <w:r>
        <w:t>have been computed</w:t>
      </w:r>
      <w:r w:rsidR="00547445">
        <w:t>.</w:t>
      </w:r>
    </w:p>
    <w:p w14:paraId="23A4F309" w14:textId="2C6FD828" w:rsidR="00CC76DD" w:rsidRDefault="00314506" w:rsidP="00C16A75">
      <w:r>
        <w:t>Caching the radial unit vectors between particles</w:t>
      </w:r>
      <w:r w:rsidR="00261C9B">
        <w:t xml:space="preserve"> for </w:t>
      </w:r>
      <w:r w:rsidR="00000653">
        <w:t>later</w:t>
      </w:r>
      <w:r w:rsidR="00261C9B">
        <w:t xml:space="preserve"> use when computing forces</w:t>
      </w:r>
      <w:r>
        <w:t xml:space="preserve"> was a challenge that I overcame by </w:t>
      </w:r>
      <w:r w:rsidR="00B77AF8">
        <w:t>utilizing a multi-dimensional array structure (tensor)</w:t>
      </w:r>
      <w:r w:rsidR="006436E3">
        <w:t xml:space="preserve">, </w:t>
      </w:r>
      <w:r w:rsidR="004640DD">
        <w:t xml:space="preserve">the rows of which denoted the particle from which the vector was </w:t>
      </w:r>
      <w:r w:rsidR="00863A0C">
        <w:t>protruding</w:t>
      </w:r>
      <w:r w:rsidR="004640DD">
        <w:t xml:space="preserve"> from, and the “page”</w:t>
      </w:r>
      <w:r w:rsidR="00533BFA">
        <w:t xml:space="preserve"> </w:t>
      </w:r>
      <w:r w:rsidR="001039B6">
        <w:t xml:space="preserve">corresponded to the </w:t>
      </w:r>
      <w:r w:rsidR="00EB76D5">
        <w:t>particle the unit vector was pointing to</w:t>
      </w:r>
      <w:r w:rsidR="00CC7658">
        <w:t xml:space="preserve"> (see </w:t>
      </w:r>
      <w:r w:rsidR="003D1640">
        <w:fldChar w:fldCharType="begin"/>
      </w:r>
      <w:r w:rsidR="003D1640">
        <w:instrText xml:space="preserve"> REF _Ref101964057 \h </w:instrText>
      </w:r>
      <w:r w:rsidR="003D1640">
        <w:fldChar w:fldCharType="separate"/>
      </w:r>
      <w:r w:rsidR="003D1640">
        <w:t xml:space="preserve">Figure </w:t>
      </w:r>
      <w:r w:rsidR="003D1640">
        <w:rPr>
          <w:noProof/>
        </w:rPr>
        <w:t>4</w:t>
      </w:r>
      <w:r w:rsidR="003D1640">
        <w:fldChar w:fldCharType="end"/>
      </w:r>
      <w:r w:rsidR="00CC7658">
        <w:t>)</w:t>
      </w:r>
      <w:r w:rsidR="00EB76D5">
        <w:t xml:space="preserve">. This in turn made it much easier to write out the algorithm for computing the forces between each </w:t>
      </w:r>
      <w:r w:rsidR="00032778">
        <w:t>particle</w:t>
      </w:r>
      <w:r w:rsidR="00DE4F86">
        <w:t xml:space="preserve"> (since indexing the radial vectors are intuitive) </w:t>
      </w:r>
      <w:r w:rsidR="00EB76D5">
        <w:t>as per the formula:</w:t>
      </w:r>
    </w:p>
    <w:p w14:paraId="7E6F7EDF" w14:textId="2113B741" w:rsidR="008F2889" w:rsidRPr="00C46FDF" w:rsidRDefault="008F2889" w:rsidP="00C16A7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where: 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m:rPr>
              <m:nor/>
            </m:rPr>
            <w:rPr>
              <w:rFonts w:ascii="Cambria Math" w:eastAsiaTheme="minorEastAsia" w:hAnsi="Cambria Math"/>
            </w:rPr>
            <m:t xml:space="preserve">is the force particle </m:t>
          </m:r>
          <m:r>
            <w:rPr>
              <w:rFonts w:ascii="Cambria Math" w:eastAsiaTheme="minorEastAsia" w:hAnsi="Cambria Math"/>
            </w:rPr>
            <m:t>j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has on particle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BFC6C4E" w14:textId="77777777" w:rsidR="008172A6" w:rsidRPr="00C46FDF" w:rsidRDefault="002B4FB0" w:rsidP="002B4FB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is the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gravitational constan</m:t>
          </m:r>
          <m:r>
            <m:rPr>
              <m:nor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66A59164" w14:textId="16522ADA" w:rsidR="002B4FB0" w:rsidRPr="00C46FDF" w:rsidRDefault="008172A6" w:rsidP="002B4F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are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is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masses of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particle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and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particle </m:t>
          </m:r>
          <m:r>
            <w:rPr>
              <w:rFonts w:ascii="Cambria Math" w:eastAsiaTheme="minorEastAsia" w:hAnsi="Cambria Math"/>
            </w:rPr>
            <m:t>j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respectively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is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distance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between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particle </m:t>
          </m:r>
          <m:r>
            <w:rPr>
              <w:rFonts w:ascii="Cambria Math" w:eastAsiaTheme="minorEastAsia" w:hAnsi="Cambria Math"/>
            </w:rPr>
            <m:t>i and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particle </m:t>
          </m:r>
          <m:r>
            <w:rPr>
              <w:rFonts w:ascii="Cambria Math" w:eastAsiaTheme="minorEastAsia" w:hAnsi="Cambria Math"/>
            </w:rPr>
            <m:t>j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r is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 </m:t>
          </m:r>
          <m:r>
            <m:rPr>
              <m:nor/>
            </m:rPr>
            <w:rPr>
              <w:rFonts w:ascii="Cambria Math" w:eastAsiaTheme="minorEastAsia" w:hAnsi="Cambria Math"/>
            </w:rPr>
            <m:t>radial vector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pointing from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particle </m:t>
          </m:r>
          <m:r>
            <w:rPr>
              <w:rFonts w:ascii="Cambria Math" w:eastAsiaTheme="minorEastAsia" w:hAnsi="Cambria Math"/>
            </w:rPr>
            <m:t xml:space="preserve">i </m:t>
          </m:r>
          <m:r>
            <w:rPr>
              <w:rFonts w:ascii="Cambria Math" w:eastAsiaTheme="minorEastAsia" w:hAnsi="Cambria Math"/>
            </w:rPr>
            <m:t>to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particle </m:t>
          </m:r>
          <m:r>
            <w:rPr>
              <w:rFonts w:ascii="Cambria Math" w:eastAsiaTheme="minorEastAsia" w:hAnsi="Cambria Math"/>
            </w:rPr>
            <m:t>j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C69EBF1" w14:textId="21727FDC" w:rsidR="008F2889" w:rsidRPr="008F2889" w:rsidRDefault="00653B76" w:rsidP="00C16A7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FD96A" wp14:editId="0CF28538">
                <wp:simplePos x="0" y="0"/>
                <wp:positionH relativeFrom="column">
                  <wp:posOffset>379730</wp:posOffset>
                </wp:positionH>
                <wp:positionV relativeFrom="paragraph">
                  <wp:posOffset>5006340</wp:posOffset>
                </wp:positionV>
                <wp:extent cx="496506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61E1E" w14:textId="6146B13C" w:rsidR="00653B76" w:rsidRPr="004C74AD" w:rsidRDefault="00653B76" w:rsidP="00653B76">
                            <w:pPr>
                              <w:pStyle w:val="Caption"/>
                              <w:jc w:val="center"/>
                            </w:pPr>
                            <w:bookmarkStart w:id="1" w:name="_Ref10196405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 – Diagram visualising how radial vectors are stored as a tensor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FD9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.9pt;margin-top:394.2pt;width:390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oHFgIAADgEAAAOAAAAZHJzL2Uyb0RvYy54bWysU8GO0zAQvSPxD5bvNO1CK4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fPDp8V8uph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" stroked="f">
                <v:textbox style="mso-fit-shape-to-text:t" inset="0,0,0,0">
                  <w:txbxContent>
                    <w:p w14:paraId="69961E1E" w14:textId="6146B13C" w:rsidR="00653B76" w:rsidRPr="004C74AD" w:rsidRDefault="00653B76" w:rsidP="00653B76">
                      <w:pPr>
                        <w:pStyle w:val="Caption"/>
                        <w:jc w:val="center"/>
                      </w:pPr>
                      <w:bookmarkStart w:id="2" w:name="_Ref10196405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2"/>
                      <w:r>
                        <w:t xml:space="preserve"> – Diagram visualising how radial vectors are stored as a tensor</w:t>
                      </w:r>
                    </w:p>
                  </w:txbxContent>
                </v:textbox>
              </v:shape>
            </w:pict>
          </mc:Fallback>
        </mc:AlternateContent>
      </w:r>
      <w:r w:rsidRPr="004C024D">
        <w:drawing>
          <wp:anchor distT="0" distB="0" distL="114300" distR="114300" simplePos="0" relativeHeight="251658240" behindDoc="0" locked="0" layoutInCell="1" allowOverlap="1" wp14:anchorId="0E5F9AFE" wp14:editId="6B1D603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65310" cy="4940135"/>
            <wp:effectExtent l="0" t="0" r="6985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10" cy="494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D419C" w14:textId="0584248D" w:rsidR="00653B76" w:rsidRDefault="00653B76" w:rsidP="00653B76">
      <w:pPr>
        <w:keepNext/>
        <w:jc w:val="center"/>
      </w:pPr>
    </w:p>
    <w:p w14:paraId="2A496F01" w14:textId="409B9479" w:rsidR="003136C0" w:rsidRDefault="00653B76" w:rsidP="00653B7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BD375DC" w14:textId="052D3712" w:rsidR="00FB3F3F" w:rsidRDefault="00FB3F3F" w:rsidP="003136C0"/>
    <w:p w14:paraId="32A66D14" w14:textId="35B3734E" w:rsidR="00FB3F3F" w:rsidRDefault="00FB3F3F" w:rsidP="003136C0"/>
    <w:p w14:paraId="405B4569" w14:textId="0882B154" w:rsidR="00FB3F3F" w:rsidRDefault="00FB3F3F" w:rsidP="003136C0"/>
    <w:p w14:paraId="18D99160" w14:textId="6DAAC9A4" w:rsidR="00FB3F3F" w:rsidRDefault="00FB3F3F" w:rsidP="003136C0"/>
    <w:p w14:paraId="4C069A81" w14:textId="34621F81" w:rsidR="00FB3F3F" w:rsidRDefault="00FB3F3F" w:rsidP="003136C0"/>
    <w:p w14:paraId="335F6D22" w14:textId="6EEA7FF3" w:rsidR="00FB3F3F" w:rsidRDefault="00FB3F3F" w:rsidP="003136C0"/>
    <w:p w14:paraId="353B7BDF" w14:textId="460BF7BF" w:rsidR="00FB3F3F" w:rsidRDefault="00FB3F3F" w:rsidP="003136C0"/>
    <w:p w14:paraId="542C3D24" w14:textId="4032775A" w:rsidR="00FB3F3F" w:rsidRDefault="00FB3F3F" w:rsidP="003136C0"/>
    <w:p w14:paraId="6B199966" w14:textId="501ED8DD" w:rsidR="00FB3F3F" w:rsidRDefault="00FB3F3F" w:rsidP="003136C0"/>
    <w:p w14:paraId="4A726509" w14:textId="219AE070" w:rsidR="00FB3F3F" w:rsidRDefault="00FB3F3F" w:rsidP="003136C0"/>
    <w:p w14:paraId="4DA0FE2E" w14:textId="6DCC6C39" w:rsidR="00F276D3" w:rsidRDefault="00F276D3" w:rsidP="003136C0"/>
    <w:p w14:paraId="5660B274" w14:textId="77777777" w:rsidR="00F276D3" w:rsidRDefault="00F276D3">
      <w:r>
        <w:br w:type="page"/>
      </w:r>
    </w:p>
    <w:p w14:paraId="4DDB36A6" w14:textId="5BFEE914" w:rsidR="00FB3F3F" w:rsidRDefault="00E8012F" w:rsidP="002E678E">
      <w:pPr>
        <w:pStyle w:val="Heading1"/>
        <w:numPr>
          <w:ilvl w:val="0"/>
          <w:numId w:val="1"/>
        </w:numPr>
      </w:pPr>
      <w:bookmarkStart w:id="3" w:name="_Ref101964906"/>
      <w:r>
        <w:lastRenderedPageBreak/>
        <w:t>Criterion</w:t>
      </w:r>
      <w:r w:rsidR="00926C49">
        <w:t xml:space="preserve"> 3 - </w:t>
      </w:r>
      <w:r w:rsidR="00C70251">
        <w:t>Incremental Development</w:t>
      </w:r>
      <w:bookmarkEnd w:id="3"/>
    </w:p>
    <w:p w14:paraId="53F05B3F" w14:textId="08473F36" w:rsidR="00DD57CA" w:rsidRPr="00B1508F" w:rsidRDefault="00DD57CA" w:rsidP="00DD57CA">
      <w:pPr>
        <w:pStyle w:val="Heading2"/>
        <w:ind w:left="720"/>
        <w:rPr>
          <w:b/>
          <w:bCs/>
        </w:rPr>
      </w:pPr>
      <w:r w:rsidRPr="00B1508F">
        <w:rPr>
          <w:b/>
          <w:bCs/>
        </w:rPr>
        <w:t xml:space="preserve">Marks: </w:t>
      </w:r>
      <w:r w:rsidR="00837EFA">
        <w:rPr>
          <w:b/>
          <w:bCs/>
        </w:rPr>
        <w:t>1</w:t>
      </w:r>
      <w:r w:rsidR="002375DB">
        <w:rPr>
          <w:b/>
          <w:bCs/>
        </w:rPr>
        <w:t>5</w:t>
      </w:r>
      <w:r w:rsidRPr="00B1508F">
        <w:rPr>
          <w:b/>
          <w:bCs/>
        </w:rPr>
        <w:t>/20</w:t>
      </w:r>
    </w:p>
    <w:p w14:paraId="696E4382" w14:textId="6007940A" w:rsidR="006A30DE" w:rsidRDefault="0014502D" w:rsidP="003136C0">
      <w:r>
        <w:t xml:space="preserve">Git version control was </w:t>
      </w:r>
      <w:r w:rsidR="00837EBA">
        <w:t xml:space="preserve">used throughout the development of the simulator, which in turn displays the </w:t>
      </w:r>
      <w:r w:rsidR="009C7408">
        <w:t>different stages of development</w:t>
      </w:r>
      <w:r w:rsidR="001657D8">
        <w:t xml:space="preserve"> via commits in the “master” branch of the repository</w:t>
      </w:r>
      <w:r w:rsidR="00DD0437">
        <w:t xml:space="preserve"> (see: </w:t>
      </w:r>
      <w:hyperlink r:id="rId12" w:history="1">
        <w:r w:rsidR="00DD0437" w:rsidRPr="00DD0437">
          <w:rPr>
            <w:rStyle w:val="Hyperlink"/>
          </w:rPr>
          <w:t>https://github.com/Shr1ftyy/matlab-project1/commits/master</w:t>
        </w:r>
      </w:hyperlink>
      <w:r w:rsidR="00DD0437">
        <w:t>)</w:t>
      </w:r>
      <w:r w:rsidR="00E75B87">
        <w:t xml:space="preserve">. Although, it may appear a little more disorganized than </w:t>
      </w:r>
      <w:r w:rsidR="004B457E">
        <w:t>ideal.</w:t>
      </w:r>
    </w:p>
    <w:p w14:paraId="701C66D6" w14:textId="098211B0" w:rsidR="006A30DE" w:rsidRDefault="00914C28" w:rsidP="006D20DF">
      <w:pPr>
        <w:jc w:val="center"/>
      </w:pPr>
      <w:r w:rsidRPr="00914C28">
        <w:drawing>
          <wp:inline distT="0" distB="0" distL="0" distR="0" wp14:anchorId="14E237FC" wp14:editId="331C979C">
            <wp:extent cx="5401340" cy="3601891"/>
            <wp:effectExtent l="0" t="0" r="889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356" cy="36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0980" w14:textId="3F068667" w:rsidR="00723E6E" w:rsidRDefault="001657D8" w:rsidP="00723E6E">
      <w:pPr>
        <w:pStyle w:val="Heading1"/>
        <w:numPr>
          <w:ilvl w:val="0"/>
          <w:numId w:val="1"/>
        </w:numPr>
      </w:pPr>
      <w:r>
        <w:t xml:space="preserve"> </w:t>
      </w:r>
      <w:r w:rsidR="00723E6E">
        <w:t>Criterion 3 -</w:t>
      </w:r>
      <w:r w:rsidR="00053E04">
        <w:t xml:space="preserve"> Testing</w:t>
      </w:r>
    </w:p>
    <w:p w14:paraId="6D9C29B0" w14:textId="4EBFD3A3" w:rsidR="0002494E" w:rsidRPr="00B1508F" w:rsidRDefault="0002494E" w:rsidP="0002494E">
      <w:pPr>
        <w:pStyle w:val="Heading2"/>
        <w:ind w:left="720"/>
        <w:rPr>
          <w:b/>
          <w:bCs/>
        </w:rPr>
      </w:pPr>
      <w:r w:rsidRPr="00B1508F">
        <w:rPr>
          <w:b/>
          <w:bCs/>
        </w:rPr>
        <w:t xml:space="preserve">Marks: </w:t>
      </w:r>
      <w:r w:rsidR="00615DEC">
        <w:rPr>
          <w:b/>
          <w:bCs/>
        </w:rPr>
        <w:t>20</w:t>
      </w:r>
      <w:r w:rsidRPr="00B1508F">
        <w:rPr>
          <w:b/>
          <w:bCs/>
        </w:rPr>
        <w:t>/20</w:t>
      </w:r>
    </w:p>
    <w:p w14:paraId="31E23636" w14:textId="5F89BF55" w:rsidR="00FB3F3F" w:rsidRDefault="00B0715F" w:rsidP="003136C0">
      <w:r w:rsidRPr="00B0715F">
        <w:drawing>
          <wp:anchor distT="0" distB="0" distL="114300" distR="114300" simplePos="0" relativeHeight="251661312" behindDoc="0" locked="0" layoutInCell="1" allowOverlap="1" wp14:anchorId="0D5AD9E6" wp14:editId="541755A8">
            <wp:simplePos x="0" y="0"/>
            <wp:positionH relativeFrom="margin">
              <wp:posOffset>1009015</wp:posOffset>
            </wp:positionH>
            <wp:positionV relativeFrom="paragraph">
              <wp:posOffset>456235</wp:posOffset>
            </wp:positionV>
            <wp:extent cx="3967211" cy="2850078"/>
            <wp:effectExtent l="0" t="0" r="0" b="762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11" cy="285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BD7">
        <w:t xml:space="preserve">My project utilizes MATLAB’s class-based testing framework to </w:t>
      </w:r>
      <w:r w:rsidR="00C52302">
        <w:t>run unit tests</w:t>
      </w:r>
      <w:r w:rsidR="00570624">
        <w:t xml:space="preserve"> on every critical component of the </w:t>
      </w:r>
      <w:r w:rsidR="002F6387">
        <w:t>simulator and</w:t>
      </w:r>
      <w:r w:rsidR="001B40C7">
        <w:t xml:space="preserve"> was updated throughout the development process</w:t>
      </w:r>
      <w:r w:rsidR="00FD1C45">
        <w:t>.</w:t>
      </w:r>
      <w:r w:rsidR="00C52302">
        <w:t xml:space="preserve"> </w:t>
      </w:r>
      <w:r w:rsidR="00D47886">
        <w:t>An example is provided below:</w:t>
      </w:r>
    </w:p>
    <w:p w14:paraId="23EBC5BE" w14:textId="18610338" w:rsidR="009775A9" w:rsidRDefault="009775A9" w:rsidP="00B0715F">
      <w:pPr>
        <w:jc w:val="center"/>
      </w:pPr>
    </w:p>
    <w:p w14:paraId="5CC52C58" w14:textId="398FC444" w:rsidR="009775A9" w:rsidRDefault="009775A9"/>
    <w:p w14:paraId="5B6938D9" w14:textId="6EB6B5FF" w:rsidR="006D20DF" w:rsidRDefault="006D20DF"/>
    <w:p w14:paraId="7270D751" w14:textId="6E013CFA" w:rsidR="006D20DF" w:rsidRDefault="006D20DF"/>
    <w:p w14:paraId="408D3B15" w14:textId="05205CA4" w:rsidR="006D20DF" w:rsidRDefault="006D20DF"/>
    <w:p w14:paraId="458EA20C" w14:textId="0BEB6F1E" w:rsidR="006D20DF" w:rsidRDefault="006D20DF"/>
    <w:p w14:paraId="621293AF" w14:textId="7DB88CD8" w:rsidR="006D20DF" w:rsidRDefault="006D20DF"/>
    <w:p w14:paraId="6B5B6C32" w14:textId="77777777" w:rsidR="006D20DF" w:rsidRDefault="006D20DF"/>
    <w:sectPr w:rsidR="006D20D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1901" w14:textId="77777777" w:rsidR="00F60745" w:rsidRDefault="00F60745" w:rsidP="00F276D3">
      <w:pPr>
        <w:spacing w:after="0" w:line="240" w:lineRule="auto"/>
      </w:pPr>
      <w:r>
        <w:separator/>
      </w:r>
    </w:p>
  </w:endnote>
  <w:endnote w:type="continuationSeparator" w:id="0">
    <w:p w14:paraId="13E3B919" w14:textId="77777777" w:rsidR="00F60745" w:rsidRDefault="00F60745" w:rsidP="00F2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CE56" w14:textId="77777777" w:rsidR="006D20DF" w:rsidRDefault="006D2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E406" w14:textId="77777777" w:rsidR="00F60745" w:rsidRDefault="00F60745" w:rsidP="00F276D3">
      <w:pPr>
        <w:spacing w:after="0" w:line="240" w:lineRule="auto"/>
      </w:pPr>
      <w:r>
        <w:separator/>
      </w:r>
    </w:p>
  </w:footnote>
  <w:footnote w:type="continuationSeparator" w:id="0">
    <w:p w14:paraId="56F92CF8" w14:textId="77777777" w:rsidR="00F60745" w:rsidRDefault="00F60745" w:rsidP="00F2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CA8"/>
    <w:multiLevelType w:val="hybridMultilevel"/>
    <w:tmpl w:val="2346A5B2"/>
    <w:lvl w:ilvl="0" w:tplc="0DB8C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2389"/>
    <w:multiLevelType w:val="hybridMultilevel"/>
    <w:tmpl w:val="E5F20574"/>
    <w:lvl w:ilvl="0" w:tplc="9A54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F337A"/>
    <w:multiLevelType w:val="hybridMultilevel"/>
    <w:tmpl w:val="2346A5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6B878E5"/>
    <w:multiLevelType w:val="hybridMultilevel"/>
    <w:tmpl w:val="A1DCF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6C49"/>
    <w:multiLevelType w:val="multilevel"/>
    <w:tmpl w:val="FE30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B0F05"/>
    <w:multiLevelType w:val="hybridMultilevel"/>
    <w:tmpl w:val="2346A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7C28"/>
    <w:multiLevelType w:val="hybridMultilevel"/>
    <w:tmpl w:val="2346A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C33B4"/>
    <w:multiLevelType w:val="hybridMultilevel"/>
    <w:tmpl w:val="2346A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6514">
    <w:abstractNumId w:val="0"/>
  </w:num>
  <w:num w:numId="2" w16cid:durableId="1717578902">
    <w:abstractNumId w:val="4"/>
  </w:num>
  <w:num w:numId="3" w16cid:durableId="713309033">
    <w:abstractNumId w:val="3"/>
  </w:num>
  <w:num w:numId="4" w16cid:durableId="1954708303">
    <w:abstractNumId w:val="5"/>
  </w:num>
  <w:num w:numId="5" w16cid:durableId="897670785">
    <w:abstractNumId w:val="1"/>
  </w:num>
  <w:num w:numId="6" w16cid:durableId="1487748168">
    <w:abstractNumId w:val="6"/>
  </w:num>
  <w:num w:numId="7" w16cid:durableId="2099978630">
    <w:abstractNumId w:val="2"/>
  </w:num>
  <w:num w:numId="8" w16cid:durableId="1210259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C0"/>
    <w:rsid w:val="00000653"/>
    <w:rsid w:val="0000454E"/>
    <w:rsid w:val="00005CC5"/>
    <w:rsid w:val="00013234"/>
    <w:rsid w:val="00015DAC"/>
    <w:rsid w:val="00017B7A"/>
    <w:rsid w:val="0002494E"/>
    <w:rsid w:val="000303CC"/>
    <w:rsid w:val="00032778"/>
    <w:rsid w:val="00043645"/>
    <w:rsid w:val="00044B3B"/>
    <w:rsid w:val="0004698F"/>
    <w:rsid w:val="00050B04"/>
    <w:rsid w:val="00052B54"/>
    <w:rsid w:val="00053E04"/>
    <w:rsid w:val="00066C9A"/>
    <w:rsid w:val="000822A4"/>
    <w:rsid w:val="00086FC2"/>
    <w:rsid w:val="000914FF"/>
    <w:rsid w:val="00092BCF"/>
    <w:rsid w:val="00092FAF"/>
    <w:rsid w:val="00093AA8"/>
    <w:rsid w:val="000976CC"/>
    <w:rsid w:val="000B0FC5"/>
    <w:rsid w:val="000B2649"/>
    <w:rsid w:val="000B7AFF"/>
    <w:rsid w:val="000C0AA8"/>
    <w:rsid w:val="000D2DAF"/>
    <w:rsid w:val="000E3D5C"/>
    <w:rsid w:val="000F0E19"/>
    <w:rsid w:val="000F4244"/>
    <w:rsid w:val="000F43D8"/>
    <w:rsid w:val="0010136C"/>
    <w:rsid w:val="001039B6"/>
    <w:rsid w:val="00112AB9"/>
    <w:rsid w:val="00113BD7"/>
    <w:rsid w:val="001162FF"/>
    <w:rsid w:val="001221B1"/>
    <w:rsid w:val="00133D44"/>
    <w:rsid w:val="00143536"/>
    <w:rsid w:val="00144B59"/>
    <w:rsid w:val="0014502D"/>
    <w:rsid w:val="001557D6"/>
    <w:rsid w:val="00163828"/>
    <w:rsid w:val="001644D3"/>
    <w:rsid w:val="001657D8"/>
    <w:rsid w:val="001660B4"/>
    <w:rsid w:val="00166844"/>
    <w:rsid w:val="00171844"/>
    <w:rsid w:val="001723C2"/>
    <w:rsid w:val="00172D28"/>
    <w:rsid w:val="0017389C"/>
    <w:rsid w:val="00174882"/>
    <w:rsid w:val="00174D2B"/>
    <w:rsid w:val="00182168"/>
    <w:rsid w:val="00183376"/>
    <w:rsid w:val="00186FE5"/>
    <w:rsid w:val="00187EB8"/>
    <w:rsid w:val="0019364B"/>
    <w:rsid w:val="001A5B63"/>
    <w:rsid w:val="001A733B"/>
    <w:rsid w:val="001B40C7"/>
    <w:rsid w:val="001C7B27"/>
    <w:rsid w:val="002026AE"/>
    <w:rsid w:val="002114B8"/>
    <w:rsid w:val="002167BA"/>
    <w:rsid w:val="00216ED5"/>
    <w:rsid w:val="00220131"/>
    <w:rsid w:val="00225262"/>
    <w:rsid w:val="00225E83"/>
    <w:rsid w:val="002276D4"/>
    <w:rsid w:val="0023533B"/>
    <w:rsid w:val="002375DB"/>
    <w:rsid w:val="00247AEA"/>
    <w:rsid w:val="00256EDD"/>
    <w:rsid w:val="00261C9B"/>
    <w:rsid w:val="00262AEB"/>
    <w:rsid w:val="00274329"/>
    <w:rsid w:val="0027458E"/>
    <w:rsid w:val="00274EEB"/>
    <w:rsid w:val="0028570D"/>
    <w:rsid w:val="00285C0C"/>
    <w:rsid w:val="00292DEB"/>
    <w:rsid w:val="00294075"/>
    <w:rsid w:val="002A136A"/>
    <w:rsid w:val="002B45CC"/>
    <w:rsid w:val="002B4FB0"/>
    <w:rsid w:val="002C02DF"/>
    <w:rsid w:val="002C2D6A"/>
    <w:rsid w:val="002D32A7"/>
    <w:rsid w:val="002D6832"/>
    <w:rsid w:val="002E31F4"/>
    <w:rsid w:val="002E5FA4"/>
    <w:rsid w:val="002E678E"/>
    <w:rsid w:val="002F45E6"/>
    <w:rsid w:val="002F6033"/>
    <w:rsid w:val="002F6387"/>
    <w:rsid w:val="00303468"/>
    <w:rsid w:val="003040EB"/>
    <w:rsid w:val="00307AFC"/>
    <w:rsid w:val="003136C0"/>
    <w:rsid w:val="00314506"/>
    <w:rsid w:val="00316B13"/>
    <w:rsid w:val="00330238"/>
    <w:rsid w:val="00334128"/>
    <w:rsid w:val="0034113C"/>
    <w:rsid w:val="003520B6"/>
    <w:rsid w:val="00353666"/>
    <w:rsid w:val="003578AE"/>
    <w:rsid w:val="00360C96"/>
    <w:rsid w:val="00364334"/>
    <w:rsid w:val="00365FB3"/>
    <w:rsid w:val="00366BBB"/>
    <w:rsid w:val="003810F6"/>
    <w:rsid w:val="003A5D62"/>
    <w:rsid w:val="003B3AD3"/>
    <w:rsid w:val="003B47E7"/>
    <w:rsid w:val="003D1640"/>
    <w:rsid w:val="003D34E1"/>
    <w:rsid w:val="003D400B"/>
    <w:rsid w:val="003E57E2"/>
    <w:rsid w:val="003E65E7"/>
    <w:rsid w:val="003E77B3"/>
    <w:rsid w:val="003F602A"/>
    <w:rsid w:val="00406B96"/>
    <w:rsid w:val="00411D5C"/>
    <w:rsid w:val="00417768"/>
    <w:rsid w:val="00423E7E"/>
    <w:rsid w:val="0042402C"/>
    <w:rsid w:val="00426513"/>
    <w:rsid w:val="00433932"/>
    <w:rsid w:val="004366A0"/>
    <w:rsid w:val="0044011C"/>
    <w:rsid w:val="00441275"/>
    <w:rsid w:val="00445661"/>
    <w:rsid w:val="00446853"/>
    <w:rsid w:val="004470E1"/>
    <w:rsid w:val="004506BA"/>
    <w:rsid w:val="00450A36"/>
    <w:rsid w:val="0046086B"/>
    <w:rsid w:val="004640DD"/>
    <w:rsid w:val="004649B2"/>
    <w:rsid w:val="004667D1"/>
    <w:rsid w:val="004710C6"/>
    <w:rsid w:val="004711C7"/>
    <w:rsid w:val="00486F1B"/>
    <w:rsid w:val="004A7725"/>
    <w:rsid w:val="004B1EAA"/>
    <w:rsid w:val="004B457E"/>
    <w:rsid w:val="004C024D"/>
    <w:rsid w:val="004C19FD"/>
    <w:rsid w:val="004C41E6"/>
    <w:rsid w:val="004C5808"/>
    <w:rsid w:val="004D6D2C"/>
    <w:rsid w:val="004D785F"/>
    <w:rsid w:val="00512042"/>
    <w:rsid w:val="00521C6C"/>
    <w:rsid w:val="00523754"/>
    <w:rsid w:val="00523DFF"/>
    <w:rsid w:val="00531121"/>
    <w:rsid w:val="00533BFA"/>
    <w:rsid w:val="0053749F"/>
    <w:rsid w:val="00537F1F"/>
    <w:rsid w:val="0054558B"/>
    <w:rsid w:val="00547445"/>
    <w:rsid w:val="00560856"/>
    <w:rsid w:val="00562834"/>
    <w:rsid w:val="00562AAC"/>
    <w:rsid w:val="00570624"/>
    <w:rsid w:val="0057323D"/>
    <w:rsid w:val="00580FEB"/>
    <w:rsid w:val="005A0A80"/>
    <w:rsid w:val="005B3E78"/>
    <w:rsid w:val="005B5FE4"/>
    <w:rsid w:val="005C20E9"/>
    <w:rsid w:val="005C2694"/>
    <w:rsid w:val="005C2A28"/>
    <w:rsid w:val="005D0A8A"/>
    <w:rsid w:val="005D1ED5"/>
    <w:rsid w:val="005D4669"/>
    <w:rsid w:val="005D4B4C"/>
    <w:rsid w:val="005E4233"/>
    <w:rsid w:val="005E44FB"/>
    <w:rsid w:val="005E4F30"/>
    <w:rsid w:val="005E6196"/>
    <w:rsid w:val="005F00C2"/>
    <w:rsid w:val="005F02FC"/>
    <w:rsid w:val="005F5637"/>
    <w:rsid w:val="00602B10"/>
    <w:rsid w:val="00603D37"/>
    <w:rsid w:val="00610632"/>
    <w:rsid w:val="00611D8C"/>
    <w:rsid w:val="006129E3"/>
    <w:rsid w:val="00612CDF"/>
    <w:rsid w:val="00615DEC"/>
    <w:rsid w:val="00621E13"/>
    <w:rsid w:val="00622E24"/>
    <w:rsid w:val="0062450E"/>
    <w:rsid w:val="006342DF"/>
    <w:rsid w:val="006418FC"/>
    <w:rsid w:val="006436E3"/>
    <w:rsid w:val="00644953"/>
    <w:rsid w:val="00644BC1"/>
    <w:rsid w:val="00646CFE"/>
    <w:rsid w:val="00647574"/>
    <w:rsid w:val="00653B76"/>
    <w:rsid w:val="00656852"/>
    <w:rsid w:val="0066794B"/>
    <w:rsid w:val="00670C22"/>
    <w:rsid w:val="00674DBB"/>
    <w:rsid w:val="0067546D"/>
    <w:rsid w:val="0067769B"/>
    <w:rsid w:val="00677E58"/>
    <w:rsid w:val="00677E69"/>
    <w:rsid w:val="00683CF0"/>
    <w:rsid w:val="00695383"/>
    <w:rsid w:val="006A30DE"/>
    <w:rsid w:val="006A3639"/>
    <w:rsid w:val="006A58F4"/>
    <w:rsid w:val="006B1BCC"/>
    <w:rsid w:val="006B2BE3"/>
    <w:rsid w:val="006B3907"/>
    <w:rsid w:val="006C43C8"/>
    <w:rsid w:val="006C6ECB"/>
    <w:rsid w:val="006D20DF"/>
    <w:rsid w:val="006D38AD"/>
    <w:rsid w:val="006D4A34"/>
    <w:rsid w:val="006E0BFB"/>
    <w:rsid w:val="006E388B"/>
    <w:rsid w:val="006F0CEF"/>
    <w:rsid w:val="006F1882"/>
    <w:rsid w:val="006F39AB"/>
    <w:rsid w:val="00700C0D"/>
    <w:rsid w:val="00703249"/>
    <w:rsid w:val="00704589"/>
    <w:rsid w:val="00716949"/>
    <w:rsid w:val="00716E79"/>
    <w:rsid w:val="0072000B"/>
    <w:rsid w:val="007200C4"/>
    <w:rsid w:val="00723E6E"/>
    <w:rsid w:val="007268CB"/>
    <w:rsid w:val="00727D0C"/>
    <w:rsid w:val="00737966"/>
    <w:rsid w:val="00746A26"/>
    <w:rsid w:val="00747BD0"/>
    <w:rsid w:val="00753AA9"/>
    <w:rsid w:val="007566F8"/>
    <w:rsid w:val="0076134D"/>
    <w:rsid w:val="00764890"/>
    <w:rsid w:val="00765611"/>
    <w:rsid w:val="007667A6"/>
    <w:rsid w:val="00770E0D"/>
    <w:rsid w:val="00773D72"/>
    <w:rsid w:val="00785766"/>
    <w:rsid w:val="00792D2F"/>
    <w:rsid w:val="00796430"/>
    <w:rsid w:val="007A1A97"/>
    <w:rsid w:val="007A4590"/>
    <w:rsid w:val="007B08ED"/>
    <w:rsid w:val="007B23B1"/>
    <w:rsid w:val="007C1820"/>
    <w:rsid w:val="007C76DB"/>
    <w:rsid w:val="007D1CE9"/>
    <w:rsid w:val="007D46AD"/>
    <w:rsid w:val="007E6DF1"/>
    <w:rsid w:val="007F24A5"/>
    <w:rsid w:val="007F6E62"/>
    <w:rsid w:val="00803AEE"/>
    <w:rsid w:val="0080657D"/>
    <w:rsid w:val="00811C1E"/>
    <w:rsid w:val="008150AA"/>
    <w:rsid w:val="008172A6"/>
    <w:rsid w:val="00831C39"/>
    <w:rsid w:val="00832434"/>
    <w:rsid w:val="008356E9"/>
    <w:rsid w:val="00835921"/>
    <w:rsid w:val="00836957"/>
    <w:rsid w:val="00837EBA"/>
    <w:rsid w:val="00837EFA"/>
    <w:rsid w:val="00852BC7"/>
    <w:rsid w:val="00862ACF"/>
    <w:rsid w:val="00863A0C"/>
    <w:rsid w:val="00865DE2"/>
    <w:rsid w:val="0086605E"/>
    <w:rsid w:val="00892ABE"/>
    <w:rsid w:val="008A3A66"/>
    <w:rsid w:val="008A4A03"/>
    <w:rsid w:val="008C2491"/>
    <w:rsid w:val="008C2588"/>
    <w:rsid w:val="008C7B12"/>
    <w:rsid w:val="008C7DCA"/>
    <w:rsid w:val="008D1A87"/>
    <w:rsid w:val="008D4F11"/>
    <w:rsid w:val="008D6704"/>
    <w:rsid w:val="008E05D1"/>
    <w:rsid w:val="008E3736"/>
    <w:rsid w:val="008F2889"/>
    <w:rsid w:val="008F48EE"/>
    <w:rsid w:val="00903F9E"/>
    <w:rsid w:val="00914C28"/>
    <w:rsid w:val="00923431"/>
    <w:rsid w:val="00924B50"/>
    <w:rsid w:val="00926C49"/>
    <w:rsid w:val="009273BD"/>
    <w:rsid w:val="00936429"/>
    <w:rsid w:val="0094570D"/>
    <w:rsid w:val="009459E2"/>
    <w:rsid w:val="009459F8"/>
    <w:rsid w:val="00945DD6"/>
    <w:rsid w:val="009540E9"/>
    <w:rsid w:val="009571C6"/>
    <w:rsid w:val="009663F5"/>
    <w:rsid w:val="00976B7F"/>
    <w:rsid w:val="009775A9"/>
    <w:rsid w:val="00984016"/>
    <w:rsid w:val="00993020"/>
    <w:rsid w:val="009B19C2"/>
    <w:rsid w:val="009B35A6"/>
    <w:rsid w:val="009B3EEB"/>
    <w:rsid w:val="009C0764"/>
    <w:rsid w:val="009C7408"/>
    <w:rsid w:val="009D6919"/>
    <w:rsid w:val="009E73BC"/>
    <w:rsid w:val="009F0D08"/>
    <w:rsid w:val="009F1191"/>
    <w:rsid w:val="009F2645"/>
    <w:rsid w:val="00A12335"/>
    <w:rsid w:val="00A13936"/>
    <w:rsid w:val="00A14917"/>
    <w:rsid w:val="00A23057"/>
    <w:rsid w:val="00A27E5C"/>
    <w:rsid w:val="00A33FEA"/>
    <w:rsid w:val="00A3721B"/>
    <w:rsid w:val="00A43D5E"/>
    <w:rsid w:val="00A43E46"/>
    <w:rsid w:val="00A45FC8"/>
    <w:rsid w:val="00A47A70"/>
    <w:rsid w:val="00A47AB7"/>
    <w:rsid w:val="00A5267F"/>
    <w:rsid w:val="00A5283F"/>
    <w:rsid w:val="00A603BA"/>
    <w:rsid w:val="00A6262A"/>
    <w:rsid w:val="00A6600C"/>
    <w:rsid w:val="00A81F7F"/>
    <w:rsid w:val="00A8372F"/>
    <w:rsid w:val="00A928D7"/>
    <w:rsid w:val="00AA137F"/>
    <w:rsid w:val="00AA26C3"/>
    <w:rsid w:val="00AB2F32"/>
    <w:rsid w:val="00AB4958"/>
    <w:rsid w:val="00AD1717"/>
    <w:rsid w:val="00AD1730"/>
    <w:rsid w:val="00AE348D"/>
    <w:rsid w:val="00AE3680"/>
    <w:rsid w:val="00AE660E"/>
    <w:rsid w:val="00AF12E6"/>
    <w:rsid w:val="00AF2011"/>
    <w:rsid w:val="00AF46CA"/>
    <w:rsid w:val="00AF6A89"/>
    <w:rsid w:val="00AF7E05"/>
    <w:rsid w:val="00B04755"/>
    <w:rsid w:val="00B0715F"/>
    <w:rsid w:val="00B1508F"/>
    <w:rsid w:val="00B17064"/>
    <w:rsid w:val="00B1784B"/>
    <w:rsid w:val="00B24FCB"/>
    <w:rsid w:val="00B31CE7"/>
    <w:rsid w:val="00B323B0"/>
    <w:rsid w:val="00B330B0"/>
    <w:rsid w:val="00B462D6"/>
    <w:rsid w:val="00B612D5"/>
    <w:rsid w:val="00B62252"/>
    <w:rsid w:val="00B65F70"/>
    <w:rsid w:val="00B75F48"/>
    <w:rsid w:val="00B77AF8"/>
    <w:rsid w:val="00B81212"/>
    <w:rsid w:val="00B820C0"/>
    <w:rsid w:val="00B860DB"/>
    <w:rsid w:val="00B913CF"/>
    <w:rsid w:val="00B95A25"/>
    <w:rsid w:val="00BA62A5"/>
    <w:rsid w:val="00BB28A0"/>
    <w:rsid w:val="00BB695B"/>
    <w:rsid w:val="00BC6CCA"/>
    <w:rsid w:val="00BD22FA"/>
    <w:rsid w:val="00BD4B60"/>
    <w:rsid w:val="00BF6503"/>
    <w:rsid w:val="00C02F01"/>
    <w:rsid w:val="00C15C7C"/>
    <w:rsid w:val="00C16A75"/>
    <w:rsid w:val="00C1792F"/>
    <w:rsid w:val="00C20A8C"/>
    <w:rsid w:val="00C2537F"/>
    <w:rsid w:val="00C31BD8"/>
    <w:rsid w:val="00C33E47"/>
    <w:rsid w:val="00C34A7E"/>
    <w:rsid w:val="00C43A27"/>
    <w:rsid w:val="00C452F3"/>
    <w:rsid w:val="00C458CA"/>
    <w:rsid w:val="00C46761"/>
    <w:rsid w:val="00C46FDF"/>
    <w:rsid w:val="00C52302"/>
    <w:rsid w:val="00C613B4"/>
    <w:rsid w:val="00C61580"/>
    <w:rsid w:val="00C6461D"/>
    <w:rsid w:val="00C70251"/>
    <w:rsid w:val="00C702AD"/>
    <w:rsid w:val="00C7787E"/>
    <w:rsid w:val="00C77F17"/>
    <w:rsid w:val="00C82136"/>
    <w:rsid w:val="00C84B36"/>
    <w:rsid w:val="00C86001"/>
    <w:rsid w:val="00C90280"/>
    <w:rsid w:val="00C93BA2"/>
    <w:rsid w:val="00C97520"/>
    <w:rsid w:val="00CA33F0"/>
    <w:rsid w:val="00CA5A42"/>
    <w:rsid w:val="00CA6FF8"/>
    <w:rsid w:val="00CB215D"/>
    <w:rsid w:val="00CB6705"/>
    <w:rsid w:val="00CC2432"/>
    <w:rsid w:val="00CC3095"/>
    <w:rsid w:val="00CC7658"/>
    <w:rsid w:val="00CC76DD"/>
    <w:rsid w:val="00CC7FEA"/>
    <w:rsid w:val="00CD030E"/>
    <w:rsid w:val="00CE64F0"/>
    <w:rsid w:val="00CF059C"/>
    <w:rsid w:val="00CF0D0E"/>
    <w:rsid w:val="00CF0DD1"/>
    <w:rsid w:val="00CF3398"/>
    <w:rsid w:val="00CF4F0B"/>
    <w:rsid w:val="00CF71CA"/>
    <w:rsid w:val="00D0672B"/>
    <w:rsid w:val="00D1451B"/>
    <w:rsid w:val="00D26C6E"/>
    <w:rsid w:val="00D36784"/>
    <w:rsid w:val="00D37B5E"/>
    <w:rsid w:val="00D44C73"/>
    <w:rsid w:val="00D45844"/>
    <w:rsid w:val="00D47886"/>
    <w:rsid w:val="00D5299D"/>
    <w:rsid w:val="00D54107"/>
    <w:rsid w:val="00D57B02"/>
    <w:rsid w:val="00D60459"/>
    <w:rsid w:val="00D65732"/>
    <w:rsid w:val="00D714D3"/>
    <w:rsid w:val="00D820DC"/>
    <w:rsid w:val="00D8512A"/>
    <w:rsid w:val="00D900C6"/>
    <w:rsid w:val="00D95F4D"/>
    <w:rsid w:val="00DA1B43"/>
    <w:rsid w:val="00DA2C70"/>
    <w:rsid w:val="00DA73A2"/>
    <w:rsid w:val="00DB20CB"/>
    <w:rsid w:val="00DB2867"/>
    <w:rsid w:val="00DC1B6D"/>
    <w:rsid w:val="00DD0437"/>
    <w:rsid w:val="00DD2F5E"/>
    <w:rsid w:val="00DD4184"/>
    <w:rsid w:val="00DD57CA"/>
    <w:rsid w:val="00DD5F35"/>
    <w:rsid w:val="00DE4F86"/>
    <w:rsid w:val="00DE577C"/>
    <w:rsid w:val="00DF1780"/>
    <w:rsid w:val="00DF1E21"/>
    <w:rsid w:val="00DF40DA"/>
    <w:rsid w:val="00DF515F"/>
    <w:rsid w:val="00DF77E8"/>
    <w:rsid w:val="00E00B5A"/>
    <w:rsid w:val="00E04FC1"/>
    <w:rsid w:val="00E20FBD"/>
    <w:rsid w:val="00E44C01"/>
    <w:rsid w:val="00E46505"/>
    <w:rsid w:val="00E55188"/>
    <w:rsid w:val="00E60D40"/>
    <w:rsid w:val="00E63265"/>
    <w:rsid w:val="00E64E6F"/>
    <w:rsid w:val="00E665DC"/>
    <w:rsid w:val="00E702ED"/>
    <w:rsid w:val="00E75B87"/>
    <w:rsid w:val="00E8012F"/>
    <w:rsid w:val="00E85E0F"/>
    <w:rsid w:val="00E93F8D"/>
    <w:rsid w:val="00E967E9"/>
    <w:rsid w:val="00EA04FA"/>
    <w:rsid w:val="00EA0AB0"/>
    <w:rsid w:val="00EB160A"/>
    <w:rsid w:val="00EB5FDD"/>
    <w:rsid w:val="00EB76D5"/>
    <w:rsid w:val="00EC238F"/>
    <w:rsid w:val="00EC2A26"/>
    <w:rsid w:val="00EC4568"/>
    <w:rsid w:val="00EE0D02"/>
    <w:rsid w:val="00EE36FD"/>
    <w:rsid w:val="00EE705D"/>
    <w:rsid w:val="00EF75BF"/>
    <w:rsid w:val="00F12527"/>
    <w:rsid w:val="00F15C69"/>
    <w:rsid w:val="00F246EF"/>
    <w:rsid w:val="00F25C67"/>
    <w:rsid w:val="00F276D3"/>
    <w:rsid w:val="00F27D1A"/>
    <w:rsid w:val="00F31E9B"/>
    <w:rsid w:val="00F3402F"/>
    <w:rsid w:val="00F348BC"/>
    <w:rsid w:val="00F36404"/>
    <w:rsid w:val="00F40D30"/>
    <w:rsid w:val="00F428AA"/>
    <w:rsid w:val="00F42D82"/>
    <w:rsid w:val="00F43AA0"/>
    <w:rsid w:val="00F44231"/>
    <w:rsid w:val="00F4530B"/>
    <w:rsid w:val="00F45813"/>
    <w:rsid w:val="00F54440"/>
    <w:rsid w:val="00F60745"/>
    <w:rsid w:val="00F66A1B"/>
    <w:rsid w:val="00F70570"/>
    <w:rsid w:val="00F728A9"/>
    <w:rsid w:val="00F73300"/>
    <w:rsid w:val="00F802A8"/>
    <w:rsid w:val="00F8410B"/>
    <w:rsid w:val="00F902DA"/>
    <w:rsid w:val="00F927E6"/>
    <w:rsid w:val="00F952E2"/>
    <w:rsid w:val="00FA50D4"/>
    <w:rsid w:val="00FB2B72"/>
    <w:rsid w:val="00FB3F3F"/>
    <w:rsid w:val="00FB5EAB"/>
    <w:rsid w:val="00FC0E96"/>
    <w:rsid w:val="00FC40A5"/>
    <w:rsid w:val="00FC42DA"/>
    <w:rsid w:val="00FC5BA2"/>
    <w:rsid w:val="00FD1C45"/>
    <w:rsid w:val="00FE2FB2"/>
    <w:rsid w:val="00FE54E1"/>
    <w:rsid w:val="00FE6385"/>
    <w:rsid w:val="00FE662C"/>
    <w:rsid w:val="00FE7189"/>
    <w:rsid w:val="00FE7B7F"/>
    <w:rsid w:val="00FF1133"/>
    <w:rsid w:val="00FF26E8"/>
    <w:rsid w:val="00FF42F0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1E8A"/>
  <w15:chartTrackingRefBased/>
  <w15:docId w15:val="{0CA98DD0-15E4-4D41-BCA3-85DB4772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36C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4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76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1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27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6D3"/>
  </w:style>
  <w:style w:type="paragraph" w:styleId="Footer">
    <w:name w:val="footer"/>
    <w:basedOn w:val="Normal"/>
    <w:link w:val="FooterChar"/>
    <w:uiPriority w:val="99"/>
    <w:unhideWhenUsed/>
    <w:rsid w:val="00F2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r1ftyy/matlab-project1/commits/mas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91D8DD-A418-4C74-9B36-9AA1C260CE28}">
  <we:reference id="74296acf-ff86-450c-9340-d30ee71775ae" version="1.0.5.0" store="EXCatalog" storeType="EXCatalog"/>
  <we:alternateReferences>
    <we:reference id="WA200001482" version="1.0.5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33D7-6626-4BD4-BEE9-A69A0517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Syeam Bin Abdullah (Student)</dc:creator>
  <cp:keywords/>
  <dc:description/>
  <cp:lastModifiedBy>Syeam Bin Abdullah (Student)</cp:lastModifiedBy>
  <cp:revision>979</cp:revision>
  <dcterms:created xsi:type="dcterms:W3CDTF">2022-04-27T02:30:00Z</dcterms:created>
  <dcterms:modified xsi:type="dcterms:W3CDTF">2022-04-27T05:54:00Z</dcterms:modified>
</cp:coreProperties>
</file>