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sz w:val="24"/>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sz w:val="24"/>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sz w:val="24"/>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sz w:val="24"/>
          <w:u w:val="single"/>
          <w:lang w:eastAsia="en-IN"/>
          <w14:ligatures w14:val="none"/>
        </w:rPr>
        <w:t>do not add any additional questions</w:t>
      </w:r>
      <w:r w:rsidRPr="00D649BB">
        <w:rPr>
          <w:rFonts w:ascii="Calibri" w:eastAsia="Times New Roman" w:hAnsi="Calibri" w:cs="Calibri"/>
          <w:color w:val="000000"/>
          <w:kern w:val="0"/>
          <w:sz w:val="24"/>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sz w:val="24"/>
          <w:lang w:eastAsia="en-IN"/>
          <w14:ligatures w14:val="none"/>
        </w:rPr>
        <w:t>The font type and size used to fill the presentation should be Calibri - Size 1</w:t>
      </w:r>
      <w:r>
        <w:rPr>
          <w:rFonts w:ascii="Calibri" w:eastAsia="Times New Roman" w:hAnsi="Calibri" w:cs="Calibri"/>
          <w:color w:val="000000"/>
          <w:kern w:val="0"/>
          <w:sz w:val="24"/>
          <w:lang w:eastAsia="en-IN"/>
          <w14:ligatures w14:val="none"/>
        </w:rPr>
        <w:t>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sz w:val="24"/>
          <w:u w:val="single"/>
          <w:lang w:eastAsia="en-IN"/>
          <w14:ligatures w14:val="none"/>
        </w:rPr>
        <w:t xml:space="preserve">Section 1: </w:t>
      </w:r>
      <w:r>
        <w:rPr>
          <w:rFonts w:ascii="Calibri" w:eastAsia="Times New Roman" w:hAnsi="Calibri" w:cs="Calibri"/>
          <w:b/>
          <w:bCs/>
          <w:color w:val="000000"/>
          <w:kern w:val="0"/>
          <w:sz w:val="24"/>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sz w:val="24"/>
                <w:lang w:eastAsia="en-IN"/>
                <w14:ligatures w14:val="none"/>
              </w:rPr>
              <w:t>Applicant</w:t>
            </w:r>
            <w:r w:rsidR="005330EF" w:rsidRPr="00FF1DF6">
              <w:rPr>
                <w:rFonts w:ascii="Calibri" w:eastAsia="Times New Roman" w:hAnsi="Calibri" w:cs="Calibri"/>
                <w:b/>
                <w:bCs/>
                <w:color w:val="000000"/>
                <w:kern w:val="0"/>
                <w:sz w:val="24"/>
                <w:lang w:eastAsia="en-IN"/>
                <w14:ligatures w14:val="none"/>
              </w:rPr>
              <w:t xml:space="preserve"> or Team Member</w:t>
            </w:r>
            <w:r w:rsidRPr="00FF1DF6">
              <w:rPr>
                <w:rFonts w:ascii="Calibri" w:eastAsia="Times New Roman" w:hAnsi="Calibri" w:cs="Calibri"/>
                <w:b/>
                <w:bCs/>
                <w:color w:val="000000"/>
                <w:kern w:val="0"/>
                <w:sz w:val="24"/>
                <w:lang w:eastAsia="en-IN"/>
                <w14:ligatures w14:val="none"/>
              </w:rPr>
              <w:t xml:space="preserve"> Name(s):</w:t>
            </w:r>
          </w:p>
        </w:tc>
        <w:tc>
          <w:tcPr>
            <w:tcW w:w="5165" w:type="dxa"/>
            <w:vAlign w:val="center"/>
            <w:hideMark/>
          </w:tcPr>
          <w:p>
            <w:r/>
            <w:r>
              <w:rPr>
                <w:rFonts w:ascii="Calibri" w:hAnsi="Calibri"/>
                <w:sz w:val="24"/>
              </w:rPr>
              <w:t>Shraddha Ujainkar</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sz w:val="24"/>
                <w:lang w:eastAsia="en-IN"/>
                <w14:ligatures w14:val="none"/>
              </w:rPr>
              <w:t>Institution/College/Company/Startup Name:</w:t>
            </w:r>
          </w:p>
        </w:tc>
        <w:tc>
          <w:tcPr>
            <w:tcW w:w="5165" w:type="dxa"/>
            <w:vAlign w:val="center"/>
            <w:hideMark/>
          </w:tcPr>
          <w:p>
            <w:r/>
            <w:r>
              <w:rPr>
                <w:rFonts w:ascii="Calibri" w:hAnsi="Calibri"/>
                <w:sz w:val="24"/>
              </w:rPr>
              <w:t>Independent / Individual Applicant</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sz w:val="24"/>
                <w:lang w:eastAsia="en-IN"/>
                <w14:ligatures w14:val="none"/>
              </w:rPr>
              <w:t>Project / Solution Title:</w:t>
            </w:r>
          </w:p>
        </w:tc>
        <w:tc>
          <w:tcPr>
            <w:tcW w:w="5165" w:type="dxa"/>
            <w:vAlign w:val="center"/>
            <w:hideMark/>
          </w:tcPr>
          <w:p>
            <w:r>
              <w:rPr>
                <w:rFonts w:ascii="Calibri" w:hAnsi="Calibri"/>
                <w:sz w:val="24"/>
              </w:rPr>
            </w:r>
            <w:r>
              <w:rPr>
                <w:rFonts w:ascii="Calibri" w:hAnsi="Calibri"/>
                <w:sz w:val="24"/>
              </w:rPr>
              <w:t>FoodNet: AI Food Label Scanner for Healthier Bharat</w:t>
            </w: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sz w:val="24"/>
                <w:lang w:eastAsia="en-IN"/>
                <w14:ligatures w14:val="none"/>
              </w:rPr>
              <w:t>Target Audience</w:t>
            </w:r>
            <w:r w:rsidR="001E7536" w:rsidRPr="00FF1DF6">
              <w:rPr>
                <w:rFonts w:ascii="Calibri" w:eastAsia="Times New Roman" w:hAnsi="Calibri" w:cs="Calibri"/>
                <w:b/>
                <w:bCs/>
                <w:color w:val="000000"/>
                <w:kern w:val="0"/>
                <w:sz w:val="24"/>
                <w:lang w:eastAsia="en-IN"/>
                <w14:ligatures w14:val="none"/>
              </w:rPr>
              <w:t>*</w:t>
            </w:r>
          </w:p>
        </w:tc>
        <w:tc>
          <w:tcPr>
            <w:tcW w:w="5165" w:type="dxa"/>
            <w:vAlign w:val="center"/>
            <w:hideMark/>
          </w:tcPr>
          <w:p>
            <w:r>
              <w:rPr>
                <w:rFonts w:ascii="Calibri" w:hAnsi="Calibri"/>
                <w:sz w:val="24"/>
              </w:rPr>
            </w:r>
            <w:r>
              <w:rPr>
                <w:rFonts w:ascii="Calibri" w:hAnsi="Calibri"/>
                <w:sz w:val="24"/>
              </w:rPr>
              <w:t>Indian packaged-food consumers, especially students, parents, people managing diabetes, hypertension or food allergies, and first-time digital users who struggle to interpret ingredient labels and nutrition claims.</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sz w:val="24"/>
                <w:lang w:eastAsia="en-IN"/>
                <w14:ligatures w14:val="none"/>
              </w:rPr>
              <w:t>Key Markets / Regions Served (e.g., Cities / States / Countries)</w:t>
            </w:r>
            <w:r w:rsidRPr="00FF1DF6">
              <w:rPr>
                <w:rFonts w:ascii="Calibri" w:eastAsia="Times New Roman" w:hAnsi="Calibri" w:cs="Calibri"/>
                <w:b/>
                <w:bCs/>
                <w:color w:val="000000"/>
                <w:kern w:val="0"/>
                <w:sz w:val="24"/>
                <w:lang w:eastAsia="en-IN"/>
                <w14:ligatures w14:val="none"/>
              </w:rPr>
              <w:t>:</w:t>
            </w:r>
            <w:r w:rsidR="002A0A8A" w:rsidRPr="00FF1DF6">
              <w:rPr>
                <w:rFonts w:ascii="Calibri" w:eastAsia="Times New Roman" w:hAnsi="Calibri" w:cs="Calibri"/>
                <w:b/>
                <w:bCs/>
                <w:color w:val="000000"/>
                <w:kern w:val="0"/>
                <w:sz w:val="24"/>
                <w:lang w:eastAsia="en-IN"/>
                <w14:ligatures w14:val="none"/>
              </w:rPr>
              <w:t xml:space="preserve"> </w:t>
            </w:r>
            <w:r w:rsidR="002A0A8A" w:rsidRPr="00FF1DF6">
              <w:rPr>
                <w:rFonts w:ascii="Calibri" w:eastAsia="Times New Roman" w:hAnsi="Calibri" w:cs="Calibri"/>
                <w:b/>
                <w:bCs/>
                <w:i/>
                <w:iCs/>
                <w:color w:val="000000"/>
                <w:kern w:val="0"/>
                <w:sz w:val="24"/>
                <w:lang w:eastAsia="en-IN"/>
                <w14:ligatures w14:val="none"/>
              </w:rPr>
              <w:t xml:space="preserve">(Applicable only for Startups and </w:t>
            </w:r>
            <w:r w:rsidR="00EA6F21" w:rsidRPr="00FF1DF6">
              <w:rPr>
                <w:rFonts w:ascii="Calibri" w:eastAsia="Times New Roman" w:hAnsi="Calibri" w:cs="Calibri"/>
                <w:b/>
                <w:bCs/>
                <w:i/>
                <w:iCs/>
                <w:color w:val="000000"/>
                <w:kern w:val="0"/>
                <w:sz w:val="24"/>
                <w:lang w:eastAsia="en-IN"/>
                <w14:ligatures w14:val="none"/>
              </w:rPr>
              <w:t>Enterprises</w:t>
            </w:r>
            <w:r w:rsidR="002A0A8A" w:rsidRPr="00FF1DF6">
              <w:rPr>
                <w:rFonts w:ascii="Calibri" w:eastAsia="Times New Roman" w:hAnsi="Calibri" w:cs="Calibri"/>
                <w:b/>
                <w:bCs/>
                <w:i/>
                <w:iCs/>
                <w:color w:val="000000"/>
                <w:kern w:val="0"/>
                <w:sz w:val="24"/>
                <w:lang w:eastAsia="en-IN"/>
                <w14:ligatures w14:val="none"/>
              </w:rPr>
              <w:t>)</w:t>
            </w:r>
          </w:p>
        </w:tc>
        <w:tc>
          <w:tcPr>
            <w:tcW w:w="5165" w:type="dxa"/>
            <w:vAlign w:val="center"/>
          </w:tcPr>
          <w:p>
            <w:r/>
            <w:r>
              <w:rPr>
                <w:rFonts w:ascii="Calibri" w:hAnsi="Calibri"/>
                <w:sz w:val="24"/>
              </w:rPr>
              <w:t>Pune, Maharashtra, India initially; scalable to Tier 1, Tier 2 and Tier 3 cities, college campuses, pharmacies, grocery stores, and community health programs across India.</w:t>
            </w: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sz w:val="24"/>
                <w:lang w:eastAsia="en-IN"/>
                <w14:ligatures w14:val="none"/>
              </w:rPr>
              <w:t>Estimated Implementation budget</w:t>
            </w:r>
            <w:r w:rsidRPr="00FF1DF6">
              <w:rPr>
                <w:rFonts w:ascii="Calibri" w:eastAsia="Times New Roman" w:hAnsi="Calibri" w:cs="Calibri"/>
                <w:b/>
                <w:bCs/>
                <w:color w:val="000000"/>
                <w:kern w:val="0"/>
                <w:sz w:val="24"/>
                <w:lang w:eastAsia="en-IN"/>
                <w14:ligatures w14:val="none"/>
              </w:rPr>
              <w:t>:</w:t>
            </w:r>
          </w:p>
        </w:tc>
        <w:tc>
          <w:tcPr>
            <w:tcW w:w="5165" w:type="dxa"/>
            <w:vAlign w:val="center"/>
          </w:tcPr>
          <w:p>
            <w:r/>
            <w:r>
              <w:rPr>
                <w:rFonts w:ascii="Calibri" w:hAnsi="Calibri"/>
                <w:sz w:val="24"/>
              </w:rPr>
              <w:t>Currently self-funded and being developed independently. Estimated pilot budget: INR 3-5 lakh for prototype refinement, OCR/AI infrastructure, database expansion, user testing, multilingual UX, awareness material, and deployment.</w:t>
            </w: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sz w:val="24"/>
                <w:lang w:eastAsia="en-IN"/>
                <w14:ligatures w14:val="none"/>
              </w:rPr>
              <w:t xml:space="preserve">Select </w:t>
            </w:r>
            <w:r w:rsidR="001E7536" w:rsidRPr="00FF1DF6">
              <w:rPr>
                <w:rFonts w:ascii="Calibri" w:eastAsia="Times New Roman" w:hAnsi="Calibri" w:cs="Calibri"/>
                <w:b/>
                <w:bCs/>
                <w:color w:val="000000"/>
                <w:kern w:val="0"/>
                <w:sz w:val="24"/>
                <w:lang w:eastAsia="en-IN"/>
                <w14:ligatures w14:val="none"/>
              </w:rPr>
              <w:t>Type (</w:t>
            </w:r>
            <w:r w:rsidR="008F1731" w:rsidRPr="008F1731">
              <w:rPr>
                <w:rFonts w:ascii="Calibri" w:eastAsia="Times New Roman" w:hAnsi="Calibri" w:cs="Calibri"/>
                <w:b/>
                <w:bCs/>
                <w:color w:val="000000"/>
                <w:kern w:val="0"/>
                <w:sz w:val="24"/>
                <w:highlight w:val="yellow"/>
                <w:lang w:eastAsia="en-IN"/>
                <w14:ligatures w14:val="none"/>
              </w:rPr>
              <w:t>highlight</w:t>
            </w:r>
            <w:r w:rsidR="001E7536" w:rsidRPr="008F1731">
              <w:rPr>
                <w:rFonts w:ascii="Calibri" w:eastAsia="Times New Roman" w:hAnsi="Calibri" w:cs="Calibri"/>
                <w:b/>
                <w:bCs/>
                <w:color w:val="000000"/>
                <w:kern w:val="0"/>
                <w:sz w:val="24"/>
                <w:highlight w:val="yellow"/>
                <w:lang w:eastAsia="en-IN"/>
                <w14:ligatures w14:val="none"/>
              </w:rPr>
              <w:t xml:space="preserve"> </w:t>
            </w:r>
            <w:r w:rsidR="008F1731" w:rsidRPr="008F1731">
              <w:rPr>
                <w:rFonts w:ascii="Calibri" w:eastAsia="Times New Roman" w:hAnsi="Calibri" w:cs="Calibri"/>
                <w:b/>
                <w:bCs/>
                <w:color w:val="000000"/>
                <w:kern w:val="0"/>
                <w:sz w:val="24"/>
                <w:highlight w:val="yellow"/>
                <w:lang w:eastAsia="en-IN"/>
                <w14:ligatures w14:val="none"/>
              </w:rPr>
              <w:t>as applicable</w:t>
            </w:r>
            <w:r w:rsidRPr="00FF1DF6">
              <w:rPr>
                <w:rFonts w:ascii="Calibri" w:eastAsia="Times New Roman" w:hAnsi="Calibri" w:cs="Calibri"/>
                <w:b/>
                <w:bCs/>
                <w:color w:val="000000"/>
                <w:kern w:val="0"/>
                <w:sz w:val="24"/>
                <w:lang w:eastAsia="en-IN"/>
                <w14:ligatures w14:val="none"/>
              </w:rPr>
              <w:t>) *</w:t>
            </w:r>
          </w:p>
        </w:tc>
        <w:tc>
          <w:tcPr>
            <w:tcW w:w="5165" w:type="dxa"/>
            <w:vAlign w:val="center"/>
            <w:hideMark/>
          </w:tcPr>
          <w:p>
            <w:r/>
            <w:r>
              <w:rPr>
                <w:rFonts w:ascii="Calibri" w:hAnsi="Calibri"/>
                <w:sz w:val="24"/>
              </w:rPr>
              <w:t>☐ Student    ☐ Professor    ☐ Academician    ☒ Professional    ☐ Entrepreneur    ☐ Other: ___________</w:t>
            </w: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C03374">
            <w:pPr>
              <w:spacing w:after="0" w:line="240" w:lineRule="auto"/>
              <w:rPr>
                <w:rFonts w:ascii="Calibri" w:eastAsia="Times New Roman" w:hAnsi="Calibri" w:cs="Calibri"/>
                <w:b/>
                <w:bCs/>
                <w:color w:val="000000"/>
                <w:kern w:val="0"/>
                <w:lang w:eastAsia="en-IN"/>
                <w14:ligatures w14:val="none"/>
              </w:rPr>
            </w:pPr>
            <w:r w:rsidRPr="00B548AB">
              <w:rPr>
                <w:rFonts w:ascii="Calibri" w:eastAsia="Times New Roman" w:hAnsi="Calibri" w:cs="Calibri"/>
                <w:b/>
                <w:bCs/>
                <w:color w:val="000000"/>
                <w:kern w:val="0"/>
                <w:sz w:val="24"/>
                <w:lang w:eastAsia="en-IN"/>
                <w14:ligatures w14:val="none"/>
              </w:rPr>
              <w:t xml:space="preserve">Problem Statement Applied Under </w:t>
            </w:r>
            <w:r w:rsidRPr="00B548AB">
              <w:rPr>
                <w:rFonts w:ascii="Calibri" w:eastAsia="Times New Roman" w:hAnsi="Calibri" w:cs="Calibri"/>
                <w:b/>
                <w:bCs/>
                <w:color w:val="000000"/>
                <w:kern w:val="0"/>
                <w:sz w:val="24"/>
                <w:highlight w:val="yellow"/>
                <w:lang w:eastAsia="en-IN"/>
                <w14:ligatures w14:val="none"/>
              </w:rPr>
              <w:t>(Select One)</w:t>
            </w:r>
            <w:r>
              <w:rPr>
                <w:rFonts w:ascii="Calibri" w:eastAsia="Times New Roman" w:hAnsi="Calibri" w:cs="Calibri"/>
                <w:b/>
                <w:bCs/>
                <w:color w:val="000000"/>
                <w:kern w:val="0"/>
                <w:sz w:val="24"/>
                <w:lang w:eastAsia="en-IN"/>
                <w14:ligatures w14:val="none"/>
              </w:rPr>
              <w:t>*</w:t>
            </w:r>
          </w:p>
        </w:tc>
        <w:tc>
          <w:tcPr>
            <w:tcW w:w="5165" w:type="dxa"/>
            <w:vAlign w:val="center"/>
          </w:tcPr>
          <w:p>
            <w:r>
              <w:rPr>
                <w:rFonts w:ascii="Calibri" w:hAnsi="Calibri"/>
                <w:sz w:val="24"/>
              </w:rPr>
            </w:r>
            <w:r>
              <w:rPr>
                <w:rFonts w:ascii="Calibri" w:hAnsi="Calibri"/>
                <w:sz w:val="24"/>
              </w:rPr>
              <w:t>☒ Inclusive Innovation for Bharat</w:t>
            </w:r>
          </w:p>
          <w:p>
            <w:r>
              <w:rPr>
                <w:rFonts w:ascii="Calibri" w:hAnsi="Calibri"/>
                <w:sz w:val="24"/>
              </w:rPr>
              <w:t>Expanding healthcare access, digital learning, and financial inclusion to improve quality of life.</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sz w:val="24"/>
                <w:lang w:eastAsia="en-IN"/>
                <w14:ligatures w14:val="none"/>
              </w:rPr>
              <w:t>Select the Industry your Solution Primarily Targets:</w:t>
            </w:r>
            <w:r w:rsidR="00F415AB">
              <w:rPr>
                <w:rFonts w:ascii="Calibri" w:eastAsia="Times New Roman" w:hAnsi="Calibri" w:cs="Calibri"/>
                <w:b/>
                <w:bCs/>
                <w:color w:val="000000"/>
                <w:kern w:val="0"/>
                <w:sz w:val="24"/>
                <w:lang w:eastAsia="en-IN"/>
                <w14:ligatures w14:val="none"/>
              </w:rPr>
              <w:t xml:space="preserve"> </w:t>
            </w:r>
            <w:r w:rsidR="00F415AB" w:rsidRPr="00FF1DF6">
              <w:rPr>
                <w:rFonts w:ascii="Calibri" w:eastAsia="Times New Roman" w:hAnsi="Calibri" w:cs="Calibri"/>
                <w:b/>
                <w:bCs/>
                <w:color w:val="000000"/>
                <w:kern w:val="0"/>
                <w:sz w:val="24"/>
                <w:lang w:eastAsia="en-IN"/>
                <w14:ligatures w14:val="none"/>
              </w:rPr>
              <w:t>(</w:t>
            </w:r>
            <w:r w:rsidR="00F415AB" w:rsidRPr="008F1731">
              <w:rPr>
                <w:rFonts w:ascii="Calibri" w:eastAsia="Times New Roman" w:hAnsi="Calibri" w:cs="Calibri"/>
                <w:b/>
                <w:bCs/>
                <w:color w:val="000000"/>
                <w:kern w:val="0"/>
                <w:sz w:val="24"/>
                <w:highlight w:val="yellow"/>
                <w:lang w:eastAsia="en-IN"/>
                <w14:ligatures w14:val="none"/>
              </w:rPr>
              <w:t xml:space="preserve">highlight as </w:t>
            </w:r>
            <w:r w:rsidR="000E4649" w:rsidRPr="008F1731">
              <w:rPr>
                <w:rFonts w:ascii="Calibri" w:eastAsia="Times New Roman" w:hAnsi="Calibri" w:cs="Calibri"/>
                <w:b/>
                <w:bCs/>
                <w:color w:val="000000"/>
                <w:kern w:val="0"/>
                <w:sz w:val="24"/>
                <w:highlight w:val="yellow"/>
                <w:lang w:eastAsia="en-IN"/>
                <w14:ligatures w14:val="none"/>
              </w:rPr>
              <w:t>applicable</w:t>
            </w:r>
            <w:r w:rsidR="000E4649" w:rsidRPr="00FF1DF6">
              <w:rPr>
                <w:rFonts w:ascii="Calibri" w:eastAsia="Times New Roman" w:hAnsi="Calibri" w:cs="Calibri"/>
                <w:b/>
                <w:bCs/>
                <w:color w:val="000000"/>
                <w:kern w:val="0"/>
                <w:sz w:val="24"/>
                <w:lang w:eastAsia="en-IN"/>
                <w14:ligatures w14:val="none"/>
              </w:rPr>
              <w:t>)</w:t>
            </w:r>
            <w:r w:rsidR="000E4649">
              <w:rPr>
                <w:rFonts w:ascii="Calibri" w:eastAsia="Times New Roman" w:hAnsi="Calibri" w:cs="Calibri"/>
                <w:b/>
                <w:bCs/>
                <w:color w:val="000000"/>
                <w:kern w:val="0"/>
                <w:sz w:val="24"/>
                <w:lang w:eastAsia="en-IN"/>
                <w14:ligatures w14:val="none"/>
              </w:rPr>
              <w:t xml:space="preserve"> *</w:t>
            </w:r>
          </w:p>
        </w:tc>
        <w:tc>
          <w:tcPr>
            <w:tcW w:w="5165" w:type="dxa"/>
            <w:vAlign w:val="center"/>
            <w:hideMark/>
          </w:tcPr>
          <w:p>
            <w:r>
              <w:rPr>
                <w:rFonts w:ascii="Calibri" w:hAnsi="Calibri"/>
                <w:sz w:val="24"/>
              </w:rPr>
            </w:r>
            <w:r>
              <w:rPr>
                <w:rFonts w:ascii="Calibri" w:hAnsi="Calibri"/>
                <w:sz w:val="24"/>
              </w:rPr>
              <w:t>☐ Agri-Tech &amp; Food Processing    ☐ Cybersecurity &amp; Digital Public Infrastructure    ☐ Education &amp; Skilling    ☐ Advanced Manufacturing &amp; Industry    ☐ Green &amp; Renewable Energy    ☒ Healthcare &amp; Health Tech    ☐ Waste Management &amp; Circular Economy    ☐ Water &amp; Climate Resilience    ☐ Supply Chain &amp; Logistics Tech    ☐ Urban Infrastructure &amp; Mobility    ☐ Other: Consumer Health &amp; Nutrition Awareness</w:t>
            </w:r>
          </w:p>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sz w:val="24"/>
                <w:lang w:eastAsia="en-IN"/>
                <w14:ligatures w14:val="none"/>
              </w:rPr>
              <w:lastRenderedPageBreak/>
              <w:t>Annual Revenue (INR Crores)</w:t>
            </w:r>
            <w:r w:rsidR="007E655E">
              <w:rPr>
                <w:rFonts w:ascii="Calibri" w:eastAsia="Times New Roman" w:hAnsi="Calibri" w:cs="Calibri"/>
                <w:b/>
                <w:bCs/>
                <w:color w:val="000000"/>
                <w:kern w:val="0"/>
                <w:sz w:val="24"/>
                <w:lang w:eastAsia="en-IN"/>
                <w14:ligatures w14:val="none"/>
              </w:rPr>
              <w:t xml:space="preserve"> </w:t>
            </w:r>
            <w:r w:rsidRPr="00D649BB">
              <w:rPr>
                <w:rFonts w:ascii="Calibri" w:eastAsia="Times New Roman" w:hAnsi="Calibri" w:cs="Calibri"/>
                <w:i/>
                <w:iCs/>
                <w:color w:val="000000"/>
                <w:kern w:val="0"/>
                <w:sz w:val="24"/>
                <w:lang w:eastAsia="en-IN"/>
                <w14:ligatures w14:val="none"/>
              </w:rPr>
              <w:t>(Applicable only if you have selected "Entrepreneur" under select type)</w:t>
            </w:r>
          </w:p>
        </w:tc>
        <w:tc>
          <w:tcPr>
            <w:tcW w:w="5165" w:type="dxa"/>
            <w:vAlign w:val="center"/>
          </w:tcPr>
          <w:p>
            <w:r/>
            <w:r>
              <w:rPr>
                <w:rFonts w:ascii="Calibri" w:hAnsi="Calibri"/>
                <w:sz w:val="24"/>
              </w:rPr>
              <w:t>Pre-revenue MVP / functional prototype.</w:t>
            </w:r>
          </w:p>
          <w:p>
            <w:r>
              <w:rPr>
                <w:rFonts w:ascii="Calibri" w:hAnsi="Calibri"/>
                <w:sz w:val="24"/>
              </w:rPr>
              <w:t>☐ 2024-2025: INR 0 crore</w:t>
            </w:r>
          </w:p>
          <w:p>
            <w:r>
              <w:rPr>
                <w:rFonts w:ascii="Calibri" w:hAnsi="Calibri"/>
                <w:sz w:val="24"/>
              </w:rPr>
              <w:t>☐ 2025-2026: INR 0 crore</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650B8FC6"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Pr>
          <w:rFonts w:ascii="Calibri" w:hAnsi="Calibri"/>
          <w:sz w:val="24"/>
        </w:rPr>
        <w:t>☒ I confirm that all applicant(s) are Indian nationals above 18 years of age (as on May 31, 2026).</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sz w:val="24"/>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sz w:val="24"/>
          <w:u w:val="single"/>
          <w:lang w:eastAsia="en-IN"/>
          <w14:ligatures w14:val="none"/>
        </w:rPr>
        <w:t xml:space="preserve">Section: </w:t>
      </w:r>
      <w:r w:rsidR="00517C53">
        <w:rPr>
          <w:rFonts w:ascii="Calibri" w:eastAsia="Times New Roman" w:hAnsi="Calibri" w:cs="Calibri"/>
          <w:b/>
          <w:bCs/>
          <w:color w:val="000000"/>
          <w:kern w:val="0"/>
          <w:sz w:val="24"/>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65412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 xml:space="preserve">Q.1. </w:t>
            </w:r>
            <w:r w:rsidR="005A5D7C" w:rsidRPr="005A5D7C">
              <w:rPr>
                <w:rFonts w:ascii="Calibri" w:eastAsia="Times New Roman" w:hAnsi="Calibri" w:cs="Calibri"/>
                <w:b/>
                <w:bCs/>
                <w:color w:val="000000"/>
                <w:kern w:val="0"/>
                <w:sz w:val="24"/>
                <w:lang w:eastAsia="en-IN"/>
                <w14:ligatures w14:val="none"/>
              </w:rPr>
              <w:t>Describe the problem or challenge your solution seeks to address. Why is this problem important for India, and who is affected by it?</w:t>
            </w:r>
            <w:r w:rsidR="00BF7EB4" w:rsidRPr="00D649BB">
              <w:rPr>
                <w:rFonts w:ascii="Calibri" w:eastAsia="Times New Roman" w:hAnsi="Calibri" w:cs="Calibri"/>
                <w:b/>
                <w:bCs/>
                <w:color w:val="000000"/>
                <w:kern w:val="0"/>
                <w:sz w:val="24"/>
                <w:lang w:eastAsia="en-IN"/>
                <w14:ligatures w14:val="none"/>
              </w:rPr>
              <w:t xml:space="preserve"> </w:t>
            </w:r>
            <w:r w:rsidR="00DA30B0" w:rsidRPr="00D649BB">
              <w:rPr>
                <w:rFonts w:ascii="Calibri" w:eastAsia="Times New Roman" w:hAnsi="Calibri" w:cs="Calibri"/>
                <w:b/>
                <w:bCs/>
                <w:color w:val="000000"/>
                <w:kern w:val="0"/>
                <w:sz w:val="24"/>
                <w:lang w:eastAsia="en-IN"/>
                <w14:ligatures w14:val="none"/>
              </w:rPr>
              <w:t xml:space="preserve"> (300 words limit)</w:t>
            </w:r>
          </w:p>
        </w:tc>
      </w:tr>
      <w:tr w:rsidR="00BF7EB4" w:rsidRPr="00D649BB" w14:paraId="57C8C569" w14:textId="77777777" w:rsidTr="00E9206D">
        <w:trPr>
          <w:trHeight w:val="285"/>
        </w:trPr>
        <w:tc>
          <w:tcPr>
            <w:tcW w:w="10207" w:type="dxa"/>
            <w:shd w:val="clear" w:color="auto" w:fill="FFFFFF" w:themeFill="background1"/>
            <w:vAlign w:val="center"/>
          </w:tcPr>
          <w:p>
            <w:r>
              <w:rPr>
                <w:rFonts w:ascii="Calibri" w:hAnsi="Calibri"/>
                <w:sz w:val="24"/>
              </w:rPr>
            </w:r>
            <w:r>
              <w:rPr>
                <w:rFonts w:ascii="Calibri" w:hAnsi="Calibri"/>
                <w:sz w:val="24"/>
              </w:rPr>
              <w:t>India is facing a fast-growing packaged food and lifestyle disease challenge. Consumers increasingly buy snacks, beverages, breakfast products, spreads and ready-to-eat foods, but most people do not fully understand ingredient lists, E-numbers, preservatives, hidden sugars, seed oils, allergens or misleading front-of-pack claims. Labels are often technical, English-heavy and difficult to interpret at the point of purchase. This affects students, working families, parents buying for children, elderly people, and people managing diabetes, hypertension, obesity, lactose intolerance, nut allergies or other dietary restrictions.</w:t>
            </w:r>
          </w:p>
          <w:p>
            <w:r>
              <w:rPr>
                <w:rFonts w:ascii="Calibri" w:hAnsi="Calibri"/>
                <w:sz w:val="24"/>
              </w:rPr>
            </w:r>
          </w:p>
          <w:p>
            <w:r>
              <w:rPr>
                <w:rFonts w:ascii="Calibri" w:hAnsi="Calibri"/>
                <w:sz w:val="24"/>
              </w:rPr>
              <w:t>The problem is important because food choices directly influence public health outcomes. India already carries a high burden of non-communicable diseases, and daily consumption decisions are made with incomplete information. Many consumers know that some products are unhealthy, but they cannot identify why or compare alternatives quickly. FoodNet addresses this gap by converting complex label information into simple, actionable guidance so that ordinary consumers can make safer and more informed choices.</w:t>
            </w:r>
          </w:p>
        </w:tc>
      </w:tr>
      <w:tr w:rsidR="00BF7EB4" w:rsidRPr="00D649BB" w14:paraId="55503180" w14:textId="77777777" w:rsidTr="00E9206D">
        <w:trPr>
          <w:trHeight w:val="285"/>
        </w:trPr>
        <w:tc>
          <w:tcPr>
            <w:tcW w:w="10207" w:type="dxa"/>
            <w:shd w:val="clear" w:color="auto" w:fill="FFC000"/>
            <w:vAlign w:val="center"/>
          </w:tcPr>
          <w:p w14:paraId="4C4A3140" w14:textId="2150368D"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 xml:space="preserve">Q.2. </w:t>
            </w:r>
            <w:r w:rsidR="00EE2D5D" w:rsidRPr="00D411B8">
              <w:rPr>
                <w:rFonts w:ascii="Calibri" w:eastAsia="Times New Roman" w:hAnsi="Calibri" w:cs="Calibri"/>
                <w:b/>
                <w:bCs/>
                <w:color w:val="000000"/>
                <w:kern w:val="0"/>
                <w:sz w:val="24"/>
                <w:lang w:eastAsia="en-IN"/>
                <w14:ligatures w14:val="none"/>
              </w:rPr>
              <w:t>Describe your idea (e.g., design thinking approach, community-led model, product or process innovation, etc). Additionally, how is your idea different, more practical, or more inclusive than existing solution to strengthen India’s position as a global manufacturing and innovation hub?</w:t>
            </w:r>
            <w:r w:rsidR="002B5E0E">
              <w:rPr>
                <w:rFonts w:ascii="Calibri" w:eastAsia="Times New Roman" w:hAnsi="Calibri" w:cs="Calibri"/>
                <w:b/>
                <w:bCs/>
                <w:color w:val="000000"/>
                <w:kern w:val="0"/>
                <w:sz w:val="24"/>
                <w:lang w:eastAsia="en-IN"/>
                <w14:ligatures w14:val="none"/>
              </w:rPr>
              <w:t xml:space="preserve"> (Max 300 words)</w:t>
            </w:r>
          </w:p>
        </w:tc>
      </w:tr>
      <w:tr w:rsidR="008B4FEF" w:rsidRPr="00D649BB" w14:paraId="0DF33AA9" w14:textId="77777777" w:rsidTr="008B4FEF">
        <w:trPr>
          <w:trHeight w:val="285"/>
        </w:trPr>
        <w:tc>
          <w:tcPr>
            <w:tcW w:w="10207" w:type="dxa"/>
            <w:shd w:val="clear" w:color="auto" w:fill="FFFFFF" w:themeFill="background1"/>
            <w:vAlign w:val="center"/>
          </w:tcPr>
          <w:p>
            <w:r>
              <w:rPr>
                <w:rFonts w:ascii="Calibri" w:hAnsi="Calibri"/>
                <w:sz w:val="24"/>
              </w:rPr>
            </w:r>
            <w:r>
              <w:rPr>
                <w:rFonts w:ascii="Calibri" w:hAnsi="Calibri"/>
                <w:sz w:val="24"/>
              </w:rPr>
              <w:t>FoodNet is an AI-powered food label scanner. A user uploads or captures an image of a packaged food label. The system extracts text using OCR, normalizes ingredients, identifies additives and allergens, matches ingredients against a food-safety knowledge base, calculates an easy-to-understand health score and grade, and explains the result in plain language. The prototype also suggests healthier alternatives and highlights ingredients that should be consumed with caution.</w:t>
            </w:r>
          </w:p>
          <w:p>
            <w:r>
              <w:rPr>
                <w:rFonts w:ascii="Calibri" w:hAnsi="Calibri"/>
                <w:sz w:val="24"/>
              </w:rPr>
            </w:r>
          </w:p>
          <w:p>
            <w:r>
              <w:rPr>
                <w:rFonts w:ascii="Calibri" w:hAnsi="Calibri"/>
                <w:sz w:val="24"/>
              </w:rPr>
              <w:t>The idea combines product innovation, process innovation and inclusive design. Instead of expecting users to search the internet ingredient by ingredient, FoodNet gives an instant, structured explanation at the moment of decision. It is practical because it works from a label photo, does not require nutrition expertise, and can be extended into Indian languages and voice-based guidance. It is inclusive because it helps non-expert consumers, people with dietary restrictions and communities with low label literacy. Compared with generic health blogs or manual nutrition apps, FoodNet is faster, contextual, easier to understand and designed for everyday Indian shopping behavior.</w:t>
            </w: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sz w:val="24"/>
                <w:lang w:eastAsia="en-IN"/>
                <w14:ligatures w14:val="none"/>
              </w:rPr>
              <w:lastRenderedPageBreak/>
              <w:t>Q.3.</w:t>
            </w:r>
            <w:r w:rsidR="00BF549A">
              <w:rPr>
                <w:rFonts w:ascii="Calibri" w:eastAsia="Times New Roman" w:hAnsi="Calibri" w:cs="Calibri"/>
                <w:b/>
                <w:bCs/>
                <w:color w:val="000000"/>
                <w:kern w:val="0"/>
                <w:sz w:val="24"/>
                <w:lang w:eastAsia="en-IN"/>
                <w14:ligatures w14:val="none"/>
              </w:rPr>
              <w:t xml:space="preserve"> </w:t>
            </w:r>
            <w:r w:rsidR="00BF549A" w:rsidRPr="00747F8A">
              <w:rPr>
                <w:rFonts w:ascii="Calibri" w:eastAsia="Times New Roman" w:hAnsi="Calibri" w:cs="Calibri"/>
                <w:b/>
                <w:bCs/>
                <w:color w:val="000000"/>
                <w:kern w:val="0"/>
                <w:sz w:val="24"/>
                <w:lang w:eastAsia="en-IN"/>
                <w14:ligatures w14:val="none"/>
              </w:rPr>
              <w:t>Explain how your solution contributes to the selected challenge theme.</w:t>
            </w:r>
            <w:r w:rsidR="00747F8A" w:rsidRPr="00747F8A">
              <w:rPr>
                <w:rFonts w:ascii="Calibri" w:eastAsia="Times New Roman" w:hAnsi="Calibri" w:cs="Calibri"/>
                <w:b/>
                <w:bCs/>
                <w:color w:val="000000"/>
                <w:kern w:val="0"/>
                <w:sz w:val="24"/>
                <w:lang w:eastAsia="en-IN"/>
                <w14:ligatures w14:val="none"/>
              </w:rPr>
              <w:t xml:space="preserve"> (Max 300 words)</w:t>
            </w:r>
          </w:p>
          <w:p w14:paraId="250667AC" w14:textId="5CE966FB" w:rsidR="00BF549A" w:rsidRPr="00747F8A" w:rsidRDefault="00CF48D8" w:rsidP="00BC015D">
            <w:pPr>
              <w:spacing w:after="0"/>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sz w:val="24"/>
                <w:lang w:eastAsia="en-IN"/>
                <w14:ligatures w14:val="none"/>
              </w:rPr>
              <w:t xml:space="preserve">a) </w:t>
            </w:r>
            <w:r w:rsidR="00BF549A" w:rsidRPr="00747F8A">
              <w:rPr>
                <w:rFonts w:ascii="Calibri" w:eastAsia="Times New Roman" w:hAnsi="Calibri" w:cs="Calibri"/>
                <w:b/>
                <w:bCs/>
                <w:color w:val="000000"/>
                <w:kern w:val="0"/>
                <w:sz w:val="24"/>
                <w:lang w:eastAsia="en-IN"/>
                <w14:ligatures w14:val="none"/>
              </w:rPr>
              <w:t>If applying under Inclusive Innovation for Bharat:</w:t>
            </w:r>
          </w:p>
          <w:p w14:paraId="01C3F2C0" w14:textId="77777777" w:rsidR="00BF549A" w:rsidRDefault="00BF549A" w:rsidP="002D77DB">
            <w:pPr>
              <w:spacing w:after="0" w:line="240" w:lineRule="auto"/>
              <w:rPr>
                <w:rFonts w:ascii="Calibri" w:eastAsia="Times New Roman" w:hAnsi="Calibri" w:cs="Calibri"/>
                <w:i/>
                <w:iCs/>
                <w:color w:val="000000"/>
                <w:kern w:val="0"/>
                <w:lang w:eastAsia="en-IN"/>
                <w14:ligatures w14:val="none"/>
              </w:rPr>
            </w:pPr>
            <w:r w:rsidRPr="002D77DB">
              <w:rPr>
                <w:rFonts w:ascii="Calibri" w:eastAsia="Times New Roman" w:hAnsi="Calibri" w:cs="Calibri"/>
                <w:i/>
                <w:iCs/>
                <w:color w:val="000000"/>
                <w:kern w:val="0"/>
                <w:sz w:val="24"/>
                <w:lang w:eastAsia="en-IN"/>
                <w14:ligatures w14:val="none"/>
              </w:rPr>
              <w:t>How does your solution improve access, affordability, inclusion, or outcomes in healthcare, education, skilling, or financial inclusion?</w:t>
            </w:r>
          </w:p>
          <w:p w14:paraId="298F12ED" w14:textId="0120A3E6" w:rsidR="00CF48D8" w:rsidRPr="00BC015D" w:rsidRDefault="008C03C2" w:rsidP="00BC015D">
            <w:pPr>
              <w:spacing w:line="240" w:lineRule="auto"/>
              <w:rPr>
                <w:rFonts w:ascii="Calibri" w:eastAsia="Times New Roman" w:hAnsi="Calibri" w:cs="Calibri"/>
                <w:b/>
                <w:bCs/>
                <w:color w:val="000000"/>
                <w:kern w:val="0"/>
                <w:lang w:eastAsia="en-IN"/>
                <w14:ligatures w14:val="none"/>
              </w:rPr>
            </w:pPr>
            <w:r w:rsidRPr="001A6EE2">
              <w:rPr>
                <w:rFonts w:ascii="Calibri" w:eastAsia="Times New Roman" w:hAnsi="Calibri" w:cs="Calibri"/>
                <w:b/>
                <w:bCs/>
                <w:color w:val="000000"/>
                <w:kern w:val="0"/>
                <w:sz w:val="24"/>
                <w:highlight w:val="yellow"/>
                <w:lang w:eastAsia="en-IN"/>
                <w14:ligatures w14:val="none"/>
              </w:rPr>
              <w:t>Describe your solution and explain how it addresses the needs of underserved or marginalized communities, improves accessibility and user experience, promotes equitable access to services and opportunities, and delivers measurable social impact.</w:t>
            </w:r>
          </w:p>
        </w:tc>
      </w:tr>
      <w:tr w:rsidR="002B5E0E" w:rsidRPr="00D649BB" w14:paraId="51FDBE5A" w14:textId="77777777" w:rsidTr="008B4FEF">
        <w:trPr>
          <w:trHeight w:val="285"/>
        </w:trPr>
        <w:tc>
          <w:tcPr>
            <w:tcW w:w="10207" w:type="dxa"/>
            <w:shd w:val="clear" w:color="auto" w:fill="FFFFFF" w:themeFill="background1"/>
            <w:vAlign w:val="center"/>
          </w:tcPr>
          <w:p>
            <w:r>
              <w:rPr>
                <w:rFonts w:ascii="Calibri" w:hAnsi="Calibri"/>
                <w:sz w:val="24"/>
              </w:rPr>
            </w:r>
            <w:r>
              <w:rPr>
                <w:rFonts w:ascii="Calibri" w:hAnsi="Calibri"/>
                <w:sz w:val="24"/>
              </w:rPr>
              <w:t>FoodNet directly contributes to Inclusive Innovation for Bharat by improving access to preventive health information. The solution makes food-label literacy available through a simple digital interface, reducing dependence on technical nutritional knowledge, English fluency or paid expert advice. It supports better outcomes in healthcare by helping users identify high-risk ingredients such as excess sugar, palm oil, sodium-heavy additives, allergens and preservatives before consumption.</w:t>
            </w:r>
          </w:p>
          <w:p>
            <w:r>
              <w:rPr>
                <w:rFonts w:ascii="Calibri" w:hAnsi="Calibri"/>
                <w:sz w:val="24"/>
              </w:rPr>
            </w:r>
          </w:p>
          <w:p>
            <w:r>
              <w:rPr>
                <w:rFonts w:ascii="Calibri" w:hAnsi="Calibri"/>
                <w:sz w:val="24"/>
              </w:rPr>
              <w:t>For underserved and marginalized communities, the long-term design can include multilingual explanations, low-bandwidth access, simple score-based recommendations, icon-led warnings and community-health deployment through schools, pharmacies, public health campaigns and local NGOs. A student, parent or elderly user should be able to understand whether a product is safe, occasional-use or avoid-worthy within seconds. The impact is measurable through number of scans, awareness improvement, healthier substitutions chosen, allergen warnings delivered and reduced dependence on misleading packaging claims. By turning complex food science into accessible guidance, FoodNet promotes equitable access to nutrition information and strengthens everyday preventive healthcare.</w:t>
            </w: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sz w:val="24"/>
                <w:lang w:eastAsia="en-IN"/>
                <w14:ligatures w14:val="none"/>
              </w:rPr>
              <w:t>Q.</w:t>
            </w:r>
            <w:r w:rsidR="00345BF1">
              <w:rPr>
                <w:rFonts w:ascii="Calibri" w:eastAsia="Times New Roman" w:hAnsi="Calibri" w:cs="Calibri"/>
                <w:b/>
                <w:bCs/>
                <w:color w:val="000000"/>
                <w:kern w:val="0"/>
                <w:sz w:val="24"/>
                <w:lang w:eastAsia="en-IN"/>
                <w14:ligatures w14:val="none"/>
              </w:rPr>
              <w:t>4</w:t>
            </w:r>
            <w:r>
              <w:rPr>
                <w:rFonts w:ascii="Calibri" w:eastAsia="Times New Roman" w:hAnsi="Calibri" w:cs="Calibri"/>
                <w:b/>
                <w:bCs/>
                <w:color w:val="000000"/>
                <w:kern w:val="0"/>
                <w:sz w:val="24"/>
                <w:lang w:eastAsia="en-IN"/>
                <w14:ligatures w14:val="none"/>
              </w:rPr>
              <w:t xml:space="preserve">. </w:t>
            </w:r>
            <w:r w:rsidR="00AA179D">
              <w:rPr>
                <w:rFonts w:ascii="Calibri" w:eastAsia="Times New Roman" w:hAnsi="Calibri" w:cs="Calibri"/>
                <w:b/>
                <w:bCs/>
                <w:color w:val="000000"/>
                <w:kern w:val="0"/>
                <w:sz w:val="24"/>
                <w:lang w:eastAsia="en-IN"/>
                <w14:ligatures w14:val="none"/>
              </w:rPr>
              <w:t>Mention</w:t>
            </w:r>
            <w:r w:rsidR="00D61127" w:rsidRPr="00D61127">
              <w:rPr>
                <w:rFonts w:ascii="Calibri" w:eastAsia="Times New Roman" w:hAnsi="Calibri" w:cs="Calibri"/>
                <w:b/>
                <w:bCs/>
                <w:color w:val="000000"/>
                <w:kern w:val="0"/>
                <w:sz w:val="24"/>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sz w:val="24"/>
                <w:lang w:eastAsia="en-IN"/>
                <w14:ligatures w14:val="none"/>
              </w:rPr>
              <w:t xml:space="preserve"> </w:t>
            </w:r>
            <w:r w:rsidR="005D421E" w:rsidRPr="00D649BB">
              <w:rPr>
                <w:rFonts w:ascii="Calibri" w:eastAsia="Times New Roman" w:hAnsi="Calibri" w:cs="Calibri"/>
                <w:b/>
                <w:bCs/>
                <w:color w:val="000000"/>
                <w:kern w:val="0"/>
                <w:sz w:val="24"/>
                <w:lang w:eastAsia="en-IN"/>
                <w14:ligatures w14:val="none"/>
              </w:rPr>
              <w:t>(300 words limit)</w:t>
            </w:r>
          </w:p>
          <w:p w14:paraId="2DD86DE9" w14:textId="2ED74DFB" w:rsidR="004E10DB" w:rsidRDefault="00645111" w:rsidP="00AA179D">
            <w:pPr>
              <w:pStyle w:val="ListParagraph"/>
              <w:numPr>
                <w:ilvl w:val="0"/>
                <w:numId w:val="13"/>
              </w:numPr>
              <w:rPr>
                <w:rFonts w:ascii="Calibri" w:hAnsi="Calibri" w:cs="Calibri"/>
                <w:color w:val="000000"/>
              </w:rPr>
            </w:pPr>
            <w:r w:rsidRPr="00AA179D">
              <w:rPr>
                <w:rFonts w:ascii="Calibri" w:hAnsi="Calibri" w:cs="Calibri"/>
                <w:color w:val="000000"/>
                <w:sz w:val="24"/>
              </w:rPr>
              <w:t>I</w:t>
            </w:r>
            <w:r w:rsidR="004E10DB" w:rsidRPr="00AA179D">
              <w:rPr>
                <w:rFonts w:ascii="Calibri" w:hAnsi="Calibri" w:cs="Calibri"/>
                <w:color w:val="000000"/>
                <w:sz w:val="24"/>
              </w:rPr>
              <w:t>dea Stage</w:t>
            </w:r>
          </w:p>
          <w:p w14:paraId="45FE3D62" w14:textId="468E95F4" w:rsidR="0063711F" w:rsidRPr="00AA179D" w:rsidRDefault="0063711F" w:rsidP="00AA179D">
            <w:pPr>
              <w:pStyle w:val="ListParagraph"/>
              <w:numPr>
                <w:ilvl w:val="0"/>
                <w:numId w:val="13"/>
              </w:numPr>
              <w:rPr>
                <w:rFonts w:ascii="Calibri" w:hAnsi="Calibri" w:cs="Calibri"/>
                <w:color w:val="000000"/>
              </w:rPr>
            </w:pPr>
            <w:r>
              <w:rPr>
                <w:rFonts w:ascii="Calibri" w:hAnsi="Calibri" w:cs="Calibri"/>
                <w:color w:val="000000"/>
                <w:sz w:val="24"/>
              </w:rPr>
              <w:t>Proof of concept</w:t>
            </w:r>
          </w:p>
          <w:p w14:paraId="62FD5384" w14:textId="26143D52"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sz w:val="24"/>
              </w:rPr>
              <w:t>Functional Prototype</w:t>
            </w:r>
          </w:p>
          <w:p w14:paraId="2B79E0EC" w14:textId="718145BB"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sz w:val="24"/>
              </w:rPr>
              <w:t>Simulation</w:t>
            </w:r>
          </w:p>
          <w:p w14:paraId="7DB67BC6" w14:textId="075D1A10"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sz w:val="24"/>
              </w:rPr>
              <w:t>Pilot-Tested Solution</w:t>
            </w:r>
          </w:p>
          <w:p w14:paraId="60448BDF" w14:textId="231F3764" w:rsidR="00866FBC"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sz w:val="24"/>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sz w:val="24"/>
                <w:lang w:eastAsia="en-IN"/>
                <w14:ligatures w14:val="none"/>
              </w:rPr>
              <w:t xml:space="preserve">Briefly </w:t>
            </w:r>
            <w:r w:rsidR="00982E79">
              <w:rPr>
                <w:rFonts w:ascii="Calibri" w:eastAsia="Times New Roman" w:hAnsi="Calibri" w:cs="Calibri"/>
                <w:b/>
                <w:bCs/>
                <w:color w:val="000000"/>
                <w:kern w:val="0"/>
                <w:sz w:val="24"/>
                <w:lang w:eastAsia="en-IN"/>
                <w14:ligatures w14:val="none"/>
              </w:rPr>
              <w:t>describe</w:t>
            </w:r>
            <w:r w:rsidRPr="00D61127">
              <w:rPr>
                <w:rFonts w:ascii="Calibri" w:eastAsia="Times New Roman" w:hAnsi="Calibri" w:cs="Calibri"/>
                <w:b/>
                <w:bCs/>
                <w:color w:val="000000"/>
                <w:kern w:val="0"/>
                <w:sz w:val="24"/>
                <w:lang w:eastAsia="en-IN"/>
                <w14:ligatures w14:val="none"/>
              </w:rPr>
              <w:t xml:space="preserve"> the same</w:t>
            </w:r>
            <w:r>
              <w:rPr>
                <w:rFonts w:ascii="Calibri" w:eastAsia="Times New Roman" w:hAnsi="Calibri" w:cs="Calibri"/>
                <w:b/>
                <w:bCs/>
                <w:color w:val="000000"/>
                <w:kern w:val="0"/>
                <w:sz w:val="24"/>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r>
              <w:rPr>
                <w:rFonts w:ascii="Calibri" w:hAnsi="Calibri"/>
                <w:sz w:val="24"/>
              </w:rPr>
            </w:r>
            <w:r>
              <w:rPr>
                <w:rFonts w:ascii="Calibri" w:hAnsi="Calibri"/>
                <w:sz w:val="24"/>
              </w:rPr>
              <w:t>Current development stage: Functional Prototype.</w:t>
            </w:r>
          </w:p>
          <w:p>
            <w:r>
              <w:rPr>
                <w:rFonts w:ascii="Calibri" w:hAnsi="Calibri"/>
                <w:sz w:val="24"/>
              </w:rPr>
            </w:r>
          </w:p>
          <w:p>
            <w:r>
              <w:rPr>
                <w:rFonts w:ascii="Calibri" w:hAnsi="Calibri"/>
                <w:sz w:val="24"/>
              </w:rPr>
              <w:t>FoodNet currently has a working web-based prototype built with Next.js, Prisma and an AI-assisted analysis pipeline. The prototype allows users to upload a food label image, runs a simulated OCR flow, normalizes ingredient text, checks ingredients against a database, flags additives and allergens, generates a health score and displays a report dashboard with explanations and alternatives. It includes API routes for analysis and scan-result retrieval, a food ingredient catalog, additive mapping, allergen detection and fallback AI/heuristic summary generation.</w:t>
            </w:r>
          </w:p>
          <w:p>
            <w:r>
              <w:rPr>
                <w:rFonts w:ascii="Calibri" w:hAnsi="Calibri"/>
                <w:sz w:val="24"/>
              </w:rPr>
            </w:r>
          </w:p>
          <w:p>
            <w:r>
              <w:rPr>
                <w:rFonts w:ascii="Calibri" w:hAnsi="Calibri"/>
                <w:sz w:val="24"/>
              </w:rPr>
              <w:t>The solution is not yet a fully market-ready product. The next validation steps are real OCR integration, expansion of the Indian packaged-food ingredient database, multilingual support, mobile camera optimization, usability testing with consumers, and pilot testing with students/families/community health users. Early validation can be conducted through structured user tests measuring comprehension before and after FoodNet explanations.</w:t>
            </w: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sidRPr="00290D91">
              <w:rPr>
                <w:rFonts w:ascii="Calibri" w:hAnsi="Calibri" w:cs="Calibri"/>
                <w:b/>
                <w:bCs/>
                <w:color w:val="000000"/>
                <w:sz w:val="24"/>
              </w:rPr>
              <w:t>Q5. What is innovative about your solution?</w:t>
            </w:r>
          </w:p>
          <w:p w14:paraId="2EE956D7" w14:textId="34B0A907" w:rsidR="00290D91" w:rsidRPr="00290D91" w:rsidRDefault="00290D91" w:rsidP="007D5DB0">
            <w:pPr>
              <w:spacing w:after="0"/>
              <w:rPr>
                <w:rFonts w:ascii="Calibri" w:hAnsi="Calibri" w:cs="Calibri"/>
                <w:color w:val="000000"/>
              </w:rPr>
            </w:pPr>
            <w:r w:rsidRPr="00290D91">
              <w:rPr>
                <w:rFonts w:ascii="Calibri" w:hAnsi="Calibri" w:cs="Calibri"/>
                <w:color w:val="000000"/>
                <w:sz w:val="24"/>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sidRPr="00290D91">
              <w:rPr>
                <w:rFonts w:ascii="Calibri" w:hAnsi="Calibri" w:cs="Calibri"/>
                <w:color w:val="000000"/>
                <w:sz w:val="24"/>
              </w:rPr>
              <w:t>Please explain:</w:t>
            </w:r>
          </w:p>
          <w:p w14:paraId="6B451110" w14:textId="77777777"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sz w:val="24"/>
              </w:rPr>
              <w:lastRenderedPageBreak/>
              <w:t xml:space="preserve">What makes your solution different from existing alternatives? </w:t>
            </w:r>
          </w:p>
          <w:p w14:paraId="53AC841A" w14:textId="77777777"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sz w:val="24"/>
              </w:rPr>
              <w:t xml:space="preserve">How does it address the identified problem more effectively, efficiently, affordably, or inclusively? </w:t>
            </w:r>
          </w:p>
          <w:p w14:paraId="33FFB994" w14:textId="70B671CF"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sz w:val="24"/>
              </w:rPr>
              <w:t>What is the most novel aspect of your solution?</w:t>
            </w:r>
          </w:p>
        </w:tc>
      </w:tr>
      <w:tr w:rsidR="00290D91" w:rsidRPr="00D649BB" w14:paraId="185384EF" w14:textId="77777777" w:rsidTr="00E9206D">
        <w:trPr>
          <w:trHeight w:val="285"/>
        </w:trPr>
        <w:tc>
          <w:tcPr>
            <w:tcW w:w="10207" w:type="dxa"/>
            <w:shd w:val="clear" w:color="auto" w:fill="FFFFFF" w:themeFill="background1"/>
            <w:vAlign w:val="center"/>
          </w:tcPr>
          <w:p>
            <w:r>
              <w:rPr>
                <w:rFonts w:ascii="Calibri" w:hAnsi="Calibri"/>
                <w:sz w:val="24"/>
              </w:rPr>
            </w:r>
            <w:r>
              <w:rPr>
                <w:rFonts w:ascii="Calibri" w:hAnsi="Calibri"/>
                <w:sz w:val="24"/>
              </w:rPr>
              <w:t>FoodNet is innovative because it converts an ordinary food-label image into a consumer-friendly health decision in seconds. The core novelty is not only OCR or AI, but the full decision pipeline: image capture, ingredient normalization, additive and allergen detection, health scoring, plain-language explanation and healthier alternative suggestions.</w:t>
            </w:r>
          </w:p>
          <w:p>
            <w:r>
              <w:rPr>
                <w:rFonts w:ascii="Calibri" w:hAnsi="Calibri"/>
                <w:sz w:val="24"/>
              </w:rPr>
            </w:r>
          </w:p>
          <w:p>
            <w:r>
              <w:rPr>
                <w:rFonts w:ascii="Calibri" w:hAnsi="Calibri"/>
                <w:sz w:val="24"/>
              </w:rPr>
              <w:t>Existing alternatives often require users to manually search ingredients, read long articles, or understand complex nutrition tables. FoodNet makes the experience faster and more inclusive by presenting a simple score, grade, warnings and explanations designed for non-expert Indian users. Its innovation also lies in the delivery model: the system can be extended to multilingual voice guidance, QR-based public use, school nutrition education, pharmacy/grocery partnerships and community health programs.</w:t>
            </w:r>
          </w:p>
          <w:p>
            <w:r>
              <w:rPr>
                <w:rFonts w:ascii="Calibri" w:hAnsi="Calibri"/>
                <w:sz w:val="24"/>
              </w:rPr>
            </w:r>
          </w:p>
          <w:p>
            <w:r>
              <w:rPr>
                <w:rFonts w:ascii="Calibri" w:hAnsi="Calibri"/>
                <w:sz w:val="24"/>
              </w:rPr>
              <w:t>The most novel aspect is the combination of technical ingredient intelligence with inclusive user experience. FoodNet is designed for practical, everyday use by people who may not have health literacy, label literacy or time to research food claims while shopping.</w:t>
            </w: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sz w:val="24"/>
              </w:rPr>
              <w:t>Q.</w:t>
            </w:r>
            <w:r w:rsidR="001320FD">
              <w:rPr>
                <w:rFonts w:ascii="Calibri" w:hAnsi="Calibri" w:cs="Calibri"/>
                <w:b/>
                <w:bCs/>
                <w:sz w:val="24"/>
              </w:rPr>
              <w:t>6</w:t>
            </w:r>
            <w:r w:rsidRPr="00D649BB">
              <w:rPr>
                <w:rFonts w:ascii="Calibri" w:hAnsi="Calibri" w:cs="Calibri"/>
                <w:b/>
                <w:bCs/>
                <w:sz w:val="24"/>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sz w:val="24"/>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r/>
            <w:r>
              <w:rPr>
                <w:rFonts w:ascii="Calibri" w:hAnsi="Calibri"/>
                <w:sz w:val="24"/>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r/>
            <w:r>
              <w:rPr>
                <w:rFonts w:ascii="Calibri" w:hAnsi="Calibri"/>
                <w:sz w:val="24"/>
              </w:rPr>
              <w:t>0; prototype stage</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r/>
            <w:r>
              <w:rPr>
                <w:rFonts w:ascii="Calibri" w:hAnsi="Calibri"/>
                <w:sz w:val="24"/>
              </w:rPr>
              <w:t>0</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r/>
            <w:r>
              <w:rPr>
                <w:rFonts w:ascii="Calibri" w:hAnsi="Calibri"/>
                <w:sz w:val="24"/>
              </w:rPr>
              <w:t>Pilot target: 500-1,000 users/year</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r/>
            <w:r>
              <w:rPr>
                <w:rFonts w:ascii="Calibri" w:hAnsi="Calibri"/>
                <w:sz w:val="24"/>
              </w:rPr>
              <w:t>Cost Savings / Efficiency Improvement (%)</w:t>
            </w:r>
          </w:p>
        </w:tc>
        <w:tc>
          <w:tcPr>
            <w:tcW w:w="1485"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Prototype estimate</w:t>
            </w:r>
          </w:p>
        </w:tc>
        <w:tc>
          <w:tcPr>
            <w:tcW w:w="1486"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N/A</w:t>
            </w:r>
          </w:p>
        </w:tc>
        <w:tc>
          <w:tcPr>
            <w:tcW w:w="2443"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Cuts label research from 10-15 min to under 1 min</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r/>
            <w:r>
              <w:rPr>
                <w:rFonts w:ascii="Calibri" w:hAnsi="Calibri"/>
                <w:sz w:val="24"/>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0 direct jobs</w:t>
            </w:r>
          </w:p>
        </w:tc>
        <w:tc>
          <w:tcPr>
            <w:tcW w:w="1486"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0</w:t>
            </w:r>
          </w:p>
        </w:tc>
        <w:tc>
          <w:tcPr>
            <w:tcW w:w="2443"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Pilot may create data, outreach and nutrition-review roles</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r/>
            <w:r>
              <w:rPr>
                <w:rFonts w:ascii="Calibri" w:hAnsi="Calibri"/>
                <w:sz w:val="24"/>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Indirect impact only</w:t>
            </w:r>
          </w:p>
        </w:tc>
        <w:tc>
          <w:tcPr>
            <w:tcW w:w="1486"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N/A</w:t>
            </w:r>
          </w:p>
        </w:tc>
        <w:tc>
          <w:tcPr>
            <w:tcW w:w="2443"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Can promote better-fit local alternatives</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r/>
            <w:r>
              <w:rPr>
                <w:rFonts w:ascii="Calibri" w:hAnsi="Calibri"/>
                <w:sz w:val="24"/>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Pre-revenue</w:t>
            </w:r>
          </w:p>
        </w:tc>
        <w:tc>
          <w:tcPr>
            <w:tcW w:w="1486"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0</w:t>
            </w:r>
          </w:p>
        </w:tc>
        <w:tc>
          <w:tcPr>
            <w:tcW w:w="2443"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Freemium/institutional model to validate</w:t>
            </w: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r/>
            <w:r>
              <w:rPr>
                <w:rFonts w:ascii="Calibri" w:hAnsi="Calibri"/>
                <w:sz w:val="24"/>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Functional prototype built</w:t>
            </w:r>
          </w:p>
        </w:tc>
        <w:tc>
          <w:tcPr>
            <w:tcW w:w="1486"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Concept stage</w:t>
            </w:r>
          </w:p>
        </w:tc>
        <w:tc>
          <w:tcPr>
            <w:tcW w:w="2443" w:type="dxa"/>
            <w:tcBorders>
              <w:top w:val="nil"/>
              <w:left w:val="single" w:sz="4" w:space="0" w:color="auto"/>
              <w:bottom w:val="single" w:sz="4" w:space="0" w:color="auto"/>
              <w:right w:val="single" w:sz="4" w:space="0" w:color="auto"/>
            </w:tcBorders>
            <w:shd w:val="clear" w:color="auto" w:fill="E8E8E8" w:themeFill="background2"/>
          </w:tcPr>
          <w:p>
            <w:r/>
            <w:r>
              <w:rPr>
                <w:rFonts w:ascii="Calibri" w:hAnsi="Calibri"/>
                <w:sz w:val="24"/>
              </w:rPr>
              <w:t>Pilot to measure scans, warnings and comprehension gain</w:t>
            </w: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sz w:val="24"/>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0589D99"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sz w:val="24"/>
                <w:lang w:eastAsia="en-IN"/>
                <w14:ligatures w14:val="none"/>
              </w:rPr>
              <w:t>Q.</w:t>
            </w:r>
            <w:r w:rsidR="001320FD">
              <w:rPr>
                <w:rFonts w:ascii="Calibri" w:eastAsia="Times New Roman" w:hAnsi="Calibri" w:cs="Calibri"/>
                <w:b/>
                <w:bCs/>
                <w:color w:val="000000"/>
                <w:kern w:val="0"/>
                <w:sz w:val="24"/>
                <w:lang w:eastAsia="en-IN"/>
                <w14:ligatures w14:val="none"/>
              </w:rPr>
              <w:t>6</w:t>
            </w:r>
            <w:r>
              <w:rPr>
                <w:rFonts w:ascii="Calibri" w:eastAsia="Times New Roman" w:hAnsi="Calibri" w:cs="Calibri"/>
                <w:b/>
                <w:bCs/>
                <w:color w:val="000000"/>
                <w:kern w:val="0"/>
                <w:sz w:val="24"/>
                <w:lang w:eastAsia="en-IN"/>
                <w14:ligatures w14:val="none"/>
              </w:rPr>
              <w:t xml:space="preserve">.1. </w:t>
            </w:r>
            <w:r w:rsidR="00AB214B" w:rsidRPr="00AB214B">
              <w:rPr>
                <w:rFonts w:ascii="Calibri" w:eastAsia="Times New Roman" w:hAnsi="Calibri" w:cs="Calibri"/>
                <w:b/>
                <w:bCs/>
                <w:color w:val="000000"/>
                <w:kern w:val="0"/>
                <w:sz w:val="24"/>
                <w:lang w:eastAsia="en-IN"/>
                <w14:ligatures w14:val="none"/>
              </w:rPr>
              <w:t>Additionally, explain the most significant impact created or expected.</w:t>
            </w:r>
            <w:r>
              <w:rPr>
                <w:rFonts w:ascii="Calibri" w:eastAsia="Times New Roman" w:hAnsi="Calibri" w:cs="Calibri"/>
                <w:b/>
                <w:bCs/>
                <w:color w:val="000000"/>
                <w:kern w:val="0"/>
                <w:sz w:val="24"/>
                <w:lang w:eastAsia="en-IN"/>
                <w14:ligatures w14:val="none"/>
              </w:rPr>
              <w:t xml:space="preserve"> (Max 150 words)</w:t>
            </w:r>
          </w:p>
        </w:tc>
      </w:tr>
      <w:tr w:rsidR="00AB214B" w:rsidRPr="00D649BB" w14:paraId="775344C3" w14:textId="77777777" w:rsidTr="007A0A63">
        <w:trPr>
          <w:trHeight w:val="285"/>
        </w:trPr>
        <w:tc>
          <w:tcPr>
            <w:tcW w:w="10207" w:type="dxa"/>
            <w:vAlign w:val="center"/>
          </w:tcPr>
          <w:p>
            <w:r>
              <w:rPr>
                <w:rFonts w:ascii="Calibri" w:hAnsi="Calibri"/>
                <w:sz w:val="24"/>
              </w:rPr>
            </w:r>
            <w:r>
              <w:rPr>
                <w:rFonts w:ascii="Calibri" w:hAnsi="Calibri"/>
                <w:sz w:val="24"/>
              </w:rPr>
              <w:t>FoodNet's most significant expected impact is improved food-label literacy and preventive health decision-making. At prototype stage, the immediate outcome is a working tool that can demonstrate how consumers understand packaged-food risks more clearly after a scan. During a pilot, FoodNet aims to help users identify hidden sugar, harmful additives, allergens and high-risk ingredients before purchase or consumption.</w:t>
            </w:r>
          </w:p>
          <w:p>
            <w:r>
              <w:rPr>
                <w:rFonts w:ascii="Calibri" w:hAnsi="Calibri"/>
                <w:sz w:val="24"/>
              </w:rPr>
            </w:r>
          </w:p>
          <w:p>
            <w:r>
              <w:rPr>
                <w:rFonts w:ascii="Calibri" w:hAnsi="Calibri"/>
                <w:sz w:val="24"/>
              </w:rPr>
              <w:t>The broader expected impact is behavioral: more informed shopping choices, safer consumption for allergy-sensitive users, better awareness among students and families, and stronger trust in transparent food information. Over time, FoodNet can support public health campaigns by generating anonymized insights into common risky products and ingredients consumed in target communities.</w:t>
            </w: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Q.</w:t>
            </w:r>
            <w:r w:rsidR="001320FD">
              <w:rPr>
                <w:rFonts w:ascii="Calibri" w:eastAsia="Times New Roman" w:hAnsi="Calibri" w:cs="Calibri"/>
                <w:b/>
                <w:bCs/>
                <w:color w:val="000000"/>
                <w:kern w:val="0"/>
                <w:sz w:val="24"/>
                <w:lang w:eastAsia="en-IN"/>
                <w14:ligatures w14:val="none"/>
              </w:rPr>
              <w:t>7</w:t>
            </w:r>
            <w:r w:rsidRPr="00D649BB">
              <w:rPr>
                <w:rFonts w:ascii="Calibri" w:eastAsia="Times New Roman" w:hAnsi="Calibri" w:cs="Calibri"/>
                <w:b/>
                <w:bCs/>
                <w:color w:val="000000"/>
                <w:kern w:val="0"/>
                <w:sz w:val="24"/>
                <w:lang w:eastAsia="en-IN"/>
                <w14:ligatures w14:val="none"/>
              </w:rPr>
              <w:t xml:space="preserve">. Have you collaborated or partnered with any NGOs, government bodies, startups, corporates, or academic institutions, etc in supporting your solution?  If yes, </w:t>
            </w:r>
            <w:r w:rsidR="00960990">
              <w:rPr>
                <w:rFonts w:ascii="Calibri" w:eastAsia="Times New Roman" w:hAnsi="Calibri" w:cs="Calibri"/>
                <w:b/>
                <w:bCs/>
                <w:color w:val="000000"/>
                <w:kern w:val="0"/>
                <w:sz w:val="24"/>
                <w:lang w:eastAsia="en-IN"/>
                <w14:ligatures w14:val="none"/>
              </w:rPr>
              <w:t>d</w:t>
            </w:r>
            <w:r w:rsidR="00960990" w:rsidRPr="00960990">
              <w:rPr>
                <w:rFonts w:ascii="Calibri" w:eastAsia="Times New Roman" w:hAnsi="Calibri" w:cs="Calibri"/>
                <w:b/>
                <w:bCs/>
                <w:color w:val="000000"/>
                <w:kern w:val="0"/>
                <w:sz w:val="24"/>
                <w:lang w:eastAsia="en-IN"/>
                <w14:ligatures w14:val="none"/>
              </w:rPr>
              <w:t>escribe the nature of the collaboration and its contribution to the solution.</w:t>
            </w:r>
            <w:r w:rsidR="00960990">
              <w:rPr>
                <w:rFonts w:ascii="Calibri" w:eastAsia="Times New Roman" w:hAnsi="Calibri" w:cs="Calibri"/>
                <w:b/>
                <w:bCs/>
                <w:color w:val="000000"/>
                <w:kern w:val="0"/>
                <w:sz w:val="24"/>
                <w:lang w:eastAsia="en-IN"/>
                <w14:ligatures w14:val="none"/>
              </w:rPr>
              <w:t xml:space="preserve"> (Max 300 words)</w:t>
            </w:r>
          </w:p>
        </w:tc>
      </w:tr>
      <w:tr w:rsidR="00BF7EB4" w:rsidRPr="00D649BB" w14:paraId="26F00CAC" w14:textId="77777777" w:rsidTr="00EF3C49">
        <w:trPr>
          <w:trHeight w:val="285"/>
        </w:trPr>
        <w:tc>
          <w:tcPr>
            <w:tcW w:w="10207" w:type="dxa"/>
            <w:shd w:val="clear" w:color="auto" w:fill="FFFFFF" w:themeFill="background1"/>
            <w:vAlign w:val="center"/>
          </w:tcPr>
          <w:p>
            <w:r/>
            <w:r>
              <w:rPr>
                <w:rFonts w:ascii="Calibri" w:hAnsi="Calibri"/>
                <w:sz w:val="24"/>
              </w:rPr>
              <w:t>At the current MVP/prototype stage, formal collaborations have not yet been established. Potential collaboration pathways include academic mentors for nutrition and public health validation, local schools or colleges for user testing, NGOs working on community health awareness, dieticians or doctors for reviewing ingredient-risk explanations, and grocery/pharmacy partners for pilot deployment.</w:t>
            </w:r>
          </w:p>
          <w:p>
            <w:r>
              <w:rPr>
                <w:rFonts w:ascii="Calibri" w:hAnsi="Calibri"/>
                <w:sz w:val="24"/>
              </w:rPr>
            </w:r>
          </w:p>
          <w:p>
            <w:r>
              <w:rPr>
                <w:rFonts w:ascii="Calibri" w:hAnsi="Calibri"/>
                <w:sz w:val="24"/>
              </w:rPr>
              <w:t>These collaborations would strengthen the solution in three ways. First, health experts can improve the accuracy and responsibility of ingredient classifications. Second, community organizations can help test whether the interface is understandable for users with different language and literacy levels. Third, institutional partners can support real-world pilots, feedback collection and measurable impact tracking.</w:t>
            </w:r>
          </w:p>
        </w:tc>
      </w:tr>
      <w:tr w:rsidR="00BF7EB4" w:rsidRPr="00D649BB" w14:paraId="72C9A11F" w14:textId="77777777" w:rsidTr="00EF3C49">
        <w:trPr>
          <w:trHeight w:val="285"/>
        </w:trPr>
        <w:tc>
          <w:tcPr>
            <w:tcW w:w="10207" w:type="dxa"/>
            <w:shd w:val="clear" w:color="auto" w:fill="FFC000"/>
            <w:vAlign w:val="center"/>
          </w:tcPr>
          <w:p w14:paraId="6222F97A" w14:textId="6993A832"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Q.</w:t>
            </w:r>
            <w:r w:rsidR="001320FD">
              <w:rPr>
                <w:rFonts w:ascii="Calibri" w:eastAsia="Times New Roman" w:hAnsi="Calibri" w:cs="Calibri"/>
                <w:b/>
                <w:bCs/>
                <w:color w:val="000000"/>
                <w:kern w:val="0"/>
                <w:sz w:val="24"/>
                <w:lang w:eastAsia="en-IN"/>
                <w14:ligatures w14:val="none"/>
              </w:rPr>
              <w:t>8</w:t>
            </w:r>
            <w:r w:rsidRPr="00D649BB">
              <w:rPr>
                <w:rFonts w:ascii="Calibri" w:eastAsia="Times New Roman" w:hAnsi="Calibri" w:cs="Calibri"/>
                <w:b/>
                <w:bCs/>
                <w:color w:val="000000"/>
                <w:kern w:val="0"/>
                <w:sz w:val="24"/>
                <w:lang w:eastAsia="en-IN"/>
                <w14:ligatures w14:val="none"/>
              </w:rPr>
              <w:t xml:space="preserve">. </w:t>
            </w:r>
            <w:r w:rsidR="00DA30B0" w:rsidRPr="00D649BB">
              <w:rPr>
                <w:rFonts w:ascii="Calibri" w:eastAsia="Times New Roman" w:hAnsi="Calibri" w:cs="Calibri"/>
                <w:b/>
                <w:bCs/>
                <w:color w:val="000000"/>
                <w:kern w:val="0"/>
                <w:sz w:val="24"/>
                <w:lang w:eastAsia="en-IN"/>
                <w14:ligatures w14:val="none"/>
              </w:rPr>
              <w:t>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r>
              <w:rPr>
                <w:rFonts w:ascii="Calibri" w:hAnsi="Calibri"/>
                <w:sz w:val="24"/>
              </w:rPr>
            </w:r>
            <w:r>
              <w:rPr>
                <w:rFonts w:ascii="Calibri" w:hAnsi="Calibri"/>
                <w:sz w:val="24"/>
              </w:rPr>
              <w:t>FoodNet's sustainability plan is to begin as a focused prototype and scale through partnerships, freemium access and institutional deployment. The core consumer scanner can remain free or low-cost, while advanced dashboards, product analytics, school programs, retailer integrations or wellness partnerships can support long-term operations. Cloud infrastructure costs can be managed by optimizing OCR usage, caching ingredient knowledge and progressively expanding the database.</w:t>
            </w:r>
          </w:p>
          <w:p>
            <w:r>
              <w:rPr>
                <w:rFonts w:ascii="Calibri" w:hAnsi="Calibri"/>
                <w:sz w:val="24"/>
              </w:rPr>
            </w:r>
          </w:p>
          <w:p>
            <w:r>
              <w:rPr>
                <w:rFonts w:ascii="Calibri" w:hAnsi="Calibri"/>
                <w:sz w:val="24"/>
              </w:rPr>
              <w:t>The scalability plan includes: adding real OCR for Indian labels, supporting Hindi and regional languages, improving mobile-first camera capture, expanding the ingredient/additive database, enabling barcode/QR integration, and conducting pilots in colleges, pharmacies, grocery stores and community health camps. Inclusivity will be built through simple icons, clear grades, non-technical explanations, voice-ready output and low-bandwidth design. The model is replicable because the same analysis framework can be adapted across regions, languages and packaged-food categories while using a shared safety knowledge base.</w:t>
            </w: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t>Q.</w:t>
            </w:r>
            <w:r w:rsidR="001320FD">
              <w:rPr>
                <w:rFonts w:ascii="Calibri" w:eastAsia="Times New Roman" w:hAnsi="Calibri" w:cs="Calibri"/>
                <w:b/>
                <w:bCs/>
                <w:color w:val="000000"/>
                <w:kern w:val="0"/>
                <w:sz w:val="24"/>
                <w:lang w:eastAsia="en-IN"/>
                <w14:ligatures w14:val="none"/>
              </w:rPr>
              <w:t>9</w:t>
            </w:r>
            <w:r w:rsidRPr="00D649BB">
              <w:rPr>
                <w:rFonts w:ascii="Calibri" w:eastAsia="Times New Roman" w:hAnsi="Calibri" w:cs="Calibri"/>
                <w:b/>
                <w:bCs/>
                <w:color w:val="000000"/>
                <w:kern w:val="0"/>
                <w:sz w:val="24"/>
                <w:lang w:eastAsia="en-IN"/>
                <w14:ligatures w14:val="none"/>
              </w:rPr>
              <w:t xml:space="preserve">. </w:t>
            </w:r>
            <w:r w:rsidR="00DA30B0" w:rsidRPr="00D649BB">
              <w:rPr>
                <w:rFonts w:ascii="Calibri" w:eastAsia="Times New Roman" w:hAnsi="Calibri" w:cs="Calibri"/>
                <w:b/>
                <w:bCs/>
                <w:color w:val="000000"/>
                <w:kern w:val="0"/>
                <w:sz w:val="24"/>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r>
              <w:rPr>
                <w:rFonts w:ascii="Calibri" w:hAnsi="Calibri"/>
                <w:sz w:val="24"/>
              </w:rPr>
            </w:r>
            <w:r>
              <w:rPr>
                <w:rFonts w:ascii="Calibri" w:hAnsi="Calibri"/>
                <w:sz w:val="24"/>
              </w:rPr>
              <w:t>FoodNet deserves to be selected because it addresses a daily public-health problem with a simple, scalable and inclusive technology solution. Every packaged food purchase is a health decision, but millions of Indian consumers are forced to make that decision without understandable information. FoodNet changes this by turning a label photo into a clear health score, ingredient explanation, additive warning, allergen alert and better-choice recommendation.</w:t>
            </w:r>
          </w:p>
          <w:p>
            <w:r>
              <w:rPr>
                <w:rFonts w:ascii="Calibri" w:hAnsi="Calibri"/>
                <w:sz w:val="24"/>
              </w:rPr>
            </w:r>
          </w:p>
          <w:p>
            <w:r>
              <w:rPr>
                <w:rFonts w:ascii="Calibri" w:hAnsi="Calibri"/>
                <w:sz w:val="24"/>
              </w:rPr>
              <w:t>The solution is unique because it combines AI, food-safety knowledge and inclusive UX for real-world Indian consumers. It is impactful because it supports preventive healthcare, nutrition awareness and safer choices for families, students and people with diet restrictions. It is scalable because the same platform can expand across languages, regions, food categories, schools, pharmacies, retailers and public health campaigns. With support, FoodNet can become a practical digital companion for healthier Bharat.</w:t>
            </w: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sz w:val="24"/>
          <w:u w:val="single"/>
          <w:lang w:eastAsia="en-IN"/>
          <w14:ligatures w14:val="none"/>
        </w:rPr>
        <w:t xml:space="preserve">Section </w:t>
      </w:r>
      <w:r w:rsidR="00927C65">
        <w:rPr>
          <w:rFonts w:ascii="Calibri" w:eastAsia="Times New Roman" w:hAnsi="Calibri" w:cs="Calibri"/>
          <w:b/>
          <w:bCs/>
          <w:color w:val="000000"/>
          <w:kern w:val="0"/>
          <w:sz w:val="24"/>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sz w:val="24"/>
                <w:lang w:eastAsia="en-IN"/>
                <w14:ligatures w14:val="none"/>
              </w:rPr>
              <w:lastRenderedPageBreak/>
              <w:t xml:space="preserve">Attach documents </w:t>
            </w:r>
            <w:r w:rsidR="009A636B">
              <w:rPr>
                <w:rFonts w:ascii="Calibri" w:eastAsia="Times New Roman" w:hAnsi="Calibri" w:cs="Calibri"/>
                <w:b/>
                <w:bCs/>
                <w:color w:val="000000"/>
                <w:kern w:val="0"/>
                <w:sz w:val="24"/>
                <w:lang w:eastAsia="en-IN"/>
                <w14:ligatures w14:val="none"/>
              </w:rPr>
              <w:t xml:space="preserve">– </w:t>
            </w:r>
            <w:r w:rsidR="003860D3">
              <w:rPr>
                <w:rFonts w:ascii="Calibri" w:eastAsia="Times New Roman" w:hAnsi="Calibri" w:cs="Calibri"/>
                <w:b/>
                <w:bCs/>
                <w:color w:val="000000"/>
                <w:kern w:val="0"/>
                <w:sz w:val="24"/>
                <w:lang w:eastAsia="en-IN"/>
                <w14:ligatures w14:val="none"/>
              </w:rPr>
              <w:t>C</w:t>
            </w:r>
            <w:r w:rsidR="009A636B">
              <w:rPr>
                <w:rFonts w:ascii="Calibri" w:eastAsia="Times New Roman" w:hAnsi="Calibri" w:cs="Calibri"/>
                <w:b/>
                <w:bCs/>
                <w:color w:val="000000"/>
                <w:kern w:val="0"/>
                <w:sz w:val="24"/>
                <w:lang w:eastAsia="en-IN"/>
                <w14:ligatures w14:val="none"/>
              </w:rPr>
              <w:t xml:space="preserve">reate a google drive link that is accessible to all </w:t>
            </w:r>
            <w:r w:rsidR="003860D3">
              <w:rPr>
                <w:rFonts w:ascii="Calibri" w:eastAsia="Times New Roman" w:hAnsi="Calibri" w:cs="Calibri"/>
                <w:b/>
                <w:bCs/>
                <w:color w:val="000000"/>
                <w:kern w:val="0"/>
                <w:sz w:val="24"/>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sz w:val="24"/>
                <w:lang w:eastAsia="en-IN"/>
                <w14:ligatures w14:val="none"/>
              </w:rPr>
              <w:t xml:space="preserve">Documents to be attached in the </w:t>
            </w:r>
            <w:r w:rsidR="00AF5781">
              <w:rPr>
                <w:rFonts w:ascii="Calibri" w:eastAsia="Times New Roman" w:hAnsi="Calibri" w:cs="Calibri"/>
                <w:color w:val="000000"/>
                <w:kern w:val="0"/>
                <w:sz w:val="24"/>
                <w:lang w:eastAsia="en-IN"/>
                <w14:ligatures w14:val="none"/>
              </w:rPr>
              <w:t>google drive link:</w:t>
            </w:r>
          </w:p>
          <w:p w14:paraId="5EE4A094" w14:textId="77777777" w:rsidR="005923A2" w:rsidRDefault="005923A2"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5923A2">
              <w:rPr>
                <w:rFonts w:ascii="Calibri" w:eastAsia="Times New Roman" w:hAnsi="Calibri" w:cs="Calibri"/>
                <w:color w:val="000000"/>
                <w:kern w:val="0"/>
                <w:sz w:val="24"/>
                <w:lang w:eastAsia="en-IN"/>
                <w14:ligatures w14:val="none"/>
              </w:rPr>
              <w:t>Concept-to-prototype execution plan deck</w:t>
            </w:r>
          </w:p>
          <w:p w14:paraId="2557CE6F" w14:textId="6A6FD253" w:rsidR="008946C8" w:rsidRDefault="00673E11"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sz w:val="24"/>
                <w:lang w:eastAsia="en-IN"/>
                <w14:ligatures w14:val="none"/>
              </w:rPr>
              <w:t>Demonstration Evidence</w:t>
            </w:r>
            <w:r w:rsidR="001E7536" w:rsidRPr="00AF5781">
              <w:rPr>
                <w:rFonts w:ascii="Calibri" w:eastAsia="Times New Roman" w:hAnsi="Calibri" w:cs="Calibri"/>
                <w:color w:val="000000"/>
                <w:kern w:val="0"/>
                <w:sz w:val="24"/>
                <w:lang w:eastAsia="en-IN"/>
                <w14:ligatures w14:val="none"/>
              </w:rPr>
              <w:t xml:space="preserve"> – if any</w:t>
            </w:r>
            <w:r w:rsidRPr="00AF5781">
              <w:rPr>
                <w:rFonts w:ascii="Calibri" w:eastAsia="Times New Roman" w:hAnsi="Calibri" w:cs="Calibri"/>
                <w:color w:val="000000"/>
                <w:kern w:val="0"/>
                <w:sz w:val="24"/>
                <w:lang w:eastAsia="en-IN"/>
                <w14:ligatures w14:val="none"/>
              </w:rPr>
              <w:t xml:space="preserve"> (Attach a demo video link)</w:t>
            </w:r>
          </w:p>
          <w:p w14:paraId="115ED78B" w14:textId="24E9B84B" w:rsidR="00BC015D" w:rsidRPr="00BC015D" w:rsidRDefault="00BC015D" w:rsidP="00BC015D">
            <w:pPr>
              <w:pStyle w:val="ListParagraph"/>
              <w:numPr>
                <w:ilvl w:val="0"/>
                <w:numId w:val="9"/>
              </w:numPr>
              <w:spacing w:after="0"/>
              <w:rPr>
                <w:rFonts w:ascii="Calibri" w:eastAsia="Times New Roman" w:hAnsi="Calibri" w:cs="Calibri"/>
                <w:color w:val="000000"/>
                <w:kern w:val="0"/>
                <w:lang w:eastAsia="en-IN"/>
                <w14:ligatures w14:val="none"/>
              </w:rPr>
            </w:pPr>
            <w:r w:rsidRPr="00BC015D">
              <w:rPr>
                <w:rFonts w:ascii="Calibri" w:eastAsia="Times New Roman" w:hAnsi="Calibri" w:cs="Calibri"/>
                <w:color w:val="000000"/>
                <w:kern w:val="0"/>
                <w:sz w:val="24"/>
                <w:lang w:eastAsia="en-IN"/>
                <w14:ligatures w14:val="none"/>
              </w:rPr>
              <w:t>Team Details and Profiles </w:t>
            </w:r>
          </w:p>
          <w:p w14:paraId="40AB4EA0" w14:textId="7E349465" w:rsidR="00673E11" w:rsidRPr="00AF5781" w:rsidRDefault="00673E11" w:rsidP="00AF5781">
            <w:pPr>
              <w:pStyle w:val="ListParagraph"/>
              <w:numPr>
                <w:ilvl w:val="0"/>
                <w:numId w:val="9"/>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sz w:val="24"/>
                <w:lang w:eastAsia="en-IN"/>
                <w14:ligatures w14:val="none"/>
              </w:rPr>
              <w:t>Any other supporting</w:t>
            </w:r>
          </w:p>
        </w:tc>
      </w:tr>
      <w:tr w:rsidR="009D2923" w:rsidRPr="00D649BB" w14:paraId="26630B1D" w14:textId="77777777" w:rsidTr="009D2923">
        <w:trPr>
          <w:trHeight w:val="285"/>
        </w:trPr>
        <w:tc>
          <w:tcPr>
            <w:tcW w:w="10207" w:type="dxa"/>
            <w:vAlign w:val="bottom"/>
          </w:tcPr>
          <w:p>
            <w:r/>
            <w:r>
              <w:rPr>
                <w:rFonts w:ascii="Calibri" w:hAnsi="Calibri"/>
                <w:sz w:val="24"/>
              </w:rPr>
              <w:t>Attach Google Drive link here:</w:t>
            </w:r>
          </w:p>
          <w:p>
            <w:r>
              <w:rPr>
                <w:rFonts w:ascii="Calibri" w:hAnsi="Calibri"/>
                <w:sz w:val="24"/>
              </w:rPr>
              <w:t>[PASTE PUBLIC GOOGLE DRIVE FOLDER LINK]</w:t>
            </w:r>
          </w:p>
          <w:p>
            <w:r>
              <w:rPr>
                <w:rFonts w:ascii="Calibri" w:hAnsi="Calibri"/>
                <w:sz w:val="24"/>
              </w:rPr>
              <w:t>The folder should be shared as “Anyone with the link can view” and should contain: prototype deck, demo video/screen recording, team profile, app screenshots, GitHub or deployment link, and any user-testing evidence if available.</w:t>
            </w: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sz w:val="24"/>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r>
              <w:rPr>
                <w:rFonts w:ascii="Calibri" w:hAnsi="Calibri"/>
                <w:sz w:val="24"/>
              </w:rPr>
            </w:r>
            <w:r>
              <w:rPr>
                <w:rFonts w:ascii="Calibri" w:hAnsi="Calibri"/>
                <w:sz w:val="24"/>
              </w:rPr>
              <w:t>☒ I/We confirm that the idea is original and developed by the individual/team.</w:t>
            </w:r>
          </w:p>
          <w:p>
            <w:r>
              <w:rPr>
                <w:rFonts w:ascii="Calibri" w:hAnsi="Calibri"/>
                <w:sz w:val="24"/>
              </w:rPr>
              <w:t>☒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erana Dasgupta" w:date="2026-06-11T14:14:00Z" w:initials="PD">
    <w:p w14:paraId="6C95962C" w14:textId="77777777" w:rsidR="00463C2F" w:rsidRDefault="00463C2F" w:rsidP="00463C2F">
      <w:pPr>
        <w:pStyle w:val="CommentText"/>
      </w:pPr>
      <w:r>
        <w:rPr>
          <w:rStyle w:val="CommentReference"/>
        </w:rPr>
        <w:annotationRef/>
      </w:r>
      <w:r>
        <w:t>Mohit, Eva, Ravi, Aakriti to recommend basis the problem statements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596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81DDCB" w16cex:dateUtc="2026-06-11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5962C" w16cid:durableId="7C81D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1BB3" w14:textId="77777777" w:rsidR="000C3D2C" w:rsidRDefault="000C3D2C" w:rsidP="00073346">
      <w:pPr>
        <w:spacing w:after="0" w:line="240" w:lineRule="auto"/>
      </w:pPr>
      <w:r>
        <w:separator/>
      </w:r>
    </w:p>
  </w:endnote>
  <w:endnote w:type="continuationSeparator" w:id="0">
    <w:p w14:paraId="2A7DE150" w14:textId="77777777" w:rsidR="000C3D2C" w:rsidRDefault="000C3D2C"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A341" w14:textId="77777777" w:rsidR="000C3D2C" w:rsidRDefault="000C3D2C" w:rsidP="00073346">
      <w:pPr>
        <w:spacing w:after="0" w:line="240" w:lineRule="auto"/>
      </w:pPr>
      <w:r>
        <w:separator/>
      </w:r>
    </w:p>
  </w:footnote>
  <w:footnote w:type="continuationSeparator" w:id="0">
    <w:p w14:paraId="2B34CDA3" w14:textId="77777777" w:rsidR="000C3D2C" w:rsidRDefault="000C3D2C"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A4422E"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5D69CB1-ADA4-4F44-A240-8818BCBC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073346">
      <w:rPr>
        <w:b/>
        <w:bCs/>
      </w:rPr>
      <w:t xml:space="preserve">           </w:t>
    </w:r>
    <w:r>
      <w:rPr>
        <w:b/>
        <w:bCs/>
      </w:rPr>
      <w:t xml:space="preserve">                       </w:t>
    </w:r>
    <w:r w:rsidR="00073346">
      <w:rPr>
        <w:b/>
        <w:bCs/>
      </w:rPr>
      <w:t xml:space="preserve"> </w:t>
    </w:r>
    <w:r w:rsidR="00073346" w:rsidRPr="00073346">
      <w:rPr>
        <w:b/>
        <w:bCs/>
      </w:rPr>
      <w:t>Ideas for India: Innovation Challenge 202</w:t>
    </w:r>
    <w:r w:rsidR="00AD13D2">
      <w:rPr>
        <w:b/>
        <w:bCs/>
      </w:rPr>
      <w:t>6</w:t>
    </w:r>
  </w:p>
  <w:p w14:paraId="40FE59E6" w14:textId="451C6B8B" w:rsidR="00073346" w:rsidRDefault="00AD13D2"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2197972">
    <w:abstractNumId w:val="6"/>
  </w:num>
  <w:num w:numId="2" w16cid:durableId="1360231116">
    <w:abstractNumId w:val="14"/>
  </w:num>
  <w:num w:numId="3" w16cid:durableId="1209222213">
    <w:abstractNumId w:val="5"/>
  </w:num>
  <w:num w:numId="4" w16cid:durableId="1173565305">
    <w:abstractNumId w:val="16"/>
  </w:num>
  <w:num w:numId="5" w16cid:durableId="794719576">
    <w:abstractNumId w:val="9"/>
  </w:num>
  <w:num w:numId="6" w16cid:durableId="1740447074">
    <w:abstractNumId w:val="23"/>
  </w:num>
  <w:num w:numId="7" w16cid:durableId="12269196">
    <w:abstractNumId w:val="22"/>
  </w:num>
  <w:num w:numId="8" w16cid:durableId="1183594501">
    <w:abstractNumId w:val="21"/>
  </w:num>
  <w:num w:numId="9" w16cid:durableId="951328570">
    <w:abstractNumId w:val="24"/>
  </w:num>
  <w:num w:numId="10" w16cid:durableId="850988595">
    <w:abstractNumId w:val="7"/>
  </w:num>
  <w:num w:numId="11" w16cid:durableId="1464621177">
    <w:abstractNumId w:val="17"/>
  </w:num>
  <w:num w:numId="12" w16cid:durableId="2060781977">
    <w:abstractNumId w:val="11"/>
  </w:num>
  <w:num w:numId="13" w16cid:durableId="1833985407">
    <w:abstractNumId w:val="0"/>
  </w:num>
  <w:num w:numId="14" w16cid:durableId="1219780246">
    <w:abstractNumId w:val="12"/>
  </w:num>
  <w:num w:numId="15" w16cid:durableId="1697736183">
    <w:abstractNumId w:val="2"/>
  </w:num>
  <w:num w:numId="16" w16cid:durableId="614676372">
    <w:abstractNumId w:val="18"/>
  </w:num>
  <w:num w:numId="17" w16cid:durableId="1015110807">
    <w:abstractNumId w:val="4"/>
  </w:num>
  <w:num w:numId="18" w16cid:durableId="1971202332">
    <w:abstractNumId w:val="8"/>
  </w:num>
  <w:num w:numId="19" w16cid:durableId="1723674561">
    <w:abstractNumId w:val="13"/>
  </w:num>
  <w:num w:numId="20" w16cid:durableId="508063336">
    <w:abstractNumId w:val="3"/>
  </w:num>
  <w:num w:numId="21" w16cid:durableId="1506241833">
    <w:abstractNumId w:val="20"/>
  </w:num>
  <w:num w:numId="22" w16cid:durableId="1220168384">
    <w:abstractNumId w:val="10"/>
  </w:num>
  <w:num w:numId="23" w16cid:durableId="1014959103">
    <w:abstractNumId w:val="1"/>
  </w:num>
  <w:num w:numId="24" w16cid:durableId="640816541">
    <w:abstractNumId w:val="15"/>
  </w:num>
  <w:num w:numId="25" w16cid:durableId="103103375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rana Dasgupta">
    <w15:presenceInfo w15:providerId="AD" w15:userId="S::Prerana.Dasgupta@in.gt.com::f626b95d-8641-4022-9a84-474c6f5a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6296D"/>
    <w:rsid w:val="00073346"/>
    <w:rsid w:val="00081549"/>
    <w:rsid w:val="0008184F"/>
    <w:rsid w:val="00086C0C"/>
    <w:rsid w:val="000A5199"/>
    <w:rsid w:val="000C3D2C"/>
    <w:rsid w:val="000C41EB"/>
    <w:rsid w:val="000E1EBD"/>
    <w:rsid w:val="000E39B9"/>
    <w:rsid w:val="000E4649"/>
    <w:rsid w:val="001320FD"/>
    <w:rsid w:val="00140082"/>
    <w:rsid w:val="00143525"/>
    <w:rsid w:val="001A0954"/>
    <w:rsid w:val="001A6EE2"/>
    <w:rsid w:val="001E7536"/>
    <w:rsid w:val="001F18DA"/>
    <w:rsid w:val="00222987"/>
    <w:rsid w:val="00230A42"/>
    <w:rsid w:val="00233F79"/>
    <w:rsid w:val="002404F1"/>
    <w:rsid w:val="00261345"/>
    <w:rsid w:val="00265BE0"/>
    <w:rsid w:val="00272D6A"/>
    <w:rsid w:val="002738C6"/>
    <w:rsid w:val="00290D91"/>
    <w:rsid w:val="002A0A8A"/>
    <w:rsid w:val="002B18FE"/>
    <w:rsid w:val="002B5E0E"/>
    <w:rsid w:val="002D77DB"/>
    <w:rsid w:val="002E01BC"/>
    <w:rsid w:val="00336F7C"/>
    <w:rsid w:val="00345BF1"/>
    <w:rsid w:val="00361B4F"/>
    <w:rsid w:val="00365B2E"/>
    <w:rsid w:val="003860D3"/>
    <w:rsid w:val="003A1260"/>
    <w:rsid w:val="003A2F9F"/>
    <w:rsid w:val="003D03BA"/>
    <w:rsid w:val="003D6CC3"/>
    <w:rsid w:val="003F1726"/>
    <w:rsid w:val="004356D9"/>
    <w:rsid w:val="004416E3"/>
    <w:rsid w:val="00462C20"/>
    <w:rsid w:val="00463C2F"/>
    <w:rsid w:val="0046694A"/>
    <w:rsid w:val="00467D53"/>
    <w:rsid w:val="00481021"/>
    <w:rsid w:val="004C1464"/>
    <w:rsid w:val="004C27C8"/>
    <w:rsid w:val="004C69F5"/>
    <w:rsid w:val="004E10DB"/>
    <w:rsid w:val="004E6561"/>
    <w:rsid w:val="00517C53"/>
    <w:rsid w:val="005330EF"/>
    <w:rsid w:val="00570769"/>
    <w:rsid w:val="005923A2"/>
    <w:rsid w:val="005A5D7C"/>
    <w:rsid w:val="005C2C78"/>
    <w:rsid w:val="005D421E"/>
    <w:rsid w:val="005D7A47"/>
    <w:rsid w:val="005E7A10"/>
    <w:rsid w:val="00605705"/>
    <w:rsid w:val="006353A3"/>
    <w:rsid w:val="00635429"/>
    <w:rsid w:val="00636B0A"/>
    <w:rsid w:val="0063711F"/>
    <w:rsid w:val="00645111"/>
    <w:rsid w:val="00650444"/>
    <w:rsid w:val="00673040"/>
    <w:rsid w:val="00673E11"/>
    <w:rsid w:val="00681121"/>
    <w:rsid w:val="006B2DFA"/>
    <w:rsid w:val="006B5B68"/>
    <w:rsid w:val="006D18C4"/>
    <w:rsid w:val="00722AC6"/>
    <w:rsid w:val="0073149B"/>
    <w:rsid w:val="00747F8A"/>
    <w:rsid w:val="00773636"/>
    <w:rsid w:val="00792AA9"/>
    <w:rsid w:val="007A0A63"/>
    <w:rsid w:val="007A1080"/>
    <w:rsid w:val="007A5FDE"/>
    <w:rsid w:val="007D1EA3"/>
    <w:rsid w:val="007D5DB0"/>
    <w:rsid w:val="007E080C"/>
    <w:rsid w:val="007E3E18"/>
    <w:rsid w:val="007E655E"/>
    <w:rsid w:val="00800438"/>
    <w:rsid w:val="00804E1B"/>
    <w:rsid w:val="00822235"/>
    <w:rsid w:val="00830A99"/>
    <w:rsid w:val="008323F4"/>
    <w:rsid w:val="00866FBC"/>
    <w:rsid w:val="00875184"/>
    <w:rsid w:val="00875286"/>
    <w:rsid w:val="00885DF8"/>
    <w:rsid w:val="008946C8"/>
    <w:rsid w:val="008B4FEF"/>
    <w:rsid w:val="008C03C2"/>
    <w:rsid w:val="008F1731"/>
    <w:rsid w:val="00903404"/>
    <w:rsid w:val="00927C65"/>
    <w:rsid w:val="00940747"/>
    <w:rsid w:val="00960990"/>
    <w:rsid w:val="00963465"/>
    <w:rsid w:val="009653A6"/>
    <w:rsid w:val="00982E79"/>
    <w:rsid w:val="00993157"/>
    <w:rsid w:val="009946F5"/>
    <w:rsid w:val="009A636B"/>
    <w:rsid w:val="009B1B35"/>
    <w:rsid w:val="009C47E0"/>
    <w:rsid w:val="009C5975"/>
    <w:rsid w:val="009D2923"/>
    <w:rsid w:val="00A113AF"/>
    <w:rsid w:val="00A23228"/>
    <w:rsid w:val="00A4422E"/>
    <w:rsid w:val="00A53024"/>
    <w:rsid w:val="00A57142"/>
    <w:rsid w:val="00A61FEF"/>
    <w:rsid w:val="00A64912"/>
    <w:rsid w:val="00A91006"/>
    <w:rsid w:val="00A922D3"/>
    <w:rsid w:val="00AA179D"/>
    <w:rsid w:val="00AA3985"/>
    <w:rsid w:val="00AB214B"/>
    <w:rsid w:val="00AB2D01"/>
    <w:rsid w:val="00AB7416"/>
    <w:rsid w:val="00AD13D2"/>
    <w:rsid w:val="00AF2D01"/>
    <w:rsid w:val="00AF5781"/>
    <w:rsid w:val="00B005B9"/>
    <w:rsid w:val="00B02027"/>
    <w:rsid w:val="00B12062"/>
    <w:rsid w:val="00B14B9B"/>
    <w:rsid w:val="00B450FF"/>
    <w:rsid w:val="00B548AB"/>
    <w:rsid w:val="00B56AFC"/>
    <w:rsid w:val="00B64C37"/>
    <w:rsid w:val="00B771FF"/>
    <w:rsid w:val="00BA445E"/>
    <w:rsid w:val="00BB2DD0"/>
    <w:rsid w:val="00BC015D"/>
    <w:rsid w:val="00BD2C4E"/>
    <w:rsid w:val="00BF549A"/>
    <w:rsid w:val="00BF7EB4"/>
    <w:rsid w:val="00C4277A"/>
    <w:rsid w:val="00C73B41"/>
    <w:rsid w:val="00C863DC"/>
    <w:rsid w:val="00C939E1"/>
    <w:rsid w:val="00C93D19"/>
    <w:rsid w:val="00C93D1C"/>
    <w:rsid w:val="00C95C2E"/>
    <w:rsid w:val="00CA6091"/>
    <w:rsid w:val="00CF48D8"/>
    <w:rsid w:val="00D06C8A"/>
    <w:rsid w:val="00D47B4E"/>
    <w:rsid w:val="00D53657"/>
    <w:rsid w:val="00D53E02"/>
    <w:rsid w:val="00D61127"/>
    <w:rsid w:val="00D649BB"/>
    <w:rsid w:val="00D90DA3"/>
    <w:rsid w:val="00DA30B0"/>
    <w:rsid w:val="00DB621C"/>
    <w:rsid w:val="00E04122"/>
    <w:rsid w:val="00E07315"/>
    <w:rsid w:val="00E26817"/>
    <w:rsid w:val="00E379DB"/>
    <w:rsid w:val="00E47B7A"/>
    <w:rsid w:val="00E518C9"/>
    <w:rsid w:val="00E77494"/>
    <w:rsid w:val="00E84298"/>
    <w:rsid w:val="00E9206D"/>
    <w:rsid w:val="00E93148"/>
    <w:rsid w:val="00E9401E"/>
    <w:rsid w:val="00EA6F21"/>
    <w:rsid w:val="00EC2DDE"/>
    <w:rsid w:val="00EE2D5D"/>
    <w:rsid w:val="00EF3C49"/>
    <w:rsid w:val="00F34566"/>
    <w:rsid w:val="00F415AB"/>
    <w:rsid w:val="00F77FEB"/>
    <w:rsid w:val="00F82EA4"/>
    <w:rsid w:val="00F836AA"/>
    <w:rsid w:val="00F91B8D"/>
    <w:rsid w:val="00FA7353"/>
    <w:rsid w:val="00FB2012"/>
    <w:rsid w:val="00FD6998"/>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4"/>
    </w:rPr>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ascii="Calibri" w:hAnsi="Calibri"/>
      <w:color w:val="0F4761" w:themeColor="accent1" w:themeShade="BF"/>
      <w:sz w:val="24"/>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ascii="Calibri" w:hAnsi="Calibri"/>
      <w:color w:val="0F4761" w:themeColor="accent1" w:themeShade="BF"/>
      <w:sz w:val="24"/>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ascii="Calibri" w:hAnsi="Calibri"/>
      <w:color w:val="0F4761" w:themeColor="accent1" w:themeShade="BF"/>
      <w:sz w:val="24"/>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ascii="Calibri" w:hAnsi="Calibri"/>
      <w:i/>
      <w:iCs/>
      <w:color w:val="0F4761" w:themeColor="accent1" w:themeShade="BF"/>
      <w:sz w:val="24"/>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ascii="Calibri" w:hAnsi="Calibri"/>
      <w:color w:val="0F4761" w:themeColor="accent1" w:themeShade="BF"/>
      <w:sz w:val="24"/>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ascii="Calibri" w:hAnsi="Calibri"/>
      <w:i/>
      <w:iCs/>
      <w:color w:val="595959" w:themeColor="text1" w:themeTint="A6"/>
      <w:sz w:val="24"/>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ascii="Calibri" w:hAnsi="Calibri"/>
      <w:color w:val="595959" w:themeColor="text1" w:themeTint="A6"/>
      <w:sz w:val="24"/>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ascii="Calibri" w:hAnsi="Calibri"/>
      <w:i/>
      <w:iCs/>
      <w:color w:val="272727" w:themeColor="text1" w:themeTint="D8"/>
      <w:sz w:val="24"/>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ascii="Calibri" w:hAnsi="Calibri"/>
      <w:color w:val="272727" w:themeColor="text1" w:themeTint="D8"/>
      <w:sz w:val="24"/>
    </w:rPr>
  </w:style>
  <w:style w:type="character" w:default="1" w:styleId="DefaultParagraphFont">
    <w:name w:val="Default Paragraph Font"/>
    <w:uiPriority w:val="1"/>
    <w:semiHidden/>
    <w:unhideWhenUsed/>
    <w:rPr>
      <w:rFonts w:ascii="Calibri" w:hAnsi="Calibri"/>
      <w:sz w:val="24"/>
    </w:rPr>
  </w:style>
  <w:style w:type="table" w:default="1" w:styleId="TableNormal">
    <w:name w:val="Normal Table"/>
    <w:uiPriority w:val="99"/>
    <w:semiHidden/>
    <w:unhideWhenUsed/>
    <w:rPr>
      <w:rFonts w:ascii="Calibri" w:hAnsi="Calibri"/>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ascii="Calibri" w:hAnsi="Calibri"/>
      <w:color w:val="0F4761" w:themeColor="accent1" w:themeShade="BF"/>
      <w:sz w:val="24"/>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ascii="Calibri" w:hAnsi="Calibri"/>
      <w:color w:val="0F4761" w:themeColor="accent1" w:themeShade="BF"/>
      <w:sz w:val="24"/>
      <w:szCs w:val="32"/>
    </w:rPr>
  </w:style>
  <w:style w:type="character" w:customStyle="1" w:styleId="Heading3Char">
    <w:name w:val="Heading 3 Char"/>
    <w:basedOn w:val="DefaultParagraphFont"/>
    <w:link w:val="Heading3"/>
    <w:uiPriority w:val="9"/>
    <w:semiHidden/>
    <w:rsid w:val="00073346"/>
    <w:rPr>
      <w:rFonts w:eastAsiaTheme="majorEastAsia" w:cstheme="majorBidi" w:ascii="Calibri" w:hAnsi="Calibri"/>
      <w:color w:val="0F4761" w:themeColor="accent1" w:themeShade="BF"/>
      <w:sz w:val="24"/>
      <w:szCs w:val="28"/>
    </w:rPr>
  </w:style>
  <w:style w:type="character" w:customStyle="1" w:styleId="Heading4Char">
    <w:name w:val="Heading 4 Char"/>
    <w:basedOn w:val="DefaultParagraphFont"/>
    <w:link w:val="Heading4"/>
    <w:uiPriority w:val="9"/>
    <w:semiHidden/>
    <w:rsid w:val="00073346"/>
    <w:rPr>
      <w:rFonts w:eastAsiaTheme="majorEastAsia" w:cstheme="majorBidi" w:ascii="Calibri" w:hAnsi="Calibri"/>
      <w:i/>
      <w:iCs/>
      <w:color w:val="0F4761" w:themeColor="accent1" w:themeShade="BF"/>
      <w:sz w:val="24"/>
    </w:rPr>
  </w:style>
  <w:style w:type="character" w:customStyle="1" w:styleId="Heading5Char">
    <w:name w:val="Heading 5 Char"/>
    <w:basedOn w:val="DefaultParagraphFont"/>
    <w:link w:val="Heading5"/>
    <w:uiPriority w:val="9"/>
    <w:semiHidden/>
    <w:rsid w:val="00073346"/>
    <w:rPr>
      <w:rFonts w:eastAsiaTheme="majorEastAsia" w:cstheme="majorBidi" w:ascii="Calibri" w:hAnsi="Calibri"/>
      <w:color w:val="0F4761" w:themeColor="accent1" w:themeShade="BF"/>
      <w:sz w:val="24"/>
    </w:rPr>
  </w:style>
  <w:style w:type="character" w:customStyle="1" w:styleId="Heading6Char">
    <w:name w:val="Heading 6 Char"/>
    <w:basedOn w:val="DefaultParagraphFont"/>
    <w:link w:val="Heading6"/>
    <w:uiPriority w:val="9"/>
    <w:semiHidden/>
    <w:rsid w:val="00073346"/>
    <w:rPr>
      <w:rFonts w:eastAsiaTheme="majorEastAsia" w:cstheme="majorBidi" w:ascii="Calibri" w:hAnsi="Calibri"/>
      <w:i/>
      <w:iCs/>
      <w:color w:val="595959" w:themeColor="text1" w:themeTint="A6"/>
      <w:sz w:val="24"/>
    </w:rPr>
  </w:style>
  <w:style w:type="character" w:customStyle="1" w:styleId="Heading7Char">
    <w:name w:val="Heading 7 Char"/>
    <w:basedOn w:val="DefaultParagraphFont"/>
    <w:link w:val="Heading7"/>
    <w:uiPriority w:val="9"/>
    <w:semiHidden/>
    <w:rsid w:val="00073346"/>
    <w:rPr>
      <w:rFonts w:eastAsiaTheme="majorEastAsia" w:cstheme="majorBidi" w:ascii="Calibri" w:hAnsi="Calibri"/>
      <w:color w:val="595959" w:themeColor="text1" w:themeTint="A6"/>
      <w:sz w:val="24"/>
    </w:rPr>
  </w:style>
  <w:style w:type="character" w:customStyle="1" w:styleId="Heading8Char">
    <w:name w:val="Heading 8 Char"/>
    <w:basedOn w:val="DefaultParagraphFont"/>
    <w:link w:val="Heading8"/>
    <w:uiPriority w:val="9"/>
    <w:semiHidden/>
    <w:rsid w:val="00073346"/>
    <w:rPr>
      <w:rFonts w:eastAsiaTheme="majorEastAsia" w:cstheme="majorBidi" w:ascii="Calibri" w:hAnsi="Calibri"/>
      <w:i/>
      <w:iCs/>
      <w:color w:val="272727" w:themeColor="text1" w:themeTint="D8"/>
      <w:sz w:val="24"/>
    </w:rPr>
  </w:style>
  <w:style w:type="character" w:customStyle="1" w:styleId="Heading9Char">
    <w:name w:val="Heading 9 Char"/>
    <w:basedOn w:val="DefaultParagraphFont"/>
    <w:link w:val="Heading9"/>
    <w:uiPriority w:val="9"/>
    <w:semiHidden/>
    <w:rsid w:val="00073346"/>
    <w:rPr>
      <w:rFonts w:eastAsiaTheme="majorEastAsia" w:cstheme="majorBidi" w:ascii="Calibri" w:hAnsi="Calibri"/>
      <w:color w:val="272727" w:themeColor="text1" w:themeTint="D8"/>
      <w:sz w:val="24"/>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ascii="Calibri" w:hAnsi="Calibri"/>
      <w:spacing w:val="-10"/>
      <w:kern w:val="28"/>
      <w:sz w:val="24"/>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ascii="Calibri" w:hAnsi="Calibri"/>
      <w:spacing w:val="-10"/>
      <w:kern w:val="28"/>
      <w:sz w:val="24"/>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ascii="Calibri" w:hAnsi="Calibri"/>
      <w:color w:val="595959" w:themeColor="text1" w:themeTint="A6"/>
      <w:spacing w:val="15"/>
      <w:sz w:val="24"/>
      <w:szCs w:val="28"/>
    </w:rPr>
  </w:style>
  <w:style w:type="character" w:customStyle="1" w:styleId="SubtitleChar">
    <w:name w:val="Subtitle Char"/>
    <w:basedOn w:val="DefaultParagraphFont"/>
    <w:link w:val="Subtitle"/>
    <w:uiPriority w:val="11"/>
    <w:rsid w:val="00073346"/>
    <w:rPr>
      <w:rFonts w:eastAsiaTheme="majorEastAsia" w:cstheme="majorBidi" w:ascii="Calibri" w:hAnsi="Calibri"/>
      <w:color w:val="595959" w:themeColor="text1" w:themeTint="A6"/>
      <w:spacing w:val="15"/>
      <w:sz w:val="24"/>
      <w:szCs w:val="28"/>
    </w:rPr>
  </w:style>
  <w:style w:type="paragraph" w:styleId="Quote">
    <w:name w:val="Quote"/>
    <w:basedOn w:val="Normal"/>
    <w:next w:val="Normal"/>
    <w:link w:val="QuoteChar"/>
    <w:uiPriority w:val="29"/>
    <w:qFormat/>
    <w:rsid w:val="00073346"/>
    <w:pPr>
      <w:spacing w:before="160"/>
      <w:jc w:val="center"/>
    </w:pPr>
    <w:rPr>
      <w:rFonts w:ascii="Calibri" w:hAnsi="Calibri"/>
      <w:i/>
      <w:iCs/>
      <w:color w:val="404040" w:themeColor="text1" w:themeTint="BF"/>
      <w:sz w:val="24"/>
    </w:rPr>
  </w:style>
  <w:style w:type="character" w:customStyle="1" w:styleId="QuoteChar">
    <w:name w:val="Quote Char"/>
    <w:basedOn w:val="DefaultParagraphFont"/>
    <w:link w:val="Quote"/>
    <w:uiPriority w:val="29"/>
    <w:rsid w:val="00073346"/>
    <w:rPr>
      <w:rFonts w:ascii="Calibri" w:hAnsi="Calibri"/>
      <w:i/>
      <w:iCs/>
      <w:color w:val="404040" w:themeColor="text1" w:themeTint="BF"/>
      <w:sz w:val="24"/>
    </w:rPr>
  </w:style>
  <w:style w:type="paragraph" w:styleId="ListParagraph">
    <w:name w:val="List Paragraph"/>
    <w:basedOn w:val="Normal"/>
    <w:uiPriority w:val="34"/>
    <w:qFormat/>
    <w:rsid w:val="00073346"/>
    <w:pPr>
      <w:ind w:left="720"/>
      <w:contextualSpacing/>
    </w:pPr>
    <w:rPr>
      <w:rFonts w:ascii="Calibri" w:hAnsi="Calibri"/>
      <w:sz w:val="24"/>
    </w:rPr>
  </w:style>
  <w:style w:type="character" w:styleId="IntenseEmphasis">
    <w:name w:val="Intense Emphasis"/>
    <w:basedOn w:val="DefaultParagraphFont"/>
    <w:uiPriority w:val="21"/>
    <w:qFormat/>
    <w:rsid w:val="00073346"/>
    <w:rPr>
      <w:rFonts w:ascii="Calibri" w:hAnsi="Calibri"/>
      <w:i/>
      <w:iCs/>
      <w:color w:val="0F4761" w:themeColor="accent1" w:themeShade="BF"/>
      <w:sz w:val="24"/>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rFonts w:ascii="Calibri" w:hAnsi="Calibri"/>
      <w:i/>
      <w:iCs/>
      <w:color w:val="0F4761" w:themeColor="accent1" w:themeShade="BF"/>
      <w:sz w:val="24"/>
    </w:rPr>
  </w:style>
  <w:style w:type="character" w:customStyle="1" w:styleId="IntenseQuoteChar">
    <w:name w:val="Intense Quote Char"/>
    <w:basedOn w:val="DefaultParagraphFont"/>
    <w:link w:val="IntenseQuote"/>
    <w:uiPriority w:val="30"/>
    <w:rsid w:val="00073346"/>
    <w:rPr>
      <w:rFonts w:ascii="Calibri" w:hAnsi="Calibri"/>
      <w:i/>
      <w:iCs/>
      <w:color w:val="0F4761" w:themeColor="accent1" w:themeShade="BF"/>
      <w:sz w:val="24"/>
    </w:rPr>
  </w:style>
  <w:style w:type="character" w:styleId="IntenseReference">
    <w:name w:val="Intense Reference"/>
    <w:basedOn w:val="DefaultParagraphFont"/>
    <w:uiPriority w:val="32"/>
    <w:qFormat/>
    <w:rsid w:val="00073346"/>
    <w:rPr>
      <w:rFonts w:ascii="Calibri" w:hAnsi="Calibri"/>
      <w:b/>
      <w:bCs/>
      <w:smallCaps/>
      <w:color w:val="0F4761" w:themeColor="accent1" w:themeShade="BF"/>
      <w:spacing w:val="5"/>
      <w:sz w:val="24"/>
    </w:rPr>
  </w:style>
  <w:style w:type="paragraph" w:styleId="Header">
    <w:name w:val="header"/>
    <w:basedOn w:val="Normal"/>
    <w:link w:val="HeaderChar"/>
    <w:uiPriority w:val="99"/>
    <w:unhideWhenUsed/>
    <w:rsid w:val="00073346"/>
    <w:pPr>
      <w:tabs>
        <w:tab w:val="center" w:pos="4513"/>
        <w:tab w:val="right" w:pos="9026"/>
      </w:tabs>
      <w:spacing w:after="0" w:line="240" w:lineRule="auto"/>
    </w:pPr>
    <w:rPr>
      <w:rFonts w:ascii="Calibri" w:hAnsi="Calibri"/>
      <w:sz w:val="24"/>
    </w:rPr>
  </w:style>
  <w:style w:type="character" w:customStyle="1" w:styleId="HeaderChar">
    <w:name w:val="Header Char"/>
    <w:basedOn w:val="DefaultParagraphFont"/>
    <w:link w:val="Header"/>
    <w:uiPriority w:val="99"/>
    <w:rsid w:val="00073346"/>
    <w:rPr>
      <w:rFonts w:ascii="Calibri" w:hAnsi="Calibri"/>
      <w:sz w:val="24"/>
    </w:rPr>
  </w:style>
  <w:style w:type="paragraph" w:styleId="Footer">
    <w:name w:val="footer"/>
    <w:basedOn w:val="Normal"/>
    <w:link w:val="FooterChar"/>
    <w:uiPriority w:val="99"/>
    <w:unhideWhenUsed/>
    <w:rsid w:val="00073346"/>
    <w:pPr>
      <w:tabs>
        <w:tab w:val="center" w:pos="4513"/>
        <w:tab w:val="right" w:pos="9026"/>
      </w:tabs>
      <w:spacing w:after="0" w:line="240" w:lineRule="auto"/>
    </w:pPr>
    <w:rPr>
      <w:rFonts w:ascii="Calibri" w:hAnsi="Calibri"/>
      <w:sz w:val="24"/>
    </w:rPr>
  </w:style>
  <w:style w:type="character" w:customStyle="1" w:styleId="FooterChar">
    <w:name w:val="Footer Char"/>
    <w:basedOn w:val="DefaultParagraphFont"/>
    <w:link w:val="Footer"/>
    <w:uiPriority w:val="99"/>
    <w:rsid w:val="00073346"/>
    <w:rPr>
      <w:rFonts w:ascii="Calibri" w:hAnsi="Calibri"/>
      <w:sz w:val="24"/>
    </w:rPr>
  </w:style>
  <w:style w:type="character" w:styleId="CommentReference">
    <w:name w:val="annotation reference"/>
    <w:basedOn w:val="DefaultParagraphFont"/>
    <w:uiPriority w:val="99"/>
    <w:semiHidden/>
    <w:unhideWhenUsed/>
    <w:rsid w:val="00463C2F"/>
    <w:rPr>
      <w:rFonts w:ascii="Calibri" w:hAnsi="Calibri"/>
      <w:sz w:val="24"/>
      <w:szCs w:val="16"/>
    </w:rPr>
  </w:style>
  <w:style w:type="paragraph" w:styleId="CommentText">
    <w:name w:val="annotation text"/>
    <w:basedOn w:val="Normal"/>
    <w:link w:val="CommentTextChar"/>
    <w:uiPriority w:val="99"/>
    <w:unhideWhenUsed/>
    <w:rsid w:val="00463C2F"/>
    <w:pPr>
      <w:spacing w:line="240" w:lineRule="auto"/>
    </w:pPr>
    <w:rPr>
      <w:rFonts w:ascii="Calibri" w:hAnsi="Calibri"/>
      <w:sz w:val="24"/>
      <w:szCs w:val="20"/>
    </w:rPr>
  </w:style>
  <w:style w:type="character" w:customStyle="1" w:styleId="CommentTextChar">
    <w:name w:val="Comment Text Char"/>
    <w:basedOn w:val="DefaultParagraphFont"/>
    <w:link w:val="CommentText"/>
    <w:uiPriority w:val="99"/>
    <w:rsid w:val="00463C2F"/>
    <w:rPr>
      <w:rFonts w:ascii="Calibri" w:hAnsi="Calibri"/>
      <w:sz w:val="24"/>
      <w:szCs w:val="20"/>
    </w:rPr>
  </w:style>
  <w:style w:type="paragraph" w:styleId="CommentSubject">
    <w:name w:val="annotation subject"/>
    <w:basedOn w:val="CommentText"/>
    <w:next w:val="CommentText"/>
    <w:link w:val="CommentSubjectChar"/>
    <w:uiPriority w:val="99"/>
    <w:semiHidden/>
    <w:unhideWhenUsed/>
    <w:rsid w:val="00463C2F"/>
    <w:rPr>
      <w:rFonts w:ascii="Calibri" w:hAnsi="Calibri"/>
      <w:b/>
      <w:bCs/>
      <w:sz w:val="24"/>
    </w:rPr>
  </w:style>
  <w:style w:type="character" w:customStyle="1" w:styleId="CommentSubjectChar">
    <w:name w:val="Comment Subject Char"/>
    <w:basedOn w:val="CommentTextChar"/>
    <w:link w:val="CommentSubject"/>
    <w:uiPriority w:val="99"/>
    <w:semiHidden/>
    <w:rsid w:val="00463C2F"/>
    <w:rPr>
      <w:rFonts w:ascii="Calibri" w:hAnsi="Calibri"/>
      <w:b/>
      <w:bCs/>
      <w:sz w:val="24"/>
      <w:szCs w:val="20"/>
    </w:rPr>
  </w:style>
  <w:style w:type="paragraph" w:styleId="NormalWeb">
    <w:name w:val="Normal (Web)"/>
    <w:basedOn w:val="Normal"/>
    <w:uiPriority w:val="99"/>
    <w:semiHidden/>
    <w:unhideWhenUsed/>
    <w:rsid w:val="00BF549A"/>
    <w:rPr>
      <w:rFonts w:ascii="Calibri"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830</Words>
  <Characters>4758</Characters>
  <Application>Microsoft Office Word</Application>
  <DocSecurity>0</DocSecurity>
  <Lines>264</Lines>
  <Paragraphs>109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Eva Tewari</cp:lastModifiedBy>
  <cp:revision>3</cp:revision>
  <dcterms:created xsi:type="dcterms:W3CDTF">2026-07-01T09:17:00Z</dcterms:created>
  <dcterms:modified xsi:type="dcterms:W3CDTF">2026-07-01T09:22:00Z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