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122F3" w14:textId="77777777" w:rsidR="009F137C" w:rsidRDefault="00000000">
      <w:pPr>
        <w:spacing w:after="0"/>
        <w:ind w:left="10" w:right="3460" w:hanging="10"/>
        <w:jc w:val="right"/>
      </w:pPr>
      <w:r>
        <w:rPr>
          <w:b/>
          <w:sz w:val="24"/>
        </w:rPr>
        <w:t xml:space="preserve">Project Design Phase </w:t>
      </w:r>
    </w:p>
    <w:p w14:paraId="49B6A1CA" w14:textId="77777777" w:rsidR="009F137C" w:rsidRDefault="00000000">
      <w:pPr>
        <w:spacing w:after="0"/>
        <w:ind w:left="10" w:right="3599" w:hanging="10"/>
        <w:jc w:val="right"/>
      </w:pPr>
      <w:r>
        <w:rPr>
          <w:b/>
          <w:sz w:val="24"/>
        </w:rPr>
        <w:t xml:space="preserve">Proposed Solution  </w:t>
      </w:r>
    </w:p>
    <w:p w14:paraId="7E69903B" w14:textId="77777777" w:rsidR="009F137C" w:rsidRDefault="00000000">
      <w:pPr>
        <w:spacing w:after="0"/>
        <w:ind w:left="4513"/>
      </w:pPr>
      <w:r>
        <w:rPr>
          <w:b/>
        </w:rPr>
        <w:t xml:space="preserve"> </w:t>
      </w:r>
    </w:p>
    <w:tbl>
      <w:tblPr>
        <w:tblStyle w:val="TableGrid"/>
        <w:tblW w:w="9033" w:type="dxa"/>
        <w:tblInd w:w="5" w:type="dxa"/>
        <w:tblCellMar>
          <w:top w:w="48" w:type="dxa"/>
          <w:left w:w="108" w:type="dxa"/>
          <w:bottom w:w="0" w:type="dxa"/>
          <w:right w:w="214" w:type="dxa"/>
        </w:tblCellMar>
        <w:tblLook w:val="04A0" w:firstRow="1" w:lastRow="0" w:firstColumn="1" w:lastColumn="0" w:noHBand="0" w:noVBand="1"/>
      </w:tblPr>
      <w:tblGrid>
        <w:gridCol w:w="4695"/>
        <w:gridCol w:w="4338"/>
      </w:tblGrid>
      <w:tr w:rsidR="009F137C" w14:paraId="2F987003"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32CF1D12" w14:textId="77777777" w:rsidR="009F137C" w:rsidRDefault="00000000">
            <w:pPr>
              <w:spacing w:after="0"/>
            </w:pPr>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4E9B1C45" w14:textId="6F5AAFDE" w:rsidR="009F137C" w:rsidRDefault="00221756">
            <w:pPr>
              <w:spacing w:after="0"/>
            </w:pPr>
            <w:r>
              <w:t>07 March 2026</w:t>
            </w:r>
          </w:p>
        </w:tc>
      </w:tr>
      <w:tr w:rsidR="009F137C" w14:paraId="5B640249" w14:textId="77777777">
        <w:trPr>
          <w:trHeight w:val="547"/>
        </w:trPr>
        <w:tc>
          <w:tcPr>
            <w:tcW w:w="4695" w:type="dxa"/>
            <w:tcBorders>
              <w:top w:val="single" w:sz="4" w:space="0" w:color="000000"/>
              <w:left w:val="single" w:sz="4" w:space="0" w:color="000000"/>
              <w:bottom w:val="single" w:sz="4" w:space="0" w:color="000000"/>
              <w:right w:val="single" w:sz="4" w:space="0" w:color="000000"/>
            </w:tcBorders>
          </w:tcPr>
          <w:p w14:paraId="34500733" w14:textId="77777777" w:rsidR="009F137C" w:rsidRDefault="00000000">
            <w:pPr>
              <w:spacing w:after="0"/>
            </w:pPr>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7D30FCED" w14:textId="77777777" w:rsidR="009F137C" w:rsidRDefault="00000000">
            <w:pPr>
              <w:spacing w:after="0"/>
              <w:jc w:val="both"/>
            </w:pPr>
            <w:r>
              <w:t xml:space="preserve">Visualization Tool for Electric Vehicle Charge and Range Analysis </w:t>
            </w:r>
          </w:p>
        </w:tc>
      </w:tr>
      <w:tr w:rsidR="009F137C" w14:paraId="6E961F2F"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26B8A3D5" w14:textId="77777777" w:rsidR="009F137C" w:rsidRDefault="00000000">
            <w:pPr>
              <w:spacing w:after="0"/>
            </w:pPr>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1471D8C8" w14:textId="77777777" w:rsidR="009F137C" w:rsidRDefault="00000000">
            <w:pPr>
              <w:spacing w:after="0"/>
            </w:pPr>
            <w:r>
              <w:t xml:space="preserve">2 Marks </w:t>
            </w:r>
          </w:p>
        </w:tc>
      </w:tr>
    </w:tbl>
    <w:p w14:paraId="10374690" w14:textId="77777777" w:rsidR="009F137C" w:rsidRDefault="00000000">
      <w:r>
        <w:rPr>
          <w:b/>
        </w:rPr>
        <w:t xml:space="preserve"> </w:t>
      </w:r>
    </w:p>
    <w:p w14:paraId="339AB8C9" w14:textId="77777777" w:rsidR="009F137C" w:rsidRDefault="00000000">
      <w:pPr>
        <w:spacing w:after="158"/>
      </w:pPr>
      <w:r>
        <w:rPr>
          <w:b/>
        </w:rPr>
        <w:t xml:space="preserve">Proposed Solution: </w:t>
      </w:r>
    </w:p>
    <w:p w14:paraId="51AFD2E2" w14:textId="77777777" w:rsidR="009F137C" w:rsidRDefault="00000000">
      <w:pPr>
        <w:spacing w:after="0"/>
      </w:pPr>
      <w:r>
        <w:t xml:space="preserve"> </w:t>
      </w:r>
    </w:p>
    <w:tbl>
      <w:tblPr>
        <w:tblStyle w:val="TableGrid"/>
        <w:tblW w:w="9069" w:type="dxa"/>
        <w:tblInd w:w="5" w:type="dxa"/>
        <w:tblCellMar>
          <w:top w:w="48" w:type="dxa"/>
          <w:left w:w="106" w:type="dxa"/>
          <w:bottom w:w="0" w:type="dxa"/>
          <w:right w:w="84" w:type="dxa"/>
        </w:tblCellMar>
        <w:tblLook w:val="04A0" w:firstRow="1" w:lastRow="0" w:firstColumn="1" w:lastColumn="0" w:noHBand="0" w:noVBand="1"/>
      </w:tblPr>
      <w:tblGrid>
        <w:gridCol w:w="903"/>
        <w:gridCol w:w="3658"/>
        <w:gridCol w:w="4508"/>
      </w:tblGrid>
      <w:tr w:rsidR="009F137C" w14:paraId="6A5D0D45" w14:textId="77777777">
        <w:trPr>
          <w:trHeight w:val="569"/>
        </w:trPr>
        <w:tc>
          <w:tcPr>
            <w:tcW w:w="902" w:type="dxa"/>
            <w:tcBorders>
              <w:top w:val="single" w:sz="4" w:space="0" w:color="000000"/>
              <w:left w:val="single" w:sz="4" w:space="0" w:color="000000"/>
              <w:bottom w:val="single" w:sz="4" w:space="0" w:color="000000"/>
              <w:right w:val="single" w:sz="4" w:space="0" w:color="000000"/>
            </w:tcBorders>
          </w:tcPr>
          <w:p w14:paraId="6139F61A" w14:textId="77777777" w:rsidR="009F137C" w:rsidRDefault="00000000">
            <w:pPr>
              <w:spacing w:after="0"/>
              <w:ind w:left="2"/>
            </w:pPr>
            <w:r>
              <w:rPr>
                <w:b/>
              </w:rPr>
              <w:t xml:space="preserve">S.No. </w:t>
            </w:r>
          </w:p>
        </w:tc>
        <w:tc>
          <w:tcPr>
            <w:tcW w:w="3658" w:type="dxa"/>
            <w:tcBorders>
              <w:top w:val="single" w:sz="4" w:space="0" w:color="000000"/>
              <w:left w:val="single" w:sz="4" w:space="0" w:color="000000"/>
              <w:bottom w:val="single" w:sz="4" w:space="0" w:color="000000"/>
              <w:right w:val="single" w:sz="4" w:space="0" w:color="000000"/>
            </w:tcBorders>
          </w:tcPr>
          <w:p w14:paraId="07A320A9" w14:textId="77777777" w:rsidR="009F137C" w:rsidRDefault="00000000">
            <w:pPr>
              <w:spacing w:after="0"/>
            </w:pPr>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1828A560" w14:textId="77777777" w:rsidR="009F137C" w:rsidRDefault="00000000">
            <w:pPr>
              <w:spacing w:after="0"/>
              <w:ind w:left="2"/>
            </w:pPr>
            <w:r>
              <w:rPr>
                <w:b/>
              </w:rPr>
              <w:t xml:space="preserve">Description </w:t>
            </w:r>
          </w:p>
        </w:tc>
      </w:tr>
      <w:tr w:rsidR="009F137C" w14:paraId="781EFB52" w14:textId="77777777">
        <w:trPr>
          <w:trHeight w:val="1352"/>
        </w:trPr>
        <w:tc>
          <w:tcPr>
            <w:tcW w:w="902" w:type="dxa"/>
            <w:tcBorders>
              <w:top w:val="single" w:sz="4" w:space="0" w:color="000000"/>
              <w:left w:val="single" w:sz="4" w:space="0" w:color="000000"/>
              <w:bottom w:val="single" w:sz="4" w:space="0" w:color="000000"/>
              <w:right w:val="single" w:sz="4" w:space="0" w:color="000000"/>
            </w:tcBorders>
          </w:tcPr>
          <w:p w14:paraId="0ED2EF27" w14:textId="77777777" w:rsidR="009F137C" w:rsidRDefault="00000000">
            <w:pPr>
              <w:spacing w:after="0"/>
              <w:ind w:left="286"/>
            </w:pPr>
            <w:r>
              <w:t>1.</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D2D71E6" w14:textId="77777777" w:rsidR="009F137C" w:rsidRDefault="00000000">
            <w:pPr>
              <w:spacing w:after="0"/>
            </w:pPr>
            <w:r>
              <w:rPr>
                <w:color w:val="222222"/>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3777060" w14:textId="77777777" w:rsidR="009F137C" w:rsidRDefault="00000000">
            <w:pPr>
              <w:spacing w:after="0"/>
              <w:ind w:left="2"/>
            </w:pPr>
            <w:r>
              <w:t xml:space="preserve">Many EV buyers and policymakers struggle to access consolidated, visual, and insightful data on electric vehicles and charging infrastructure. The lack of a centralized comparison tool leads to confusion and delayed decision-making. </w:t>
            </w:r>
          </w:p>
        </w:tc>
      </w:tr>
      <w:tr w:rsidR="009F137C" w14:paraId="37FBA7F2" w14:textId="77777777">
        <w:trPr>
          <w:trHeight w:val="2160"/>
        </w:trPr>
        <w:tc>
          <w:tcPr>
            <w:tcW w:w="902" w:type="dxa"/>
            <w:tcBorders>
              <w:top w:val="single" w:sz="4" w:space="0" w:color="000000"/>
              <w:left w:val="single" w:sz="4" w:space="0" w:color="000000"/>
              <w:bottom w:val="single" w:sz="4" w:space="0" w:color="000000"/>
              <w:right w:val="single" w:sz="4" w:space="0" w:color="000000"/>
            </w:tcBorders>
          </w:tcPr>
          <w:p w14:paraId="579C80EF" w14:textId="77777777" w:rsidR="009F137C" w:rsidRDefault="00000000">
            <w:pPr>
              <w:spacing w:after="0"/>
              <w:ind w:left="286"/>
            </w:pPr>
            <w:r>
              <w:t>2.</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2A0B2C50" w14:textId="77777777" w:rsidR="009F137C" w:rsidRDefault="00000000">
            <w:pPr>
              <w:spacing w:after="0"/>
            </w:pPr>
            <w:r>
              <w:rPr>
                <w:color w:val="222222"/>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9AFCA97" w14:textId="77777777" w:rsidR="009F137C" w:rsidRDefault="00000000">
            <w:pPr>
              <w:spacing w:after="0"/>
              <w:ind w:left="2" w:right="2"/>
            </w:pPr>
            <w:r>
              <w:t xml:space="preserve">We propose an interactive dashboard built using Tableau, backed by datasets on EV models and charging stations across India and globally. This dashboard allows users to explore EV specifications, brand comparisons, top speed, pricing, charging station availability, and region-wise insights through visually engaging charts and filters. </w:t>
            </w:r>
          </w:p>
        </w:tc>
      </w:tr>
      <w:tr w:rsidR="009F137C" w14:paraId="0FAED640" w14:textId="77777777">
        <w:trPr>
          <w:trHeight w:val="1620"/>
        </w:trPr>
        <w:tc>
          <w:tcPr>
            <w:tcW w:w="902" w:type="dxa"/>
            <w:tcBorders>
              <w:top w:val="single" w:sz="4" w:space="0" w:color="000000"/>
              <w:left w:val="single" w:sz="4" w:space="0" w:color="000000"/>
              <w:bottom w:val="single" w:sz="4" w:space="0" w:color="000000"/>
              <w:right w:val="single" w:sz="4" w:space="0" w:color="000000"/>
            </w:tcBorders>
          </w:tcPr>
          <w:p w14:paraId="4C66C562" w14:textId="77777777" w:rsidR="009F137C" w:rsidRDefault="00000000">
            <w:pPr>
              <w:spacing w:after="0"/>
              <w:ind w:left="286"/>
            </w:pPr>
            <w:r>
              <w:t>3.</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DAF0B9B" w14:textId="77777777" w:rsidR="009F137C" w:rsidRDefault="00000000">
            <w:pPr>
              <w:spacing w:after="0"/>
            </w:pPr>
            <w:r>
              <w:rPr>
                <w:color w:val="222222"/>
              </w:rPr>
              <w:t xml:space="preserve">Novelty / Uniqueness </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F5D0C54" w14:textId="77777777" w:rsidR="009F137C" w:rsidRDefault="00000000">
            <w:pPr>
              <w:spacing w:after="0"/>
              <w:ind w:left="2"/>
            </w:pPr>
            <w:r>
              <w:t xml:space="preserve">While many sites provide EV specs, our solution is unique in integrating multiple datasets (India + global), using a visual-first approach. It combines EV model insights, charging data, and user-friendly filtering in a single interactive platform. </w:t>
            </w:r>
          </w:p>
        </w:tc>
      </w:tr>
      <w:tr w:rsidR="009F137C" w14:paraId="6E10CEB2" w14:textId="77777777">
        <w:trPr>
          <w:trHeight w:val="1622"/>
        </w:trPr>
        <w:tc>
          <w:tcPr>
            <w:tcW w:w="902" w:type="dxa"/>
            <w:tcBorders>
              <w:top w:val="single" w:sz="4" w:space="0" w:color="000000"/>
              <w:left w:val="single" w:sz="4" w:space="0" w:color="000000"/>
              <w:bottom w:val="single" w:sz="4" w:space="0" w:color="000000"/>
              <w:right w:val="single" w:sz="4" w:space="0" w:color="000000"/>
            </w:tcBorders>
          </w:tcPr>
          <w:p w14:paraId="415DFFA9" w14:textId="77777777" w:rsidR="009F137C" w:rsidRDefault="00000000">
            <w:pPr>
              <w:spacing w:after="0"/>
              <w:ind w:left="286"/>
            </w:pPr>
            <w:r>
              <w:t>4.</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E25C8E4" w14:textId="77777777" w:rsidR="009F137C" w:rsidRDefault="00000000">
            <w:pPr>
              <w:spacing w:after="0"/>
            </w:pPr>
            <w:r>
              <w:rPr>
                <w:color w:val="222222"/>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1A98AC25" w14:textId="77777777" w:rsidR="009F137C" w:rsidRDefault="00000000">
            <w:pPr>
              <w:spacing w:after="0"/>
              <w:ind w:left="2"/>
            </w:pPr>
            <w:r>
              <w:t xml:space="preserve">Our dashboard enables eco-conscious consumers to make informed EV purchase decisions. It also helps policymakers and analysts plan infrastructure more effectively. This contributes to smarter mobility and supports India's EV adoption push. </w:t>
            </w:r>
          </w:p>
        </w:tc>
      </w:tr>
      <w:tr w:rsidR="009F137C" w14:paraId="1C74E146" w14:textId="77777777">
        <w:trPr>
          <w:trHeight w:val="2158"/>
        </w:trPr>
        <w:tc>
          <w:tcPr>
            <w:tcW w:w="902" w:type="dxa"/>
            <w:tcBorders>
              <w:top w:val="single" w:sz="4" w:space="0" w:color="000000"/>
              <w:left w:val="single" w:sz="4" w:space="0" w:color="000000"/>
              <w:bottom w:val="single" w:sz="4" w:space="0" w:color="000000"/>
              <w:right w:val="single" w:sz="4" w:space="0" w:color="000000"/>
            </w:tcBorders>
          </w:tcPr>
          <w:p w14:paraId="15D678E7" w14:textId="77777777" w:rsidR="009F137C" w:rsidRDefault="00000000">
            <w:pPr>
              <w:spacing w:after="0"/>
              <w:ind w:left="286"/>
            </w:pPr>
            <w:r>
              <w:t>5.</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5FE901AB" w14:textId="77777777" w:rsidR="009F137C" w:rsidRDefault="00000000">
            <w:pPr>
              <w:spacing w:after="0"/>
            </w:pPr>
            <w:r>
              <w:rPr>
                <w:color w:val="222222"/>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8F1EF77" w14:textId="77777777" w:rsidR="009F137C" w:rsidRDefault="00000000">
            <w:pPr>
              <w:spacing w:after="1" w:line="240" w:lineRule="auto"/>
              <w:ind w:left="2"/>
            </w:pPr>
            <w:r>
              <w:t xml:space="preserve">This is a non-commercial academic project. However, if developed further, the dashboard could be monetized through: </w:t>
            </w:r>
          </w:p>
          <w:p w14:paraId="447C62C0" w14:textId="77777777" w:rsidR="009F137C" w:rsidRDefault="00000000">
            <w:pPr>
              <w:numPr>
                <w:ilvl w:val="0"/>
                <w:numId w:val="1"/>
              </w:numPr>
              <w:spacing w:after="3" w:line="238" w:lineRule="auto"/>
              <w:ind w:hanging="360"/>
            </w:pPr>
            <w:r>
              <w:t xml:space="preserve">Premium B2B subscriptions (for auto industry stakeholders) </w:t>
            </w:r>
          </w:p>
          <w:p w14:paraId="72E53444" w14:textId="77777777" w:rsidR="009F137C" w:rsidRDefault="00000000">
            <w:pPr>
              <w:numPr>
                <w:ilvl w:val="0"/>
                <w:numId w:val="1"/>
              </w:numPr>
              <w:spacing w:after="0" w:line="240" w:lineRule="auto"/>
              <w:ind w:hanging="360"/>
            </w:pPr>
            <w:r>
              <w:t xml:space="preserve">Custom analytics reports for EV dealerships or government agencies </w:t>
            </w:r>
          </w:p>
          <w:p w14:paraId="5E1310B5" w14:textId="77777777" w:rsidR="009F137C" w:rsidRDefault="00000000">
            <w:pPr>
              <w:spacing w:after="0"/>
              <w:ind w:left="2"/>
            </w:pPr>
            <w:r>
              <w:t xml:space="preserve"> </w:t>
            </w:r>
          </w:p>
        </w:tc>
      </w:tr>
      <w:tr w:rsidR="009F137C" w14:paraId="4652E465" w14:textId="77777777">
        <w:trPr>
          <w:trHeight w:val="1354"/>
        </w:trPr>
        <w:tc>
          <w:tcPr>
            <w:tcW w:w="902" w:type="dxa"/>
            <w:tcBorders>
              <w:top w:val="single" w:sz="4" w:space="0" w:color="000000"/>
              <w:left w:val="single" w:sz="4" w:space="0" w:color="000000"/>
              <w:bottom w:val="single" w:sz="4" w:space="0" w:color="000000"/>
              <w:right w:val="single" w:sz="4" w:space="0" w:color="000000"/>
            </w:tcBorders>
          </w:tcPr>
          <w:p w14:paraId="4AF2F506" w14:textId="77777777" w:rsidR="009F137C" w:rsidRDefault="00000000">
            <w:pPr>
              <w:spacing w:after="0"/>
              <w:ind w:left="286"/>
            </w:pPr>
            <w:r>
              <w:lastRenderedPageBreak/>
              <w:t>6.</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5AEC2AA" w14:textId="77777777" w:rsidR="009F137C" w:rsidRDefault="00000000">
            <w:pPr>
              <w:spacing w:after="0"/>
            </w:pPr>
            <w:r>
              <w:rPr>
                <w:color w:val="2222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7C6EEBA4" w14:textId="77777777" w:rsidR="009F137C" w:rsidRDefault="00000000">
            <w:pPr>
              <w:spacing w:after="0"/>
              <w:ind w:left="2" w:right="21"/>
            </w:pPr>
            <w:r>
              <w:t xml:space="preserve">The solution is highly scalable — new datasets (e.g., future EV models, real-time charging data) can be integrated easily. The dashboard design is modular and adaptable to new filters or regions without major redesign. </w:t>
            </w:r>
          </w:p>
        </w:tc>
      </w:tr>
    </w:tbl>
    <w:p w14:paraId="7510CD3B" w14:textId="77777777" w:rsidR="009F137C" w:rsidRDefault="00000000">
      <w:pPr>
        <w:spacing w:after="0"/>
        <w:jc w:val="both"/>
      </w:pPr>
      <w:r>
        <w:t xml:space="preserve"> </w:t>
      </w:r>
    </w:p>
    <w:sectPr w:rsidR="009F137C">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054B"/>
    <w:multiLevelType w:val="hybridMultilevel"/>
    <w:tmpl w:val="2B2484C0"/>
    <w:lvl w:ilvl="0" w:tplc="4C2CB98A">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189F30">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0C481E">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3CC950">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8AC622">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3C5FF0">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282FFC">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AEF7A8">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06D01E">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33202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37C"/>
    <w:rsid w:val="00221756"/>
    <w:rsid w:val="002C7ABF"/>
    <w:rsid w:val="009F1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156D"/>
  <w15:docId w15:val="{762AFC7D-4702-4208-926D-53C98FBC3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Suraj Chavan</cp:lastModifiedBy>
  <cp:revision>2</cp:revision>
  <dcterms:created xsi:type="dcterms:W3CDTF">2026-03-08T14:27:00Z</dcterms:created>
  <dcterms:modified xsi:type="dcterms:W3CDTF">2026-03-08T14:27:00Z</dcterms:modified>
</cp:coreProperties>
</file>