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ARCHITECTURE ADDENDUM</w:t>
      </w:r>
    </w:p>
    <w:p>
      <w:pPr>
        <w:spacing w:before="200"/>
        <w:jc w:val="center"/>
      </w:pPr>
      <w:r>
        <w:rPr>
          <w:rFonts w:ascii="Arial" w:cs="Arial" w:eastAsia="Arial" w:hAnsi="Arial"/>
          <w:color w:val="C53030"/>
          <w:sz w:val="40"/>
          <w:szCs w:val="40"/>
        </w:rPr>
        <w:t xml:space="preserve">Critical Missing Components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Rule Priority | Confidence Scoring | Manual Overrides | Failure Modes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ADDENDUM 1: EXPLICIT RULE PRIORITY SYSTEM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Rules execute in strict hierarchical order. Higher tiers can short-circuit lower tiers. This prevents garbage-in-garbage-out scenarios.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1.1 Four-Tier Rule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478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4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Execution Logic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 DEAL-BREAKERS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Fail → Immediate Reject</w:t>
            </w:r>
          </w:p>
        </w:tc>
        <w:tc>
          <w:tcPr>
            <w:tcW w:type="dxa" w:w="4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ANY fires: STOP. Verdict = STRONG AVOID. No score calculated.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PENALTIES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Subtract from score</w:t>
            </w:r>
          </w:p>
        </w:tc>
        <w:tc>
          <w:tcPr>
            <w:tcW w:type="dxa" w:w="4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risk factor subtracts 5-15 points. Cumulative.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QUALITY BOOSTERS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to score</w:t>
            </w:r>
          </w:p>
        </w:tc>
        <w:tc>
          <w:tcPr>
            <w:tcW w:type="dxa" w:w="4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quality factor adds 3-15 points. Cumulative. Capped at +30 total.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CONFIDENCE MODIFIER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Adjust ±10% max</w:t>
            </w:r>
          </w:p>
        </w:tc>
        <w:tc>
          <w:tcPr>
            <w:tcW w:type="dxa" w:w="4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ML can only modify final score by ±10 points. Never overrides deal-breakers.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1.2 Tier 1: Hard Deal-Breakers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If ANY condition is TRUE, stock is immediately rejected. No exceptions.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408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Fatal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D1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Interest Coverage Ratio &lt; 2.0x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Cannot service debt - bankruptcy risk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D2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Accounting fraud history OR ongoing SEBI investigation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statements untrustworthy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D3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 declining 3+ consecutive years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 structurally failing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D4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Auditor going concern warning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Professional opinion: survival uncertain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D5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Negative FCF for 3+ years with no turnaround plan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Cash burn spiral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D6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Stock halted/suspended/delisting announced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Untradeable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D7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Promoter pledging &gt; 80%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Forced selling imminent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D8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Debt-to-Equity &gt; 5.0 (non-financial)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Insolvency risk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D9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Credit rating = D (Default) or withdrawn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imminent or occurred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D10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daily volume &lt; 50,000 (short-term only)</w:t>
            </w:r>
          </w:p>
        </w:tc>
        <w:tc>
          <w:tcPr>
            <w:tcW w:type="dxa" w:w="4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Liquidity trap - cannot exit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1.3 Tier 2: Risk Penalties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triggered condition SUBTRACTS from base score. Cumulative.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600"/>
        <w:gridCol w:w="1600"/>
        <w:gridCol w:w="148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Condition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LT Penalty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 Penalty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R1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D/E between 2.0 - 5.0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-15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-10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leverage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R2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Interest coverage 2.0x - 3.0x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-10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Thin margin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R3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ROE &lt; 10% for 2+ years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-12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 returns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R4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Promoter holding decreased &gt; 5% in year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-8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-10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Insider selling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R5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Promoter pledging 30-80%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-10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Promoter stress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R6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 &gt; 30% below 52-week high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-3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-10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Downtrend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R7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Operating margin declining 2+ years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-8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Margin pressure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R8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P/E &gt; 2x industry average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-10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Overvaluation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1.4 Tier 3: Quality Boosters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triggered condition ADDS to base score. Cumulative. Total boost capped at +30.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600"/>
        <w:gridCol w:w="1600"/>
        <w:gridCol w:w="148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Condition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LT Boost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 Boost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Q1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ROE &gt; 20% for 5+ consecutive years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+15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Proven returns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Q2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 CAGR &gt; 15% over 5 years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+12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Growth machine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Q3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debt or net cash positive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+10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Fortress balance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Q4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Dividend paid 10+ consecutive years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+8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+3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Shareholder focus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Q5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Promoter increased holding in last year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+8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+10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Insider confidence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Q6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FII holding increased &gt; 2% in quarter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+8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Smart money inflow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Q7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Operating margin &gt; 25%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+10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 power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Q8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Breaking to new 52-week high with volume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+3 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+12 pts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Momentum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1.5 Tier 4: ML Modifier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can NEVER override a Tier 1 deal-breaker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adjustment: ±10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ML confidence &lt; 55%, adjustment is halved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Applied LAST after all other tiers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ADDENDUM 2: CONFIDENCE &amp; UNCERTAINTY OUTPUT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 score without confidence is dangerous. Every output includes uncertainty quantification.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Output Structure Example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RELIANCE INDUSTRIES              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─────────────────────────────────────────────  │</w:t>
      </w:r>
    </w:p>
    <w:p>
      <w:pPr>
        <w:shd w:fill="F7FAFC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│  Final Score:    78 / 100      Verdict: BUY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Confidence:     MEDIUM (0.68)    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─────────────────────────────────────────────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Data Completeness:  0.85 (17/20 metrics)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Data Freshness:     0.92 (Fin: 12 days old)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Source Agreement:   0.78 (P/E varies 3%)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ML Confidence:      0.62         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─────────────────────────────────────────────  │</w:t>
      </w:r>
    </w:p>
    <w:p>
      <w:pPr>
        <w:shd w:fill="F7FAFC" w:val="clear"/>
      </w:pPr>
      <w:r>
        <w:rPr>
          <w:rFonts w:ascii="Courier New" w:cs="Courier New" w:eastAsia="Courier New" w:hAnsi="Courier New"/>
          <w:color w:val="DD6B20"/>
          <w:sz w:val="20"/>
          <w:szCs w:val="20"/>
        </w:rPr>
        <w:t xml:space="preserve">│  Missing: Promoter pledging, Contingent liab.   │</w:t>
      </w:r>
    </w:p>
    <w:p>
      <w:pPr>
        <w:shd w:fill="F7FAFC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Confidence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Completeness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Available Required Metrics / Total Required Metrics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Freshness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Weighted avg of metric ages. Price: &lt;1hr=1.0, &lt;1day=0.8. Financials: &lt;30d=1.0, &lt;90d=0.7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Agreement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1.0 - (avg variance across sources). P/E diff of 4% = agreement of 0.96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Confidence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confidence from all ML models used</w:t>
            </w:r>
          </w:p>
        </w:tc>
      </w:tr>
    </w:tbl>
    <w:p>
      <w:pPr>
        <w:spacing w:before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2.3 Confidence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2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0.80 - 1.00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Analysis reliable. Proceed with standard decision process.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0.60 - 0.79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Mostly reliable. Review missing/stale metrics manually.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0.40 - 0.59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Significant gaps. Verify critical metrics from primary sources.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INSUFFICIENT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0.40</w:t>
            </w:r>
          </w:p>
        </w:tc>
        <w:tc>
          <w:tcPr>
            <w:tcW w:type="dxa" w:w="6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Analysis BLOCKED. Too much data missing. Shows what is needed.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ADDENDUM 3: MANUAL OVERRIDE &amp; NOTES LAYER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You will disagree with the system. Those overrides must be RECORDED for learning.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Override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Override Type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Behavior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VERDICT OVERRIDE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Disagree with final verdict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Stores both verdicts. Tracks for learning.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ADJUSTMENT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Factor weighted wrong for this stock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Records adjustment and reason. Recalculates.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DEAL-BREAKER EXCEPTION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Deal-breaker is false positive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Requires detailed justification. Still flagged.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CORRECTION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Extracted data is wrong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Stores correction with source. Re-analyzes.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CONTEXTUAL NOTE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Additional context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Attached to record. Shown on future views.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Override Record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override was made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stock_symbol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Stock this applies to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override_type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 from above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system_value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system calculated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override_value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you're changing to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Why you're overriding (min 20 chars)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confidence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Your confidence: HIGH / MEDIUM / LOW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price_at_override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Stock price when made (for tracking)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outcome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Filled later: Was override correct?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Later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Learning from Overrides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Review: </w:t>
      </w:r>
      <w:r>
        <w:rPr>
          <w:rFonts w:ascii="Arial" w:cs="Arial" w:eastAsia="Arial" w:hAnsi="Arial"/>
          <w:sz w:val="22"/>
          <w:szCs w:val="22"/>
        </w:rPr>
        <w:t xml:space="preserve">Report of all overrides and their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Detection: </w:t>
      </w:r>
      <w:r>
        <w:rPr>
          <w:rFonts w:ascii="Arial" w:cs="Arial" w:eastAsia="Arial" w:hAnsi="Arial"/>
          <w:sz w:val="22"/>
          <w:szCs w:val="22"/>
        </w:rPr>
        <w:t xml:space="preserve">Are you consistently overriding a rule? Maybe adjust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 Tracking: </w:t>
      </w:r>
      <w:r>
        <w:rPr>
          <w:rFonts w:ascii="Arial" w:cs="Arial" w:eastAsia="Arial" w:hAnsi="Arial"/>
          <w:sz w:val="22"/>
          <w:szCs w:val="22"/>
        </w:rPr>
        <w:t xml:space="preserve">6-month returns: System vs Your override. Who was right?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ADDENDUM 4: FAILURE MODE DEFINITIONS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Every component WILL fail. The system must define exactly what happens. No undefined behavior.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Data Source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50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down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 5xx, timeout &gt; 30s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 to fallback. If none, use cache with STALE flag. Alert user.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Partial data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80% expected fields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 available. Log missing. Reduce confidence. Show warning.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limited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 429, CAPTCHA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Exponential backoff (1m, 5m, 15m, 1hr). Switch to fallback.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Structure changed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Selectors fail, parsing errors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HALT scraping. ALERT: "Scraper broken". Use cache + fallback.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gone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 for &gt; 7 days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Disable in config. Promote fallback. Alert for manual review.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Critical Metric Rules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Some metrics are so important that their absence blocks 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Metric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Missing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(TTM)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 ANALYSIS. Display: "Analysis blocked: Revenue unavailable"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Profit / EPS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 ANALYSIS. Cannot calculate P/E.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Debt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 ANALYSIS. Cannot assess leverage or deal-breakers.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Price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 REAL-TIME. Show historical analysis only.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Graceful Degradation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308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Available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Disabled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operational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Everything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DEGRADED-1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secondary sources down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with fallback data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Some confidence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DEGRADED-2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source OR ML down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 only, cached ML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Fresh predictions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DEGRADED-3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Multiple primary down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Cached analysis, alerts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analysis, screening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Database/infra down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 page, status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features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4.4 Alert Severity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23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down, all sources failed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Telegram + Email + Sound</w:t>
            </w:r>
          </w:p>
        </w:tc>
        <w:tc>
          <w:tcPr>
            <w:tcW w:type="dxa" w:w="2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source down during market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Telegram + Email</w:t>
            </w:r>
          </w:p>
        </w:tc>
        <w:tc>
          <w:tcPr>
            <w:tcW w:type="dxa" w:w="2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15 minutes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Secondary source down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only</w:t>
            </w:r>
          </w:p>
        </w:tc>
        <w:tc>
          <w:tcPr>
            <w:tcW w:type="dxa" w:w="2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 hour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stock data missing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 only</w:t>
            </w:r>
          </w:p>
        </w:tc>
        <w:tc>
          <w:tcPr>
            <w:tcW w:type="dxa" w:w="2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review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Addition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 Priority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4-tier hierarchy: Deal-breakers (halt) → Penalties (subtract) → Boosters (add) → ML (±10 max)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Confidence Output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 score has: Level (HIGH/MED/LOW), numeric score, breakdown, missing metrics list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Manual Override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override types. Mandatory reason. Outcome tracking. Monthly learning reports.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Failure Modes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 failure defined. Critical metrics block analysis. 5-level degradation. Alert matrix.</w:t>
            </w:r>
          </w:p>
        </w:tc>
      </w:tr>
    </w:tbl>
    <w:p>
      <w:pPr>
        <w:spacing w:before="3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Priority: </w:t>
      </w:r>
      <w:r>
        <w:rPr>
          <w:rFonts w:ascii="Arial" w:cs="Arial" w:eastAsia="Arial" w:hAnsi="Arial"/>
          <w:sz w:val="22"/>
          <w:szCs w:val="22"/>
        </w:rPr>
        <w:t xml:space="preserve">All four components should be built BEFORE going live. They prevent false certainty and undefined failures.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Architecture Addendum - Critical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2026-02-03T05:36:05.783Z</dcterms:created>
  <dcterms:modified xsi:type="dcterms:W3CDTF">2026-02-03T05:36:05.784Z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