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347" w:rsidRPr="00180347" w:rsidRDefault="00180347" w:rsidP="00180347">
      <w:pPr>
        <w:shd w:val="clear" w:color="auto" w:fill="FFFFFF"/>
        <w:spacing w:before="100" w:beforeAutospacing="1" w:after="100" w:afterAutospacing="1" w:line="240" w:lineRule="auto"/>
        <w:outlineLvl w:val="1"/>
        <w:rPr>
          <w:rFonts w:ascii="Arial" w:eastAsia="Times New Roman" w:hAnsi="Arial" w:cs="Arial"/>
          <w:b/>
          <w:bCs/>
          <w:color w:val="222222"/>
          <w:sz w:val="28"/>
          <w:szCs w:val="28"/>
          <w:lang w:eastAsia="en-IN"/>
        </w:rPr>
      </w:pPr>
      <w:r w:rsidRPr="00180347">
        <w:rPr>
          <w:rFonts w:ascii="Arial" w:eastAsia="Times New Roman" w:hAnsi="Arial" w:cs="Arial"/>
          <w:b/>
          <w:bCs/>
          <w:color w:val="222222"/>
          <w:sz w:val="28"/>
          <w:szCs w:val="28"/>
          <w:lang w:eastAsia="en-IN"/>
        </w:rPr>
        <w:t xml:space="preserve">Detailed Use Case: Customer </w:t>
      </w:r>
      <w:proofErr w:type="spellStart"/>
      <w:r w:rsidRPr="00180347">
        <w:rPr>
          <w:rFonts w:ascii="Arial" w:eastAsia="Times New Roman" w:hAnsi="Arial" w:cs="Arial"/>
          <w:b/>
          <w:bCs/>
          <w:color w:val="222222"/>
          <w:sz w:val="28"/>
          <w:szCs w:val="28"/>
          <w:lang w:eastAsia="en-IN"/>
        </w:rPr>
        <w:t>Onboarding</w:t>
      </w:r>
      <w:proofErr w:type="spellEnd"/>
      <w:r w:rsidRPr="00180347">
        <w:rPr>
          <w:rFonts w:ascii="Arial" w:eastAsia="Times New Roman" w:hAnsi="Arial" w:cs="Arial"/>
          <w:b/>
          <w:bCs/>
          <w:color w:val="222222"/>
          <w:sz w:val="28"/>
          <w:szCs w:val="28"/>
          <w:lang w:eastAsia="en-IN"/>
        </w:rPr>
        <w:t xml:space="preserve"> in BFSI Software Application</w:t>
      </w:r>
    </w:p>
    <w:p w:rsidR="00180347" w:rsidRPr="00180347" w:rsidRDefault="00180347" w:rsidP="00180347">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Scenario:</w:t>
      </w:r>
      <w:r w:rsidRPr="00180347">
        <w:rPr>
          <w:rFonts w:ascii="Arial" w:eastAsia="Times New Roman" w:hAnsi="Arial" w:cs="Arial"/>
          <w:color w:val="222222"/>
          <w:sz w:val="28"/>
          <w:szCs w:val="28"/>
          <w:lang w:eastAsia="en-IN"/>
        </w:rPr>
        <w:t xml:space="preserve"> A bank wants to modernize its customer </w:t>
      </w:r>
      <w:proofErr w:type="spellStart"/>
      <w:r w:rsidRPr="00180347">
        <w:rPr>
          <w:rFonts w:ascii="Arial" w:eastAsia="Times New Roman" w:hAnsi="Arial" w:cs="Arial"/>
          <w:color w:val="222222"/>
          <w:sz w:val="28"/>
          <w:szCs w:val="28"/>
          <w:lang w:eastAsia="en-IN"/>
        </w:rPr>
        <w:t>onboarding</w:t>
      </w:r>
      <w:proofErr w:type="spellEnd"/>
      <w:r w:rsidRPr="00180347">
        <w:rPr>
          <w:rFonts w:ascii="Arial" w:eastAsia="Times New Roman" w:hAnsi="Arial" w:cs="Arial"/>
          <w:color w:val="222222"/>
          <w:sz w:val="28"/>
          <w:szCs w:val="28"/>
          <w:lang w:eastAsia="en-IN"/>
        </w:rPr>
        <w:t xml:space="preserve"> process to improve efficiency, reduce costs, and enhance customer experience.</w:t>
      </w:r>
    </w:p>
    <w:p w:rsidR="00180347" w:rsidRPr="00180347" w:rsidRDefault="00180347" w:rsidP="00180347">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Solution:</w:t>
      </w:r>
      <w:r w:rsidRPr="00180347">
        <w:rPr>
          <w:rFonts w:ascii="Arial" w:eastAsia="Times New Roman" w:hAnsi="Arial" w:cs="Arial"/>
          <w:color w:val="222222"/>
          <w:sz w:val="28"/>
          <w:szCs w:val="28"/>
          <w:lang w:eastAsia="en-IN"/>
        </w:rPr>
        <w:t xml:space="preserve"> Implement a digital customer </w:t>
      </w:r>
      <w:proofErr w:type="spellStart"/>
      <w:r w:rsidRPr="00180347">
        <w:rPr>
          <w:rFonts w:ascii="Arial" w:eastAsia="Times New Roman" w:hAnsi="Arial" w:cs="Arial"/>
          <w:color w:val="222222"/>
          <w:sz w:val="28"/>
          <w:szCs w:val="28"/>
          <w:lang w:eastAsia="en-IN"/>
        </w:rPr>
        <w:t>onboarding</w:t>
      </w:r>
      <w:proofErr w:type="spellEnd"/>
      <w:r w:rsidRPr="00180347">
        <w:rPr>
          <w:rFonts w:ascii="Arial" w:eastAsia="Times New Roman" w:hAnsi="Arial" w:cs="Arial"/>
          <w:color w:val="222222"/>
          <w:sz w:val="28"/>
          <w:szCs w:val="28"/>
          <w:lang w:eastAsia="en-IN"/>
        </w:rPr>
        <w:t xml:space="preserve"> solution within the bank's BFSI software application.</w:t>
      </w:r>
    </w:p>
    <w:p w:rsidR="00180347" w:rsidRPr="00180347" w:rsidRDefault="00180347" w:rsidP="00180347">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Key Features:</w:t>
      </w:r>
    </w:p>
    <w:p w:rsidR="00180347" w:rsidRPr="00180347" w:rsidRDefault="00180347" w:rsidP="0018034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Online Application:</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Customers can initiate the account opening process online through the bank's website or mobile app.</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The application form is intuitive and user-friendly, requiring only essential information.</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It supports various account types (e.g., savings, checking, credit card) and financial products.</w:t>
      </w:r>
    </w:p>
    <w:p w:rsidR="00180347" w:rsidRPr="00180347" w:rsidRDefault="00180347" w:rsidP="0018034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Digital Identity Verification:</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The system integrates with digital identity verification providers to verify customer identities remotely.</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Customers can upload images of their identity documents (e.g., driver's license, passport) for automated verification.</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 xml:space="preserve">Facial recognition and </w:t>
      </w:r>
      <w:proofErr w:type="spellStart"/>
      <w:r w:rsidRPr="00180347">
        <w:rPr>
          <w:rFonts w:ascii="Arial" w:eastAsia="Times New Roman" w:hAnsi="Arial" w:cs="Arial"/>
          <w:color w:val="222222"/>
          <w:sz w:val="28"/>
          <w:szCs w:val="28"/>
          <w:lang w:eastAsia="en-IN"/>
        </w:rPr>
        <w:t>liveness</w:t>
      </w:r>
      <w:proofErr w:type="spellEnd"/>
      <w:r w:rsidRPr="00180347">
        <w:rPr>
          <w:rFonts w:ascii="Arial" w:eastAsia="Times New Roman" w:hAnsi="Arial" w:cs="Arial"/>
          <w:color w:val="222222"/>
          <w:sz w:val="28"/>
          <w:szCs w:val="28"/>
          <w:lang w:eastAsia="en-IN"/>
        </w:rPr>
        <w:t xml:space="preserve"> detection technologies can be used to prevent identity fraud.</w:t>
      </w:r>
    </w:p>
    <w:p w:rsidR="00180347" w:rsidRPr="00180347" w:rsidRDefault="00180347" w:rsidP="0018034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Know Your Customer (KYC) Compliance:</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 xml:space="preserve">The system automates KYC checks by verifying customer information against regulatory databases and </w:t>
      </w:r>
      <w:proofErr w:type="spellStart"/>
      <w:r w:rsidRPr="00180347">
        <w:rPr>
          <w:rFonts w:ascii="Arial" w:eastAsia="Times New Roman" w:hAnsi="Arial" w:cs="Arial"/>
          <w:color w:val="222222"/>
          <w:sz w:val="28"/>
          <w:szCs w:val="28"/>
          <w:lang w:eastAsia="en-IN"/>
        </w:rPr>
        <w:t>watchlists</w:t>
      </w:r>
      <w:proofErr w:type="spellEnd"/>
      <w:r w:rsidRPr="00180347">
        <w:rPr>
          <w:rFonts w:ascii="Arial" w:eastAsia="Times New Roman" w:hAnsi="Arial" w:cs="Arial"/>
          <w:color w:val="222222"/>
          <w:sz w:val="28"/>
          <w:szCs w:val="28"/>
          <w:lang w:eastAsia="en-IN"/>
        </w:rPr>
        <w:t>.</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It flags any potential risks or discrepancies for manual review by compliance officers.</w:t>
      </w:r>
    </w:p>
    <w:p w:rsidR="00180347" w:rsidRPr="00180347" w:rsidRDefault="00180347" w:rsidP="0018034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Document Management:</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The system securely stores and manages all customer documents in a digital format.</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Customers can upload documents electronically, eliminating the need for physical paperwork.</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Optical Character Recognition (OCR) technology can be used to extract data from documents automatically.</w:t>
      </w:r>
    </w:p>
    <w:p w:rsidR="00180347" w:rsidRPr="00180347" w:rsidRDefault="00180347" w:rsidP="0018034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Risk Assessment:</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The system assesses the risk profile of each new customer based on their information and financial history.</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lastRenderedPageBreak/>
        <w:t>This helps the bank to identify high-risk customers and apply appropriate due diligence measures.</w:t>
      </w:r>
    </w:p>
    <w:p w:rsidR="00180347" w:rsidRPr="00180347" w:rsidRDefault="00180347" w:rsidP="0018034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Account Setup and Activation:</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Once the verification and compliance checks are complete, the system automatically sets up the customer's account.</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Customers can choose their preferred account features and customize their banking experience.</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They receive instant notifications and welcome messages with their account details.</w:t>
      </w:r>
    </w:p>
    <w:p w:rsidR="00180347" w:rsidRPr="00180347" w:rsidRDefault="00180347" w:rsidP="0018034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 xml:space="preserve">Personalized </w:t>
      </w:r>
      <w:proofErr w:type="spellStart"/>
      <w:r w:rsidRPr="00FC28D3">
        <w:rPr>
          <w:rFonts w:ascii="Arial" w:eastAsia="Times New Roman" w:hAnsi="Arial" w:cs="Arial"/>
          <w:b/>
          <w:bCs/>
          <w:color w:val="222222"/>
          <w:sz w:val="28"/>
          <w:szCs w:val="28"/>
          <w:lang w:eastAsia="en-IN"/>
        </w:rPr>
        <w:t>Onboarding</w:t>
      </w:r>
      <w:proofErr w:type="spellEnd"/>
      <w:r w:rsidRPr="00FC28D3">
        <w:rPr>
          <w:rFonts w:ascii="Arial" w:eastAsia="Times New Roman" w:hAnsi="Arial" w:cs="Arial"/>
          <w:b/>
          <w:bCs/>
          <w:color w:val="222222"/>
          <w:sz w:val="28"/>
          <w:szCs w:val="28"/>
          <w:lang w:eastAsia="en-IN"/>
        </w:rPr>
        <w:t xml:space="preserve"> Journey:</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 xml:space="preserve">The system personalizes the </w:t>
      </w:r>
      <w:proofErr w:type="spellStart"/>
      <w:r w:rsidRPr="00180347">
        <w:rPr>
          <w:rFonts w:ascii="Arial" w:eastAsia="Times New Roman" w:hAnsi="Arial" w:cs="Arial"/>
          <w:color w:val="222222"/>
          <w:sz w:val="28"/>
          <w:szCs w:val="28"/>
          <w:lang w:eastAsia="en-IN"/>
        </w:rPr>
        <w:t>onboarding</w:t>
      </w:r>
      <w:proofErr w:type="spellEnd"/>
      <w:r w:rsidRPr="00180347">
        <w:rPr>
          <w:rFonts w:ascii="Arial" w:eastAsia="Times New Roman" w:hAnsi="Arial" w:cs="Arial"/>
          <w:color w:val="222222"/>
          <w:sz w:val="28"/>
          <w:szCs w:val="28"/>
          <w:lang w:eastAsia="en-IN"/>
        </w:rPr>
        <w:t xml:space="preserve"> experience based on customer demographics, needs, and preferences.</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It provides relevant information about the bank's products and services, tailored to the customer's profile.</w:t>
      </w:r>
    </w:p>
    <w:p w:rsidR="00180347" w:rsidRPr="00180347" w:rsidRDefault="00180347" w:rsidP="0018034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proofErr w:type="spellStart"/>
      <w:r w:rsidRPr="00FC28D3">
        <w:rPr>
          <w:rFonts w:ascii="Arial" w:eastAsia="Times New Roman" w:hAnsi="Arial" w:cs="Arial"/>
          <w:b/>
          <w:bCs/>
          <w:color w:val="222222"/>
          <w:sz w:val="28"/>
          <w:szCs w:val="28"/>
          <w:lang w:eastAsia="en-IN"/>
        </w:rPr>
        <w:t>Omnichannel</w:t>
      </w:r>
      <w:proofErr w:type="spellEnd"/>
      <w:r w:rsidRPr="00FC28D3">
        <w:rPr>
          <w:rFonts w:ascii="Arial" w:eastAsia="Times New Roman" w:hAnsi="Arial" w:cs="Arial"/>
          <w:b/>
          <w:bCs/>
          <w:color w:val="222222"/>
          <w:sz w:val="28"/>
          <w:szCs w:val="28"/>
          <w:lang w:eastAsia="en-IN"/>
        </w:rPr>
        <w:t xml:space="preserve"> Support:</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Customers can access support through various channels, including live chat, email, and phone.</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The system provides a unified view of customer interactions across all channels, enabling personalized assistance.</w:t>
      </w:r>
    </w:p>
    <w:p w:rsidR="00180347" w:rsidRPr="00180347" w:rsidRDefault="00180347" w:rsidP="0018034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Integration with Core Banking Systems:</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 xml:space="preserve">The </w:t>
      </w:r>
      <w:proofErr w:type="spellStart"/>
      <w:r w:rsidRPr="00180347">
        <w:rPr>
          <w:rFonts w:ascii="Arial" w:eastAsia="Times New Roman" w:hAnsi="Arial" w:cs="Arial"/>
          <w:color w:val="222222"/>
          <w:sz w:val="28"/>
          <w:szCs w:val="28"/>
          <w:lang w:eastAsia="en-IN"/>
        </w:rPr>
        <w:t>onboarding</w:t>
      </w:r>
      <w:proofErr w:type="spellEnd"/>
      <w:r w:rsidRPr="00180347">
        <w:rPr>
          <w:rFonts w:ascii="Arial" w:eastAsia="Times New Roman" w:hAnsi="Arial" w:cs="Arial"/>
          <w:color w:val="222222"/>
          <w:sz w:val="28"/>
          <w:szCs w:val="28"/>
          <w:lang w:eastAsia="en-IN"/>
        </w:rPr>
        <w:t xml:space="preserve"> system seamlessly integrates with the bank's core banking systems to ensure data consistency and accuracy.</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This enables real-time updates and efficient processing of customer information.</w:t>
      </w:r>
    </w:p>
    <w:p w:rsidR="00180347" w:rsidRPr="00180347" w:rsidRDefault="00180347" w:rsidP="00180347">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Reporting and Analytics:</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 xml:space="preserve">The system generates reports on key </w:t>
      </w:r>
      <w:proofErr w:type="spellStart"/>
      <w:r w:rsidRPr="00180347">
        <w:rPr>
          <w:rFonts w:ascii="Arial" w:eastAsia="Times New Roman" w:hAnsi="Arial" w:cs="Arial"/>
          <w:color w:val="222222"/>
          <w:sz w:val="28"/>
          <w:szCs w:val="28"/>
          <w:lang w:eastAsia="en-IN"/>
        </w:rPr>
        <w:t>onboarding</w:t>
      </w:r>
      <w:proofErr w:type="spellEnd"/>
      <w:r w:rsidRPr="00180347">
        <w:rPr>
          <w:rFonts w:ascii="Arial" w:eastAsia="Times New Roman" w:hAnsi="Arial" w:cs="Arial"/>
          <w:color w:val="222222"/>
          <w:sz w:val="28"/>
          <w:szCs w:val="28"/>
          <w:lang w:eastAsia="en-IN"/>
        </w:rPr>
        <w:t xml:space="preserve"> metrics, such as completion rates, turnaround times, and customer satisfaction.</w:t>
      </w:r>
    </w:p>
    <w:p w:rsidR="00180347" w:rsidRPr="00180347" w:rsidRDefault="00180347" w:rsidP="00180347">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 xml:space="preserve">This data helps the bank to identify areas for improvement and optimize the </w:t>
      </w:r>
      <w:proofErr w:type="spellStart"/>
      <w:r w:rsidRPr="00180347">
        <w:rPr>
          <w:rFonts w:ascii="Arial" w:eastAsia="Times New Roman" w:hAnsi="Arial" w:cs="Arial"/>
          <w:color w:val="222222"/>
          <w:sz w:val="28"/>
          <w:szCs w:val="28"/>
          <w:lang w:eastAsia="en-IN"/>
        </w:rPr>
        <w:t>onboarding</w:t>
      </w:r>
      <w:proofErr w:type="spellEnd"/>
      <w:r w:rsidRPr="00180347">
        <w:rPr>
          <w:rFonts w:ascii="Arial" w:eastAsia="Times New Roman" w:hAnsi="Arial" w:cs="Arial"/>
          <w:color w:val="222222"/>
          <w:sz w:val="28"/>
          <w:szCs w:val="28"/>
          <w:lang w:eastAsia="en-IN"/>
        </w:rPr>
        <w:t xml:space="preserve"> process.</w:t>
      </w:r>
    </w:p>
    <w:p w:rsidR="00180347" w:rsidRPr="00180347" w:rsidRDefault="00180347" w:rsidP="00180347">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Benefits:</w:t>
      </w:r>
    </w:p>
    <w:p w:rsidR="00180347" w:rsidRPr="00180347" w:rsidRDefault="00180347" w:rsidP="0018034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Improved Customer Experience:</w:t>
      </w:r>
      <w:r w:rsidRPr="00180347">
        <w:rPr>
          <w:rFonts w:ascii="Arial" w:eastAsia="Times New Roman" w:hAnsi="Arial" w:cs="Arial"/>
          <w:color w:val="222222"/>
          <w:sz w:val="28"/>
          <w:szCs w:val="28"/>
          <w:lang w:eastAsia="en-IN"/>
        </w:rPr>
        <w:t xml:space="preserve"> A digital </w:t>
      </w:r>
      <w:proofErr w:type="spellStart"/>
      <w:r w:rsidRPr="00180347">
        <w:rPr>
          <w:rFonts w:ascii="Arial" w:eastAsia="Times New Roman" w:hAnsi="Arial" w:cs="Arial"/>
          <w:color w:val="222222"/>
          <w:sz w:val="28"/>
          <w:szCs w:val="28"/>
          <w:lang w:eastAsia="en-IN"/>
        </w:rPr>
        <w:t>onboarding</w:t>
      </w:r>
      <w:proofErr w:type="spellEnd"/>
      <w:r w:rsidRPr="00180347">
        <w:rPr>
          <w:rFonts w:ascii="Arial" w:eastAsia="Times New Roman" w:hAnsi="Arial" w:cs="Arial"/>
          <w:color w:val="222222"/>
          <w:sz w:val="28"/>
          <w:szCs w:val="28"/>
          <w:lang w:eastAsia="en-IN"/>
        </w:rPr>
        <w:t xml:space="preserve"> process is faster, more convenient, and personalized, leading to higher customer satisfaction.</w:t>
      </w:r>
    </w:p>
    <w:p w:rsidR="00180347" w:rsidRPr="00180347" w:rsidRDefault="00180347" w:rsidP="0018034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Increased Efficiency:</w:t>
      </w:r>
      <w:r w:rsidRPr="00180347">
        <w:rPr>
          <w:rFonts w:ascii="Arial" w:eastAsia="Times New Roman" w:hAnsi="Arial" w:cs="Arial"/>
          <w:color w:val="222222"/>
          <w:sz w:val="28"/>
          <w:szCs w:val="28"/>
          <w:lang w:eastAsia="en-IN"/>
        </w:rPr>
        <w:t> Automation of manual tasks reduces processing time and operational costs.</w:t>
      </w:r>
    </w:p>
    <w:p w:rsidR="00180347" w:rsidRPr="00180347" w:rsidRDefault="00180347" w:rsidP="0018034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lastRenderedPageBreak/>
        <w:t>Enhanced Compliance:</w:t>
      </w:r>
      <w:r w:rsidRPr="00180347">
        <w:rPr>
          <w:rFonts w:ascii="Arial" w:eastAsia="Times New Roman" w:hAnsi="Arial" w:cs="Arial"/>
          <w:color w:val="222222"/>
          <w:sz w:val="28"/>
          <w:szCs w:val="28"/>
          <w:lang w:eastAsia="en-IN"/>
        </w:rPr>
        <w:t> The system ensures compliance with KYC and AML regulations, minimizing risks and penalties.</w:t>
      </w:r>
    </w:p>
    <w:p w:rsidR="00180347" w:rsidRPr="00180347" w:rsidRDefault="00180347" w:rsidP="0018034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Reduced Fraud:</w:t>
      </w:r>
      <w:r w:rsidRPr="00180347">
        <w:rPr>
          <w:rFonts w:ascii="Arial" w:eastAsia="Times New Roman" w:hAnsi="Arial" w:cs="Arial"/>
          <w:color w:val="222222"/>
          <w:sz w:val="28"/>
          <w:szCs w:val="28"/>
          <w:lang w:eastAsia="en-IN"/>
        </w:rPr>
        <w:t> Digital identity verification and risk assessment tools help to prevent fraud and protect the bank's assets.</w:t>
      </w:r>
    </w:p>
    <w:p w:rsidR="00180347" w:rsidRPr="00180347" w:rsidRDefault="00180347" w:rsidP="0018034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Data-Driven Insights:</w:t>
      </w:r>
      <w:r w:rsidRPr="00180347">
        <w:rPr>
          <w:rFonts w:ascii="Arial" w:eastAsia="Times New Roman" w:hAnsi="Arial" w:cs="Arial"/>
          <w:color w:val="222222"/>
          <w:sz w:val="28"/>
          <w:szCs w:val="28"/>
          <w:lang w:eastAsia="en-IN"/>
        </w:rPr>
        <w:t xml:space="preserve"> Reporting and analytics provide valuable insights into customer </w:t>
      </w:r>
      <w:proofErr w:type="spellStart"/>
      <w:r w:rsidRPr="00180347">
        <w:rPr>
          <w:rFonts w:ascii="Arial" w:eastAsia="Times New Roman" w:hAnsi="Arial" w:cs="Arial"/>
          <w:color w:val="222222"/>
          <w:sz w:val="28"/>
          <w:szCs w:val="28"/>
          <w:lang w:eastAsia="en-IN"/>
        </w:rPr>
        <w:t>behavior</w:t>
      </w:r>
      <w:proofErr w:type="spellEnd"/>
      <w:r w:rsidRPr="00180347">
        <w:rPr>
          <w:rFonts w:ascii="Arial" w:eastAsia="Times New Roman" w:hAnsi="Arial" w:cs="Arial"/>
          <w:color w:val="222222"/>
          <w:sz w:val="28"/>
          <w:szCs w:val="28"/>
          <w:lang w:eastAsia="en-IN"/>
        </w:rPr>
        <w:t xml:space="preserve"> and preferences, enabling targeted marketing and product development.</w:t>
      </w:r>
    </w:p>
    <w:p w:rsidR="00180347" w:rsidRPr="00180347" w:rsidRDefault="00180347" w:rsidP="00180347">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Challenges:</w:t>
      </w:r>
      <w:bookmarkStart w:id="0" w:name="_GoBack"/>
      <w:bookmarkEnd w:id="0"/>
    </w:p>
    <w:p w:rsidR="00180347" w:rsidRPr="00180347" w:rsidRDefault="00180347" w:rsidP="00180347">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Data Security:</w:t>
      </w:r>
      <w:r w:rsidRPr="00180347">
        <w:rPr>
          <w:rFonts w:ascii="Arial" w:eastAsia="Times New Roman" w:hAnsi="Arial" w:cs="Arial"/>
          <w:color w:val="222222"/>
          <w:sz w:val="28"/>
          <w:szCs w:val="28"/>
          <w:lang w:eastAsia="en-IN"/>
        </w:rPr>
        <w:t> Protecting sensitive customer data is crucial, requiring robust security measures and compliance with data privacy regulations.</w:t>
      </w:r>
    </w:p>
    <w:p w:rsidR="00180347" w:rsidRPr="00180347" w:rsidRDefault="00180347" w:rsidP="00180347">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Technology Integration:</w:t>
      </w:r>
      <w:r w:rsidRPr="00180347">
        <w:rPr>
          <w:rFonts w:ascii="Arial" w:eastAsia="Times New Roman" w:hAnsi="Arial" w:cs="Arial"/>
          <w:color w:val="222222"/>
          <w:sz w:val="28"/>
          <w:szCs w:val="28"/>
          <w:lang w:eastAsia="en-IN"/>
        </w:rPr>
        <w:t> Seamless integration with existing banking systems is essential for efficient data flow and processing.</w:t>
      </w:r>
    </w:p>
    <w:p w:rsidR="00180347" w:rsidRPr="00180347" w:rsidRDefault="00180347" w:rsidP="00180347">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Customer Adoption:</w:t>
      </w:r>
      <w:r w:rsidRPr="00180347">
        <w:rPr>
          <w:rFonts w:ascii="Arial" w:eastAsia="Times New Roman" w:hAnsi="Arial" w:cs="Arial"/>
          <w:color w:val="222222"/>
          <w:sz w:val="28"/>
          <w:szCs w:val="28"/>
          <w:lang w:eastAsia="en-IN"/>
        </w:rPr>
        <w:t xml:space="preserve"> Encouraging customers to adopt digital </w:t>
      </w:r>
      <w:proofErr w:type="spellStart"/>
      <w:r w:rsidRPr="00180347">
        <w:rPr>
          <w:rFonts w:ascii="Arial" w:eastAsia="Times New Roman" w:hAnsi="Arial" w:cs="Arial"/>
          <w:color w:val="222222"/>
          <w:sz w:val="28"/>
          <w:szCs w:val="28"/>
          <w:lang w:eastAsia="en-IN"/>
        </w:rPr>
        <w:t>onboarding</w:t>
      </w:r>
      <w:proofErr w:type="spellEnd"/>
      <w:r w:rsidRPr="00180347">
        <w:rPr>
          <w:rFonts w:ascii="Arial" w:eastAsia="Times New Roman" w:hAnsi="Arial" w:cs="Arial"/>
          <w:color w:val="222222"/>
          <w:sz w:val="28"/>
          <w:szCs w:val="28"/>
          <w:lang w:eastAsia="en-IN"/>
        </w:rPr>
        <w:t xml:space="preserve"> channels may require targeted communication and incentives.</w:t>
      </w:r>
    </w:p>
    <w:p w:rsidR="00180347" w:rsidRPr="00180347" w:rsidRDefault="00180347" w:rsidP="00180347">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FC28D3">
        <w:rPr>
          <w:rFonts w:ascii="Arial" w:eastAsia="Times New Roman" w:hAnsi="Arial" w:cs="Arial"/>
          <w:b/>
          <w:bCs/>
          <w:color w:val="222222"/>
          <w:sz w:val="28"/>
          <w:szCs w:val="28"/>
          <w:lang w:eastAsia="en-IN"/>
        </w:rPr>
        <w:t>Conclusion:</w:t>
      </w:r>
    </w:p>
    <w:p w:rsidR="00180347" w:rsidRPr="00180347" w:rsidRDefault="00180347" w:rsidP="00180347">
      <w:pPr>
        <w:shd w:val="clear" w:color="auto" w:fill="FFFFFF"/>
        <w:spacing w:before="100" w:beforeAutospacing="1" w:after="100" w:afterAutospacing="1" w:line="240" w:lineRule="auto"/>
        <w:rPr>
          <w:rFonts w:ascii="Arial" w:eastAsia="Times New Roman" w:hAnsi="Arial" w:cs="Arial"/>
          <w:color w:val="222222"/>
          <w:sz w:val="28"/>
          <w:szCs w:val="28"/>
          <w:lang w:eastAsia="en-IN"/>
        </w:rPr>
      </w:pPr>
      <w:r w:rsidRPr="00180347">
        <w:rPr>
          <w:rFonts w:ascii="Arial" w:eastAsia="Times New Roman" w:hAnsi="Arial" w:cs="Arial"/>
          <w:color w:val="222222"/>
          <w:sz w:val="28"/>
          <w:szCs w:val="28"/>
          <w:lang w:eastAsia="en-IN"/>
        </w:rPr>
        <w:t xml:space="preserve">Implementing a comprehensive digital customer </w:t>
      </w:r>
      <w:proofErr w:type="spellStart"/>
      <w:r w:rsidRPr="00180347">
        <w:rPr>
          <w:rFonts w:ascii="Arial" w:eastAsia="Times New Roman" w:hAnsi="Arial" w:cs="Arial"/>
          <w:color w:val="222222"/>
          <w:sz w:val="28"/>
          <w:szCs w:val="28"/>
          <w:lang w:eastAsia="en-IN"/>
        </w:rPr>
        <w:t>onboarding</w:t>
      </w:r>
      <w:proofErr w:type="spellEnd"/>
      <w:r w:rsidRPr="00180347">
        <w:rPr>
          <w:rFonts w:ascii="Arial" w:eastAsia="Times New Roman" w:hAnsi="Arial" w:cs="Arial"/>
          <w:color w:val="222222"/>
          <w:sz w:val="28"/>
          <w:szCs w:val="28"/>
          <w:lang w:eastAsia="en-IN"/>
        </w:rPr>
        <w:t xml:space="preserve"> solution within a BFSI software application can transform the way banks acquire new customers. By leveraging technology to automate processes, enhance security, and personalize the customer experience, banks can improve efficiency, reduce costs, and build stronger customer relationships.</w:t>
      </w:r>
    </w:p>
    <w:p w:rsidR="00DF0509" w:rsidRPr="00FC28D3" w:rsidRDefault="00DF0509">
      <w:pPr>
        <w:rPr>
          <w:sz w:val="28"/>
          <w:szCs w:val="28"/>
        </w:rPr>
      </w:pPr>
    </w:p>
    <w:sectPr w:rsidR="00DF0509" w:rsidRPr="00FC2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A3DCE"/>
    <w:multiLevelType w:val="multilevel"/>
    <w:tmpl w:val="88C2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41F87"/>
    <w:multiLevelType w:val="multilevel"/>
    <w:tmpl w:val="72E68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2F3005"/>
    <w:multiLevelType w:val="multilevel"/>
    <w:tmpl w:val="C83E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F00"/>
    <w:rsid w:val="00180347"/>
    <w:rsid w:val="00BE5F00"/>
    <w:rsid w:val="00DF0509"/>
    <w:rsid w:val="00FC2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03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34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803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03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03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34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803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0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34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2025-02-12T15:53:00Z</dcterms:created>
  <dcterms:modified xsi:type="dcterms:W3CDTF">2025-02-12T15:54:00Z</dcterms:modified>
</cp:coreProperties>
</file>