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4D75" w:rsidRDefault="00000000">
      <w:r>
        <w:t>Prompt 2:</w:t>
      </w:r>
    </w:p>
    <w:p w14:paraId="00000002" w14:textId="77777777" w:rsidR="00A74D75" w:rsidRDefault="00A74D75"/>
    <w:p w14:paraId="00000003" w14:textId="77777777" w:rsidR="00A74D75" w:rsidRDefault="00000000">
      <w:r>
        <w:t>Name: D1 Organized</w:t>
      </w:r>
    </w:p>
    <w:p w14:paraId="00000004" w14:textId="77777777" w:rsidR="00A74D75" w:rsidRDefault="00A74D75"/>
    <w:p w14:paraId="00000005" w14:textId="1785DBD9" w:rsidR="00A74D75" w:rsidRDefault="009768ED">
      <w:r w:rsidRPr="004701ED">
        <w:t>I am trying to capture an overview of the used application and technology components, their services and the involved actors in the Handle Claim process to identify which application and technology components are involved in processing Customer Information in this process of an insurance company using a combination of the Business Layer, Application Layer and Technology Layer as described</w:t>
      </w:r>
      <w:r>
        <w:t xml:space="preserve"> as per the ArchiMate Framework. The business activity “Handle Claim” belongs to the category “Business Activities and Internal Participants” and is initiated by the role “Insurer”. “Handle Claim” starts with the business </w:t>
      </w:r>
      <w:proofErr w:type="gramStart"/>
      <w:r>
        <w:t>activity ”Capture</w:t>
      </w:r>
      <w:proofErr w:type="gramEnd"/>
      <w:r>
        <w:t xml:space="preserve"> Information” followed by the business activity “Notify Additional Stakeholders”. Next, business activity “</w:t>
      </w:r>
      <w:proofErr w:type="gramStart"/>
      <w:r>
        <w:t>Investigate</w:t>
      </w:r>
      <w:proofErr w:type="gramEnd"/>
      <w:r>
        <w:t xml:space="preserve">” and the business activity “Inform Customer” is performed. After this the business activity “Pay” is initiated. For the business activity “Capture Information” and the business activity “Inform Customer”, the business </w:t>
      </w:r>
      <w:proofErr w:type="gramStart"/>
      <w:r>
        <w:t>entity ”Customer</w:t>
      </w:r>
      <w:proofErr w:type="gramEnd"/>
      <w:r>
        <w:t xml:space="preserve"> Information” is read. The whole “Handle Claim” business activity carries out the service “Claim Submission Service” which is used by the participant “Insurant”, who is the business stakeholder “Customer”. While the “Insurant” and the “Customer” belong to the category “External Participants and Stakeholders”, the Claim Submission Service belongs to the category “External Services”. To combine these business activities with programs, there are some relations to explain. There </w:t>
      </w:r>
      <w:proofErr w:type="gramStart"/>
      <w:r>
        <w:t>are</w:t>
      </w:r>
      <w:proofErr w:type="gramEnd"/>
      <w:r>
        <w:t xml:space="preserve"> the program “CRM System”, the “Document Management System”, “Policy Administration Application</w:t>
      </w:r>
      <w:proofErr w:type="gramStart"/>
      <w:r>
        <w:t>” ,</w:t>
      </w:r>
      <w:proofErr w:type="gramEnd"/>
      <w:r>
        <w:t xml:space="preserve"> “Knowledge Management System” and the “Financial Application”. Every program has a unique program task to do. The “CRM System” connects to the program task “Customer Administration”, the “Document Management System” connects to the program task “scanning” and the program task “printing”, the program for the “Policy Administration Application” connects to the “Claims Administration” program </w:t>
      </w:r>
      <w:proofErr w:type="gramStart"/>
      <w:r>
        <w:t>task ,</w:t>
      </w:r>
      <w:proofErr w:type="gramEnd"/>
      <w:r>
        <w:t xml:space="preserve"> the program “Knowledge Management System” connects to the program task “Knowledge Verification” and the last program is the “Financial Application” which is connected to the “Payment” program task. Every program belongs to the category “programs” and every program task belongs to the category “program task”. Each program task has a job to fulfil. The “Payment” program task fulfils the job “Payment Service” and is used for the business activity “Pay”. The “Printing” program task fulfils the job “printing Service” and is used for both the business activity “Inform Customer” and the business activity “Pay”. Whereas the program task “Knowledge Verification” fulfils the job “Knowledge Verification service” and is only used for the business activity “Investigate”. The program task “claims administration” fulfils the “Claims Administration service” job and is used for both the business activity “Investigate” and the business activity “Notify Additional Stakeholders”. The “Scanning” program task fulfils the job for the “Scanning Service”, which is used for the business activity “Capture Information”. The last program task is the “Customer Administration” which fulfils the job “Customer administration Service” and this job is used for the business activity “Capture Information”. The program task “Customer Administration” reads and writes the software object “Customer Data”. Whereas the software object “Customer data” fulfils the “Customer Information”. All jobs belong to the category “External Jobs”. The hosts “FO General-Purpose Server”, “Document Management Server”, “Arche General Purpose Server Cluster” and “Center of Excellence General-Purpose Server” refer to the category “Technology Components”. The </w:t>
      </w:r>
      <w:r>
        <w:lastRenderedPageBreak/>
        <w:t xml:space="preserve">system object “Customer Database Table” and the system functionalities “PostgreSQL 17 Server Functionality”, “MySQL 8.4.6 Server Functionality”, “Debian 13 Application Server Functionality” and the “MariaDB Server 11.8.3 Functionality” refer to the category “system functionalities”. The </w:t>
      </w:r>
      <w:proofErr w:type="gramStart"/>
      <w:r>
        <w:t>host ”FO</w:t>
      </w:r>
      <w:proofErr w:type="gramEnd"/>
      <w:r>
        <w:t xml:space="preserve"> General-Purpose Server” allocates “PostgreSQL 17 Server Functionality”. The </w:t>
      </w:r>
      <w:proofErr w:type="gramStart"/>
      <w:r>
        <w:t>host ”Document</w:t>
      </w:r>
      <w:proofErr w:type="gramEnd"/>
      <w:r>
        <w:t xml:space="preserve"> Management Server” allocates “MySQL 8.4.6 Server Functionality”. The </w:t>
      </w:r>
      <w:proofErr w:type="gramStart"/>
      <w:r>
        <w:t>host ”Arche</w:t>
      </w:r>
      <w:proofErr w:type="gramEnd"/>
      <w:r>
        <w:t xml:space="preserve"> General-Purpose Server Cluster” allocates “Debian 13 Application Server Functionality”. The </w:t>
      </w:r>
      <w:proofErr w:type="gramStart"/>
      <w:r>
        <w:t>host ”Center</w:t>
      </w:r>
      <w:proofErr w:type="gramEnd"/>
      <w:r>
        <w:t xml:space="preserve"> of Excellence General-Purpose Server” allocates “MariaDB Server 11.8.3 Functionality”. The system services “CRM Database Management”, “DMS Database Management”, “Policy Administration Application Hosting”, “Financial Application Hosting” and “Knowledge Base Database Management” refer to the category “External system services”. “PostgreSQL 17 Server Functionality” reads and writes the system object “Customer Database Table”. “PostgreSQL 17 Server Functionality” also accomplishes “CRM Database Management”. “MySQL 8.4.6 Server Functionality” accomplishes “DMS Database Management”. “Debian 13 Application Server Functionality” accomplishes „Policy Administration Application </w:t>
      </w:r>
      <w:proofErr w:type="gramStart"/>
      <w:r>
        <w:t>Hosting“ and</w:t>
      </w:r>
      <w:proofErr w:type="gramEnd"/>
      <w:r>
        <w:t xml:space="preserve"> “Financial Application Hosting”. “MariaDB Server 11.8.3 Functionality” accomplishes “Knowledge Base Database Management”. “CRM Database Management” conduces the program “CRM System”. “DMS Database Management” conduces the program “Document Management System”. “Policy Administration Application Hosting” conduces the program “Policy Administration Application”. “Financial Application Hosting” conduces the program “Financial Application”. “Knowledge Base Database Management” conduces the program “Knowledge Management System”. “Customer Database Table” accomplishes the software object “Customer Data”. "CRM System" allocates the program task "Customer Administration". </w:t>
      </w:r>
      <w:r w:rsidRPr="004701ED">
        <w:t xml:space="preserve">Produce a combination of the Business Layer, Application Layer and Technology Layer for providing an overview of the used application and technology components, their services and the involved actors in the Handle Claim process to identify which application and technology components are involved in processing Customer Information in this process by using the </w:t>
      </w:r>
      <w:proofErr w:type="spellStart"/>
      <w:r w:rsidRPr="004701ED">
        <w:t>non abstract</w:t>
      </w:r>
      <w:proofErr w:type="spellEnd"/>
      <w:r w:rsidRPr="004701ED">
        <w:t xml:space="preserve"> Elements, Relationship Connectors and Relationships from</w:t>
      </w:r>
      <w:r>
        <w:t xml:space="preserve"> the information provided.</w:t>
      </w:r>
    </w:p>
    <w:sectPr w:rsidR="00A74D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975D8D-058E-42C9-9146-923EB8967685}"/>
  </w:font>
  <w:font w:name="Cambria">
    <w:panose1 w:val="02040503050406030204"/>
    <w:charset w:val="00"/>
    <w:family w:val="roman"/>
    <w:pitch w:val="variable"/>
    <w:sig w:usb0="E00006FF" w:usb1="420024FF" w:usb2="02000000" w:usb3="00000000" w:csb0="0000019F" w:csb1="00000000"/>
    <w:embedRegular r:id="rId2" w:fontKey="{45DFD4BC-5A5B-4360-8200-4EB6E472FA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D75"/>
    <w:rsid w:val="009768ED"/>
    <w:rsid w:val="00A74D75"/>
    <w:rsid w:val="00E01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53D8D4-6D41-4C12-9014-3D150C27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2026-08-27T12:59:00Z</dcterms:created>
  <dcterms:modified xsi:type="dcterms:W3CDTF">2026-08-27T13:09:00Z</dcterms:modified>
</cp:coreProperties>
</file>