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663C" w14:textId="5DB94C9F" w:rsidR="00676730" w:rsidRDefault="0044306C" w:rsidP="0044306C">
      <w:pPr>
        <w:jc w:val="center"/>
        <w:rPr>
          <w:b/>
          <w:bCs/>
          <w:sz w:val="32"/>
          <w:szCs w:val="32"/>
          <w:u w:val="single"/>
          <w:lang w:val="en-GB"/>
        </w:rPr>
      </w:pPr>
      <w:r w:rsidRPr="0044306C">
        <w:rPr>
          <w:b/>
          <w:bCs/>
          <w:sz w:val="32"/>
          <w:szCs w:val="32"/>
          <w:u w:val="single"/>
          <w:lang w:val="en-GB"/>
        </w:rPr>
        <w:t>TWPE EXERCISE</w:t>
      </w:r>
    </w:p>
    <w:p w14:paraId="053769C0" w14:textId="77777777" w:rsidR="00E5019A" w:rsidRPr="0044306C" w:rsidRDefault="00E5019A" w:rsidP="0044306C">
      <w:pPr>
        <w:jc w:val="center"/>
        <w:rPr>
          <w:b/>
          <w:bCs/>
          <w:sz w:val="32"/>
          <w:szCs w:val="32"/>
          <w:u w:val="single"/>
          <w:lang w:val="en-GB"/>
        </w:rPr>
      </w:pPr>
    </w:p>
    <w:p w14:paraId="118CC6AD" w14:textId="40EAFC41" w:rsidR="0044306C" w:rsidRDefault="0044306C" w:rsidP="0044306C">
      <w:pPr>
        <w:jc w:val="center"/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44306C">
        <w:rPr>
          <w:b/>
          <w:bCs/>
          <w:sz w:val="28"/>
          <w:szCs w:val="28"/>
          <w:u w:val="single"/>
        </w:rPr>
        <w:t>DeepFace</w:t>
      </w:r>
      <w:proofErr w:type="spellEnd"/>
      <w:r w:rsidR="00213113">
        <w:rPr>
          <w:b/>
          <w:bCs/>
          <w:sz w:val="28"/>
          <w:szCs w:val="28"/>
          <w:u w:val="single"/>
        </w:rPr>
        <w:t xml:space="preserve"> </w:t>
      </w:r>
      <w:r w:rsidRPr="0044306C">
        <w:rPr>
          <w:b/>
          <w:bCs/>
          <w:sz w:val="28"/>
          <w:szCs w:val="28"/>
          <w:u w:val="single"/>
        </w:rPr>
        <w:t>:</w:t>
      </w:r>
      <w:proofErr w:type="gramEnd"/>
      <w:r w:rsidRPr="0044306C">
        <w:rPr>
          <w:b/>
          <w:bCs/>
          <w:sz w:val="28"/>
          <w:szCs w:val="28"/>
          <w:u w:val="single"/>
        </w:rPr>
        <w:t xml:space="preserve"> Closing the Gap to Human-Level Performance in Face Verification</w:t>
      </w:r>
    </w:p>
    <w:p w14:paraId="014AE3FE" w14:textId="77777777" w:rsidR="0044306C" w:rsidRDefault="0044306C" w:rsidP="0044306C">
      <w:pPr>
        <w:rPr>
          <w:b/>
          <w:bCs/>
          <w:sz w:val="28"/>
          <w:szCs w:val="28"/>
          <w:u w:val="single"/>
        </w:rPr>
      </w:pPr>
    </w:p>
    <w:p w14:paraId="40E3B5D2" w14:textId="066BC278" w:rsidR="000C03EE" w:rsidRPr="000C03EE" w:rsidRDefault="000C03EE" w:rsidP="000C03EE">
      <w:pPr>
        <w:pStyle w:val="ListParagraph"/>
        <w:numPr>
          <w:ilvl w:val="0"/>
          <w:numId w:val="3"/>
        </w:numPr>
        <w:rPr>
          <w:sz w:val="26"/>
          <w:szCs w:val="26"/>
          <w:u w:val="single"/>
        </w:rPr>
      </w:pPr>
      <w:r w:rsidRPr="000C03EE">
        <w:rPr>
          <w:sz w:val="26"/>
          <w:szCs w:val="26"/>
          <w:u w:val="single"/>
        </w:rPr>
        <w:t>Summary:</w:t>
      </w:r>
    </w:p>
    <w:p w14:paraId="04281388" w14:textId="77777777" w:rsidR="0044306C" w:rsidRPr="0044306C" w:rsidRDefault="0044306C" w:rsidP="000C03EE">
      <w:pPr>
        <w:ind w:left="360"/>
        <w:rPr>
          <w:sz w:val="26"/>
          <w:szCs w:val="26"/>
        </w:rPr>
      </w:pPr>
      <w:r w:rsidRPr="0044306C">
        <w:rPr>
          <w:sz w:val="26"/>
          <w:szCs w:val="26"/>
        </w:rPr>
        <w:t>The research paper titled "</w:t>
      </w:r>
      <w:proofErr w:type="spellStart"/>
      <w:r w:rsidRPr="0044306C">
        <w:rPr>
          <w:sz w:val="26"/>
          <w:szCs w:val="26"/>
        </w:rPr>
        <w:t>DeepFace</w:t>
      </w:r>
      <w:proofErr w:type="spellEnd"/>
      <w:r w:rsidRPr="0044306C">
        <w:rPr>
          <w:sz w:val="26"/>
          <w:szCs w:val="26"/>
        </w:rPr>
        <w:t xml:space="preserve">: Closing the Gap to Human-Level Performance in Face Verification" by Yaniv </w:t>
      </w:r>
      <w:proofErr w:type="spellStart"/>
      <w:r w:rsidRPr="0044306C">
        <w:rPr>
          <w:sz w:val="26"/>
          <w:szCs w:val="26"/>
        </w:rPr>
        <w:t>Taigman</w:t>
      </w:r>
      <w:proofErr w:type="spellEnd"/>
      <w:r w:rsidRPr="0044306C">
        <w:rPr>
          <w:sz w:val="26"/>
          <w:szCs w:val="26"/>
        </w:rPr>
        <w:t xml:space="preserve">, Ming Yang, </w:t>
      </w:r>
      <w:proofErr w:type="spellStart"/>
      <w:r w:rsidRPr="0044306C">
        <w:rPr>
          <w:sz w:val="26"/>
          <w:szCs w:val="26"/>
        </w:rPr>
        <w:t>Marc’Aurelio</w:t>
      </w:r>
      <w:proofErr w:type="spellEnd"/>
      <w:r w:rsidRPr="0044306C">
        <w:rPr>
          <w:sz w:val="26"/>
          <w:szCs w:val="26"/>
        </w:rPr>
        <w:t xml:space="preserve"> </w:t>
      </w:r>
      <w:proofErr w:type="spellStart"/>
      <w:r w:rsidRPr="0044306C">
        <w:rPr>
          <w:sz w:val="26"/>
          <w:szCs w:val="26"/>
        </w:rPr>
        <w:t>Ranzato</w:t>
      </w:r>
      <w:proofErr w:type="spellEnd"/>
      <w:r w:rsidRPr="0044306C">
        <w:rPr>
          <w:sz w:val="26"/>
          <w:szCs w:val="26"/>
        </w:rPr>
        <w:t xml:space="preserve">, and Lior Wolf, aims to improve face recognition accuracy by addressing two crucial steps in the conventional pipeline: </w:t>
      </w:r>
      <w:r w:rsidRPr="0044306C">
        <w:rPr>
          <w:sz w:val="26"/>
          <w:szCs w:val="26"/>
          <w:u w:val="single"/>
        </w:rPr>
        <w:t>alignment and representation</w:t>
      </w:r>
      <w:r w:rsidRPr="0044306C">
        <w:rPr>
          <w:sz w:val="26"/>
          <w:szCs w:val="26"/>
        </w:rPr>
        <w:t>.</w:t>
      </w:r>
    </w:p>
    <w:p w14:paraId="1081EC73" w14:textId="415D2D3F" w:rsidR="0044306C" w:rsidRDefault="0044306C" w:rsidP="000C03EE">
      <w:pPr>
        <w:ind w:left="360"/>
        <w:rPr>
          <w:sz w:val="26"/>
          <w:szCs w:val="26"/>
        </w:rPr>
      </w:pPr>
      <w:r w:rsidRPr="0044306C">
        <w:rPr>
          <w:sz w:val="26"/>
          <w:szCs w:val="26"/>
        </w:rPr>
        <w:t xml:space="preserve">Traditionally, face recognition involves four stages: detect, align, represent, and classify. The authors focus on the alignment and representation steps, proposing </w:t>
      </w:r>
      <w:proofErr w:type="gramStart"/>
      <w:r w:rsidRPr="0044306C">
        <w:rPr>
          <w:sz w:val="26"/>
          <w:szCs w:val="26"/>
        </w:rPr>
        <w:t>a</w:t>
      </w:r>
      <w:proofErr w:type="gramEnd"/>
      <w:r w:rsidRPr="0044306C">
        <w:rPr>
          <w:sz w:val="26"/>
          <w:szCs w:val="26"/>
        </w:rPr>
        <w:t xml:space="preserve"> approach that utilizes explicit </w:t>
      </w:r>
      <w:r w:rsidRPr="0044306C">
        <w:rPr>
          <w:sz w:val="26"/>
          <w:szCs w:val="26"/>
          <w:u w:val="single"/>
        </w:rPr>
        <w:t xml:space="preserve">3D face </w:t>
      </w:r>
      <w:proofErr w:type="spellStart"/>
      <w:r w:rsidRPr="0044306C">
        <w:rPr>
          <w:sz w:val="26"/>
          <w:szCs w:val="26"/>
          <w:u w:val="single"/>
        </w:rPr>
        <w:t>modeling</w:t>
      </w:r>
      <w:proofErr w:type="spellEnd"/>
      <w:r w:rsidRPr="0044306C">
        <w:rPr>
          <w:sz w:val="26"/>
          <w:szCs w:val="26"/>
        </w:rPr>
        <w:t xml:space="preserve"> for accurate alignment and a nine-layer deep neural network for representation.</w:t>
      </w:r>
    </w:p>
    <w:p w14:paraId="6A36FE21" w14:textId="77777777" w:rsidR="00213113" w:rsidRDefault="00213113" w:rsidP="000C03EE">
      <w:pPr>
        <w:ind w:left="360"/>
        <w:rPr>
          <w:sz w:val="26"/>
          <w:szCs w:val="26"/>
        </w:rPr>
      </w:pPr>
    </w:p>
    <w:p w14:paraId="56CD3334" w14:textId="640E31DB" w:rsidR="0044306C" w:rsidRPr="000C03EE" w:rsidRDefault="0044306C" w:rsidP="000C03EE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0C03EE">
        <w:rPr>
          <w:sz w:val="26"/>
          <w:szCs w:val="26"/>
          <w:u w:val="single"/>
        </w:rPr>
        <w:t>Key Points:</w:t>
      </w:r>
    </w:p>
    <w:p w14:paraId="4AA6D6FE" w14:textId="77777777" w:rsidR="000C03EE" w:rsidRDefault="0044306C" w:rsidP="0044306C">
      <w:pPr>
        <w:numPr>
          <w:ilvl w:val="0"/>
          <w:numId w:val="1"/>
        </w:numPr>
        <w:tabs>
          <w:tab w:val="num" w:pos="720"/>
        </w:tabs>
        <w:rPr>
          <w:sz w:val="26"/>
          <w:szCs w:val="26"/>
        </w:rPr>
      </w:pPr>
      <w:r w:rsidRPr="0044306C">
        <w:rPr>
          <w:b/>
          <w:bCs/>
          <w:sz w:val="26"/>
          <w:szCs w:val="26"/>
        </w:rPr>
        <w:t>Alignment Step Enhancement:</w:t>
      </w:r>
      <w:r w:rsidRPr="0044306C">
        <w:rPr>
          <w:sz w:val="26"/>
          <w:szCs w:val="26"/>
        </w:rPr>
        <w:t xml:space="preserve"> </w:t>
      </w:r>
    </w:p>
    <w:p w14:paraId="4A1C2544" w14:textId="2A3B93EE" w:rsidR="0044306C" w:rsidRPr="0044306C" w:rsidRDefault="0044306C" w:rsidP="000C03EE">
      <w:pPr>
        <w:ind w:left="1080"/>
        <w:rPr>
          <w:sz w:val="26"/>
          <w:szCs w:val="26"/>
        </w:rPr>
      </w:pPr>
      <w:r w:rsidRPr="0044306C">
        <w:rPr>
          <w:sz w:val="26"/>
          <w:szCs w:val="26"/>
        </w:rPr>
        <w:t xml:space="preserve">The authors employ 3D face </w:t>
      </w:r>
      <w:proofErr w:type="spellStart"/>
      <w:r w:rsidRPr="0044306C">
        <w:rPr>
          <w:sz w:val="26"/>
          <w:szCs w:val="26"/>
        </w:rPr>
        <w:t>modeling</w:t>
      </w:r>
      <w:proofErr w:type="spellEnd"/>
      <w:r w:rsidRPr="0044306C">
        <w:rPr>
          <w:sz w:val="26"/>
          <w:szCs w:val="26"/>
        </w:rPr>
        <w:t xml:space="preserve"> to apply a piecewise transformation, enhancing the alignment step in face recognition. This improves the accuracy of aligning facial features, crucial for subsequent stages.</w:t>
      </w:r>
    </w:p>
    <w:p w14:paraId="210A7BC9" w14:textId="77777777" w:rsidR="000C03EE" w:rsidRDefault="0044306C" w:rsidP="000C03EE">
      <w:pPr>
        <w:numPr>
          <w:ilvl w:val="0"/>
          <w:numId w:val="1"/>
        </w:numPr>
        <w:rPr>
          <w:sz w:val="26"/>
          <w:szCs w:val="26"/>
        </w:rPr>
      </w:pPr>
      <w:r w:rsidRPr="0044306C">
        <w:rPr>
          <w:b/>
          <w:bCs/>
          <w:sz w:val="26"/>
          <w:szCs w:val="26"/>
        </w:rPr>
        <w:t>Representation Step Improvement:</w:t>
      </w:r>
      <w:r w:rsidRPr="0044306C">
        <w:rPr>
          <w:sz w:val="26"/>
          <w:szCs w:val="26"/>
        </w:rPr>
        <w:t xml:space="preserve"> </w:t>
      </w:r>
    </w:p>
    <w:p w14:paraId="6DFE4680" w14:textId="67722536" w:rsidR="0044306C" w:rsidRPr="000C03EE" w:rsidRDefault="0044306C" w:rsidP="000C03EE">
      <w:pPr>
        <w:ind w:left="1080"/>
        <w:rPr>
          <w:sz w:val="26"/>
          <w:szCs w:val="26"/>
        </w:rPr>
      </w:pPr>
      <w:r w:rsidRPr="0044306C">
        <w:rPr>
          <w:sz w:val="26"/>
          <w:szCs w:val="26"/>
        </w:rPr>
        <w:t>A nine-layer deep neural network is utilized to derive face representations. This network comprises more than 120 million parameters and includes locally connected layers</w:t>
      </w:r>
      <w:r w:rsidRPr="000C03EE">
        <w:rPr>
          <w:sz w:val="26"/>
          <w:szCs w:val="26"/>
        </w:rPr>
        <w:t>.</w:t>
      </w:r>
    </w:p>
    <w:p w14:paraId="01840CF7" w14:textId="77777777" w:rsidR="000C03EE" w:rsidRPr="000C03EE" w:rsidRDefault="0044306C" w:rsidP="00110662">
      <w:pPr>
        <w:numPr>
          <w:ilvl w:val="0"/>
          <w:numId w:val="1"/>
        </w:numPr>
        <w:rPr>
          <w:sz w:val="26"/>
          <w:szCs w:val="26"/>
        </w:rPr>
      </w:pPr>
      <w:r w:rsidRPr="0044306C">
        <w:rPr>
          <w:b/>
          <w:bCs/>
          <w:sz w:val="26"/>
          <w:szCs w:val="26"/>
        </w:rPr>
        <w:t>Performance:</w:t>
      </w:r>
    </w:p>
    <w:p w14:paraId="286063AB" w14:textId="41F2154E" w:rsidR="0044306C" w:rsidRDefault="0044306C" w:rsidP="000C03EE">
      <w:pPr>
        <w:ind w:left="1080"/>
        <w:rPr>
          <w:sz w:val="26"/>
          <w:szCs w:val="26"/>
        </w:rPr>
      </w:pPr>
      <w:r w:rsidRPr="0044306C">
        <w:rPr>
          <w:sz w:val="26"/>
          <w:szCs w:val="26"/>
        </w:rPr>
        <w:t xml:space="preserve">The proposed method achieves a significant improvement in accuracy, reaching 97.35% on the </w:t>
      </w:r>
      <w:proofErr w:type="spellStart"/>
      <w:r w:rsidRPr="0044306C">
        <w:rPr>
          <w:sz w:val="26"/>
          <w:szCs w:val="26"/>
        </w:rPr>
        <w:t>Labeled</w:t>
      </w:r>
      <w:proofErr w:type="spellEnd"/>
      <w:r w:rsidRPr="0044306C">
        <w:rPr>
          <w:sz w:val="26"/>
          <w:szCs w:val="26"/>
        </w:rPr>
        <w:t xml:space="preserve"> Faces in the Wild (LFW) dataset. This represents a reduction in error of more than 27% compared to the current state</w:t>
      </w:r>
    </w:p>
    <w:p w14:paraId="033BAFD3" w14:textId="77777777" w:rsidR="00213113" w:rsidRDefault="00213113" w:rsidP="000C03EE">
      <w:pPr>
        <w:ind w:left="1080"/>
        <w:rPr>
          <w:sz w:val="26"/>
          <w:szCs w:val="26"/>
        </w:rPr>
      </w:pPr>
    </w:p>
    <w:p w14:paraId="376A2B8E" w14:textId="77777777" w:rsidR="00213113" w:rsidRDefault="00213113" w:rsidP="000C03EE">
      <w:pPr>
        <w:ind w:left="1080"/>
        <w:rPr>
          <w:sz w:val="26"/>
          <w:szCs w:val="26"/>
        </w:rPr>
      </w:pPr>
    </w:p>
    <w:p w14:paraId="3849BF2B" w14:textId="77777777" w:rsidR="00213113" w:rsidRDefault="00213113" w:rsidP="000C03EE">
      <w:pPr>
        <w:ind w:left="1080"/>
        <w:rPr>
          <w:sz w:val="26"/>
          <w:szCs w:val="26"/>
        </w:rPr>
      </w:pPr>
    </w:p>
    <w:p w14:paraId="639480CD" w14:textId="197024BD" w:rsidR="000C03EE" w:rsidRDefault="000C03EE" w:rsidP="00983900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983900">
        <w:rPr>
          <w:sz w:val="26"/>
          <w:szCs w:val="26"/>
          <w:u w:val="single"/>
        </w:rPr>
        <w:lastRenderedPageBreak/>
        <w:t>Datasets:</w:t>
      </w:r>
    </w:p>
    <w:p w14:paraId="4C775251" w14:textId="1F8B5FE8" w:rsidR="00213113" w:rsidRPr="00213113" w:rsidRDefault="00213113" w:rsidP="00213113">
      <w:pPr>
        <w:pStyle w:val="ListParagraph"/>
        <w:rPr>
          <w:sz w:val="26"/>
          <w:szCs w:val="26"/>
        </w:rPr>
      </w:pPr>
      <w:r w:rsidRPr="00213113">
        <w:rPr>
          <w:sz w:val="26"/>
          <w:szCs w:val="26"/>
        </w:rPr>
        <w:t xml:space="preserve">We evaluate the proposed </w:t>
      </w:r>
      <w:proofErr w:type="spellStart"/>
      <w:r w:rsidRPr="00213113">
        <w:rPr>
          <w:sz w:val="26"/>
          <w:szCs w:val="26"/>
        </w:rPr>
        <w:t>DeepFace</w:t>
      </w:r>
      <w:proofErr w:type="spellEnd"/>
      <w:r w:rsidRPr="00213113">
        <w:rPr>
          <w:sz w:val="26"/>
          <w:szCs w:val="26"/>
        </w:rPr>
        <w:t xml:space="preserve"> system, by learning</w:t>
      </w:r>
      <w:r>
        <w:rPr>
          <w:sz w:val="26"/>
          <w:szCs w:val="26"/>
        </w:rPr>
        <w:t xml:space="preserve"> </w:t>
      </w:r>
      <w:r w:rsidRPr="00213113">
        <w:rPr>
          <w:sz w:val="26"/>
          <w:szCs w:val="26"/>
        </w:rPr>
        <w:t>the face representation on a very large-scale label</w:t>
      </w:r>
      <w:r>
        <w:rPr>
          <w:sz w:val="26"/>
          <w:szCs w:val="26"/>
        </w:rPr>
        <w:t>l</w:t>
      </w:r>
      <w:r w:rsidRPr="00213113">
        <w:rPr>
          <w:sz w:val="26"/>
          <w:szCs w:val="26"/>
        </w:rPr>
        <w:t>ed face</w:t>
      </w:r>
      <w:r w:rsidRPr="00213113">
        <w:rPr>
          <w:sz w:val="26"/>
          <w:szCs w:val="26"/>
        </w:rPr>
        <w:t xml:space="preserve"> </w:t>
      </w:r>
      <w:r w:rsidRPr="00213113">
        <w:rPr>
          <w:sz w:val="26"/>
          <w:szCs w:val="26"/>
        </w:rPr>
        <w:t>dataset collected online</w:t>
      </w:r>
    </w:p>
    <w:p w14:paraId="78D28349" w14:textId="77777777" w:rsidR="00213113" w:rsidRPr="00213113" w:rsidRDefault="00213113" w:rsidP="00213113">
      <w:pPr>
        <w:pStyle w:val="ListParagraph"/>
        <w:rPr>
          <w:sz w:val="26"/>
          <w:szCs w:val="26"/>
        </w:rPr>
      </w:pPr>
    </w:p>
    <w:p w14:paraId="5D324AC1" w14:textId="62963A47" w:rsidR="000C03EE" w:rsidRPr="00AA7182" w:rsidRDefault="000C03EE" w:rsidP="00AA718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0C03EE">
        <w:rPr>
          <w:b/>
          <w:bCs/>
          <w:sz w:val="26"/>
          <w:szCs w:val="26"/>
        </w:rPr>
        <w:t>SFC (Social Face Classification) Dataset:</w:t>
      </w:r>
    </w:p>
    <w:p w14:paraId="74BB6E5F" w14:textId="3CF0CB36" w:rsidR="00AA7182" w:rsidRP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The proposed face representation is learned from a large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collection of photos from Facebook, referred to as the Social</w:t>
      </w:r>
      <w:r w:rsidR="00213113"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Face Classification (SFC) dataset</w:t>
      </w:r>
    </w:p>
    <w:p w14:paraId="0A352094" w14:textId="7CB0A3DD" w:rsidR="00AA7182" w:rsidRP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The SFC dataset includes 4.4 million label</w:t>
      </w:r>
      <w:r w:rsidR="00213113">
        <w:rPr>
          <w:sz w:val="26"/>
          <w:szCs w:val="26"/>
        </w:rPr>
        <w:t>l</w:t>
      </w:r>
      <w:r w:rsidRPr="00AA7182">
        <w:rPr>
          <w:sz w:val="26"/>
          <w:szCs w:val="26"/>
        </w:rPr>
        <w:t>ed faces from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4,030 people each with 800 to 1200 faces, where the most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recent 5% of face images of each identity are left out for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testing.</w:t>
      </w:r>
    </w:p>
    <w:p w14:paraId="44A1B567" w14:textId="77777777" w:rsidR="00AA7182" w:rsidRDefault="00AA7182" w:rsidP="00AA7182">
      <w:pPr>
        <w:pStyle w:val="ListParagraph"/>
        <w:ind w:left="1440"/>
        <w:rPr>
          <w:sz w:val="26"/>
          <w:szCs w:val="26"/>
        </w:rPr>
      </w:pPr>
    </w:p>
    <w:p w14:paraId="752AB5E8" w14:textId="0F468029" w:rsidR="00AA7182" w:rsidRPr="00AA7182" w:rsidRDefault="00AA7182" w:rsidP="00AA718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A7182">
        <w:rPr>
          <w:b/>
          <w:bCs/>
          <w:sz w:val="26"/>
          <w:szCs w:val="26"/>
        </w:rPr>
        <w:t>LFW (Label</w:t>
      </w:r>
      <w:r w:rsidR="0071645D">
        <w:rPr>
          <w:b/>
          <w:bCs/>
          <w:sz w:val="26"/>
          <w:szCs w:val="26"/>
        </w:rPr>
        <w:t>l</w:t>
      </w:r>
      <w:r w:rsidRPr="00AA7182">
        <w:rPr>
          <w:b/>
          <w:bCs/>
          <w:sz w:val="26"/>
          <w:szCs w:val="26"/>
        </w:rPr>
        <w:t>ed Faces in the Wild) Dataset:</w:t>
      </w:r>
    </w:p>
    <w:p w14:paraId="6EEB3057" w14:textId="0D597BD8" w:rsidR="00AA7182" w:rsidRP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The representations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are then applied to the Labe</w:t>
      </w:r>
      <w:r w:rsidR="00213113">
        <w:rPr>
          <w:sz w:val="26"/>
          <w:szCs w:val="26"/>
        </w:rPr>
        <w:t>l</w:t>
      </w:r>
      <w:r w:rsidRPr="00AA7182">
        <w:rPr>
          <w:sz w:val="26"/>
          <w:szCs w:val="26"/>
        </w:rPr>
        <w:t>led Faces in the Wild</w:t>
      </w:r>
    </w:p>
    <w:p w14:paraId="7899F4FA" w14:textId="59C87EDE" w:rsid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database (LFW), which is the de facto benchmark dataset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for face verification in unconstrained environments</w:t>
      </w:r>
      <w:r>
        <w:rPr>
          <w:sz w:val="26"/>
          <w:szCs w:val="26"/>
        </w:rPr>
        <w:t>.</w:t>
      </w:r>
    </w:p>
    <w:p w14:paraId="584406E7" w14:textId="19AC42A6" w:rsid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The LFW dataset consists of 13,323 web photos of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5,749 celebrities which are divided into 6,000 face pairs in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10 splits</w:t>
      </w:r>
      <w:r>
        <w:rPr>
          <w:sz w:val="26"/>
          <w:szCs w:val="26"/>
        </w:rPr>
        <w:t>.</w:t>
      </w:r>
    </w:p>
    <w:p w14:paraId="7F3557C4" w14:textId="77777777" w:rsidR="00AA7182" w:rsidRDefault="00AA7182" w:rsidP="00AA7182">
      <w:pPr>
        <w:pStyle w:val="ListParagraph"/>
        <w:ind w:left="1440"/>
        <w:rPr>
          <w:sz w:val="26"/>
          <w:szCs w:val="26"/>
        </w:rPr>
      </w:pPr>
    </w:p>
    <w:p w14:paraId="70D3A136" w14:textId="2A2CB690" w:rsidR="00AA7182" w:rsidRPr="00AA7182" w:rsidRDefault="00AA7182" w:rsidP="00AA718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A7182">
        <w:rPr>
          <w:b/>
          <w:bCs/>
          <w:sz w:val="26"/>
          <w:szCs w:val="26"/>
        </w:rPr>
        <w:t>YTF (YouTube Faces) Dataset:</w:t>
      </w:r>
    </w:p>
    <w:p w14:paraId="0F195281" w14:textId="377E8FA5" w:rsid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YouTube Faces (YTF) dataset, which is model</w:t>
      </w:r>
      <w:r w:rsidR="00213113">
        <w:rPr>
          <w:sz w:val="26"/>
          <w:szCs w:val="26"/>
        </w:rPr>
        <w:t>l</w:t>
      </w:r>
      <w:r w:rsidRPr="00AA7182">
        <w:rPr>
          <w:sz w:val="26"/>
          <w:szCs w:val="26"/>
        </w:rPr>
        <w:t>ed similarly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to the LFW but focuses on video clips.</w:t>
      </w:r>
    </w:p>
    <w:p w14:paraId="1ECDF823" w14:textId="61C4019B" w:rsidR="00AA7182" w:rsidRPr="00AA7182" w:rsidRDefault="00AA7182" w:rsidP="00AA7182">
      <w:pPr>
        <w:pStyle w:val="ListParagraph"/>
        <w:ind w:left="1440"/>
        <w:rPr>
          <w:sz w:val="26"/>
          <w:szCs w:val="26"/>
        </w:rPr>
      </w:pPr>
      <w:r w:rsidRPr="00AA7182">
        <w:rPr>
          <w:sz w:val="26"/>
          <w:szCs w:val="26"/>
        </w:rPr>
        <w:t>The YTF dataset collects 3,425 YouTube videos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of 1,595 subjects (a subset of the celebrities in the LFW).</w:t>
      </w:r>
      <w:r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These videos are divided into 5,000 video pairs and 10 splits</w:t>
      </w:r>
      <w:r w:rsidR="00213113">
        <w:rPr>
          <w:sz w:val="26"/>
          <w:szCs w:val="26"/>
        </w:rPr>
        <w:t xml:space="preserve"> </w:t>
      </w:r>
      <w:r w:rsidRPr="00AA7182">
        <w:rPr>
          <w:sz w:val="26"/>
          <w:szCs w:val="26"/>
        </w:rPr>
        <w:t>and used to evaluate the video-level face verification.</w:t>
      </w:r>
    </w:p>
    <w:p w14:paraId="31A1B5E5" w14:textId="77777777" w:rsidR="0044306C" w:rsidRDefault="0044306C" w:rsidP="0044306C">
      <w:pPr>
        <w:rPr>
          <w:sz w:val="26"/>
          <w:szCs w:val="26"/>
          <w:lang w:val="en-GB"/>
        </w:rPr>
      </w:pPr>
    </w:p>
    <w:p w14:paraId="22F8E272" w14:textId="77777777" w:rsidR="00D80A4E" w:rsidRPr="00D80A4E" w:rsidRDefault="00D80A4E" w:rsidP="00D80A4E">
      <w:pPr>
        <w:rPr>
          <w:sz w:val="26"/>
          <w:szCs w:val="26"/>
        </w:rPr>
      </w:pPr>
      <w:r w:rsidRPr="00D80A4E">
        <w:rPr>
          <w:sz w:val="26"/>
          <w:szCs w:val="26"/>
        </w:rPr>
        <w:t xml:space="preserve">This remarkable achievement brings </w:t>
      </w:r>
      <w:proofErr w:type="spellStart"/>
      <w:r w:rsidRPr="00D80A4E">
        <w:rPr>
          <w:sz w:val="26"/>
          <w:szCs w:val="26"/>
        </w:rPr>
        <w:t>DeepFace</w:t>
      </w:r>
      <w:proofErr w:type="spellEnd"/>
      <w:r w:rsidRPr="00D80A4E">
        <w:rPr>
          <w:sz w:val="26"/>
          <w:szCs w:val="26"/>
        </w:rPr>
        <w:t xml:space="preserve"> close to human-level performance in unconstrained face recognition. </w:t>
      </w:r>
      <w:proofErr w:type="spellStart"/>
      <w:r w:rsidRPr="00D80A4E">
        <w:rPr>
          <w:sz w:val="26"/>
          <w:szCs w:val="26"/>
        </w:rPr>
        <w:t>DeepFace</w:t>
      </w:r>
      <w:proofErr w:type="spellEnd"/>
      <w:r w:rsidRPr="00D80A4E">
        <w:rPr>
          <w:sz w:val="26"/>
          <w:szCs w:val="26"/>
        </w:rPr>
        <w:t xml:space="preserve">, a face recognition system, has gained widespread recognition due to its outstanding performance in verifying faces across various datasets like </w:t>
      </w:r>
      <w:proofErr w:type="spellStart"/>
      <w:r w:rsidRPr="00D80A4E">
        <w:rPr>
          <w:sz w:val="26"/>
          <w:szCs w:val="26"/>
        </w:rPr>
        <w:t>Labeled</w:t>
      </w:r>
      <w:proofErr w:type="spellEnd"/>
      <w:r w:rsidRPr="00D80A4E">
        <w:rPr>
          <w:sz w:val="26"/>
          <w:szCs w:val="26"/>
        </w:rPr>
        <w:t xml:space="preserve"> Faces in the Wild (LFW) and YouTube Faces (YTF).</w:t>
      </w:r>
    </w:p>
    <w:p w14:paraId="4113EDFB" w14:textId="6F66E5E3" w:rsidR="00D80A4E" w:rsidRPr="00D80A4E" w:rsidRDefault="00D80A4E" w:rsidP="00D80A4E">
      <w:pPr>
        <w:rPr>
          <w:sz w:val="26"/>
          <w:szCs w:val="26"/>
        </w:rPr>
      </w:pPr>
      <w:proofErr w:type="spellStart"/>
      <w:r w:rsidRPr="00D80A4E">
        <w:rPr>
          <w:sz w:val="26"/>
          <w:szCs w:val="26"/>
        </w:rPr>
        <w:t>DeepFace</w:t>
      </w:r>
      <w:proofErr w:type="spellEnd"/>
      <w:r w:rsidRPr="00D80A4E">
        <w:rPr>
          <w:sz w:val="26"/>
          <w:szCs w:val="26"/>
        </w:rPr>
        <w:t xml:space="preserve"> excels in its robustness to factors like varying lighting, poses, and expressions. Its efficiency in both implementation and computation further enhances its applicability in real-world scenarios</w:t>
      </w:r>
      <w:r>
        <w:rPr>
          <w:sz w:val="26"/>
          <w:szCs w:val="26"/>
        </w:rPr>
        <w:t>.</w:t>
      </w:r>
    </w:p>
    <w:p w14:paraId="6F992263" w14:textId="77777777" w:rsidR="00D80A4E" w:rsidRPr="0044306C" w:rsidRDefault="00D80A4E" w:rsidP="0044306C">
      <w:pPr>
        <w:rPr>
          <w:sz w:val="26"/>
          <w:szCs w:val="26"/>
          <w:lang w:val="en-GB"/>
        </w:rPr>
      </w:pPr>
    </w:p>
    <w:sectPr w:rsidR="00D80A4E" w:rsidRPr="0044306C" w:rsidSect="00FC51A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" w:space="24" w:color="000000" w:themeColor="text1"/>
        <w:left w:val="single" w:sz="2" w:space="24" w:color="000000" w:themeColor="text1"/>
        <w:bottom w:val="single" w:sz="2" w:space="24" w:color="000000" w:themeColor="text1"/>
        <w:right w:val="single" w:sz="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0DDB" w14:textId="77777777" w:rsidR="00FC51A8" w:rsidRDefault="00FC51A8" w:rsidP="00983900">
      <w:pPr>
        <w:spacing w:after="0" w:line="240" w:lineRule="auto"/>
      </w:pPr>
      <w:r>
        <w:separator/>
      </w:r>
    </w:p>
  </w:endnote>
  <w:endnote w:type="continuationSeparator" w:id="0">
    <w:p w14:paraId="672553C5" w14:textId="77777777" w:rsidR="00FC51A8" w:rsidRDefault="00FC51A8" w:rsidP="0098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1C64" w14:textId="574EA1EE" w:rsidR="00213113" w:rsidRDefault="00213113">
    <w:pPr>
      <w:pStyle w:val="Footer"/>
    </w:pPr>
    <w:r>
      <w:t>211105056</w:t>
    </w:r>
    <w:r>
      <w:ptab w:relativeTo="margin" w:alignment="center" w:leader="none"/>
    </w:r>
    <w:r>
      <w:t>BATCH C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3FDF" w14:textId="77777777" w:rsidR="00FC51A8" w:rsidRDefault="00FC51A8" w:rsidP="00983900">
      <w:pPr>
        <w:spacing w:after="0" w:line="240" w:lineRule="auto"/>
      </w:pPr>
      <w:r>
        <w:separator/>
      </w:r>
    </w:p>
  </w:footnote>
  <w:footnote w:type="continuationSeparator" w:id="0">
    <w:p w14:paraId="4C5E7436" w14:textId="77777777" w:rsidR="00FC51A8" w:rsidRDefault="00FC51A8" w:rsidP="0098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3ED"/>
    <w:multiLevelType w:val="hybridMultilevel"/>
    <w:tmpl w:val="FF620D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904F0"/>
    <w:multiLevelType w:val="multilevel"/>
    <w:tmpl w:val="228EF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4D0DEC"/>
    <w:multiLevelType w:val="hybridMultilevel"/>
    <w:tmpl w:val="06FA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0BF"/>
    <w:multiLevelType w:val="hybridMultilevel"/>
    <w:tmpl w:val="5E2C3B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433E5"/>
    <w:multiLevelType w:val="hybridMultilevel"/>
    <w:tmpl w:val="09CAEEE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D746519"/>
    <w:multiLevelType w:val="hybridMultilevel"/>
    <w:tmpl w:val="8C38B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1F0D"/>
    <w:multiLevelType w:val="hybridMultilevel"/>
    <w:tmpl w:val="C3BC9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55256">
    <w:abstractNumId w:val="1"/>
  </w:num>
  <w:num w:numId="2" w16cid:durableId="1296061912">
    <w:abstractNumId w:val="2"/>
  </w:num>
  <w:num w:numId="3" w16cid:durableId="689719790">
    <w:abstractNumId w:val="6"/>
  </w:num>
  <w:num w:numId="4" w16cid:durableId="1010596335">
    <w:abstractNumId w:val="3"/>
  </w:num>
  <w:num w:numId="5" w16cid:durableId="1757630658">
    <w:abstractNumId w:val="5"/>
  </w:num>
  <w:num w:numId="6" w16cid:durableId="335502218">
    <w:abstractNumId w:val="0"/>
  </w:num>
  <w:num w:numId="7" w16cid:durableId="1504933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D0"/>
    <w:rsid w:val="000C03EE"/>
    <w:rsid w:val="00107BD0"/>
    <w:rsid w:val="00213113"/>
    <w:rsid w:val="0044306C"/>
    <w:rsid w:val="005464DB"/>
    <w:rsid w:val="00676730"/>
    <w:rsid w:val="0069668F"/>
    <w:rsid w:val="0071645D"/>
    <w:rsid w:val="00983900"/>
    <w:rsid w:val="00A8133F"/>
    <w:rsid w:val="00AA7182"/>
    <w:rsid w:val="00C80AD0"/>
    <w:rsid w:val="00D520BE"/>
    <w:rsid w:val="00D80A4E"/>
    <w:rsid w:val="00E5019A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D330"/>
  <w15:chartTrackingRefBased/>
  <w15:docId w15:val="{88AAC868-2E61-4357-A7D0-EC30634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00"/>
  </w:style>
  <w:style w:type="paragraph" w:styleId="Footer">
    <w:name w:val="footer"/>
    <w:basedOn w:val="Normal"/>
    <w:link w:val="FooterChar"/>
    <w:uiPriority w:val="99"/>
    <w:unhideWhenUsed/>
    <w:rsid w:val="00983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1E0AF-DF7B-4B05-8C6C-87D3AFAEF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2024-03-10T13:38:00Z</cp:lastPrinted>
  <dcterms:created xsi:type="dcterms:W3CDTF">2024-03-10T12:30:00Z</dcterms:created>
  <dcterms:modified xsi:type="dcterms:W3CDTF">2024-03-10T15:18:00Z</dcterms:modified>
</cp:coreProperties>
</file>