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A0A3" w14:textId="77777777" w:rsidR="00D3010F" w:rsidRDefault="00BE1B51" w:rsidP="007D5133">
      <w:pPr>
        <w:pStyle w:val="Title"/>
        <w:jc w:val="both"/>
      </w:pPr>
      <w:r>
        <w:t>Enterprise Employee Analytics</w:t>
      </w:r>
    </w:p>
    <w:p w14:paraId="4C57A0A4" w14:textId="77777777" w:rsidR="00D3010F" w:rsidRDefault="00BE1B51" w:rsidP="007D5133">
      <w:pPr>
        <w:pStyle w:val="Subtitle"/>
        <w:jc w:val="both"/>
      </w:pPr>
      <w:r>
        <w:t>Architecture, Setup and Data Warehousing Logic</w:t>
      </w:r>
    </w:p>
    <w:p w14:paraId="4C57A0A5" w14:textId="77777777" w:rsidR="00D3010F" w:rsidRDefault="00BE1B51" w:rsidP="007D5133">
      <w:pPr>
        <w:pStyle w:val="Author"/>
        <w:jc w:val="both"/>
      </w:pPr>
      <w:r>
        <w:t>Greenfield Mini-Project | Subhaprada, Shravani, Keerthi</w:t>
      </w:r>
    </w:p>
    <w:p w14:paraId="4C57A0A6" w14:textId="77777777" w:rsidR="00D3010F" w:rsidRDefault="00BE1B51" w:rsidP="007D5133">
      <w:pPr>
        <w:pStyle w:val="Date"/>
        <w:jc w:val="both"/>
      </w:pPr>
      <w:r>
        <w:t>October 2026</w:t>
      </w:r>
    </w:p>
    <w:p w14:paraId="4C57A0A7" w14:textId="77777777" w:rsidR="00D3010F" w:rsidRDefault="00BE1B51" w:rsidP="007D5133">
      <w:pPr>
        <w:pStyle w:val="Heading1"/>
        <w:jc w:val="both"/>
      </w:pPr>
      <w:bookmarkStart w:id="0" w:name="overview"/>
      <w:r>
        <w:t>1. Overview</w:t>
      </w:r>
    </w:p>
    <w:p w14:paraId="4C57A0A8" w14:textId="77777777" w:rsidR="00D3010F" w:rsidRDefault="00BE1B51" w:rsidP="007D5133">
      <w:pPr>
        <w:pStyle w:val="FirstParagraph"/>
        <w:jc w:val="both"/>
      </w:pPr>
      <w:r>
        <w:t>Enterprise Employee Analytics is an end-to-end employee data platform. HR users enter operational data (employees, projects, assignments, performance reviews) through a Streamlit web application. The data is stored in a normalized OLTP MySQL database, moved by an ETL pipeline into a star-schema data warehouse (OLAP) that keeps employee history using SCD Type 2, and analysed on an interactive dashboard that uses SQL window functions. Both databases are hosted on Aiven MySQL and the application is deployed on</w:t>
      </w:r>
      <w:r>
        <w:t xml:space="preserve"> Streamlit Community Cloud.</w:t>
      </w:r>
    </w:p>
    <w:p w14:paraId="4C57A0A9" w14:textId="4646D77F" w:rsidR="00D3010F" w:rsidRDefault="00BE1B51" w:rsidP="007D5133">
      <w:pPr>
        <w:pStyle w:val="Compact"/>
        <w:numPr>
          <w:ilvl w:val="0"/>
          <w:numId w:val="2"/>
        </w:numPr>
        <w:jc w:val="both"/>
      </w:pPr>
      <w:r>
        <w:t xml:space="preserve">Live application: </w:t>
      </w:r>
      <w:hyperlink r:id="rId7" w:history="1">
        <w:r w:rsidRPr="00BB1B1A">
          <w:rPr>
            <w:rStyle w:val="Hyperlink"/>
          </w:rPr>
          <w:t>https://enterpr</w:t>
        </w:r>
        <w:r w:rsidRPr="00BB1B1A">
          <w:rPr>
            <w:rStyle w:val="Hyperlink"/>
          </w:rPr>
          <w:t>i</w:t>
        </w:r>
        <w:r w:rsidRPr="00BB1B1A">
          <w:rPr>
            <w:rStyle w:val="Hyperlink"/>
          </w:rPr>
          <w:t>se-employee-analytics-vwrm6uzkwr63wvwzj8fvdv.streamlit.app/</w:t>
        </w:r>
      </w:hyperlink>
    </w:p>
    <w:p w14:paraId="4C57A0AA" w14:textId="676B0F56" w:rsidR="00D3010F" w:rsidRDefault="00BE1B51" w:rsidP="007D5133">
      <w:pPr>
        <w:pStyle w:val="Compact"/>
        <w:numPr>
          <w:ilvl w:val="0"/>
          <w:numId w:val="2"/>
        </w:numPr>
        <w:jc w:val="both"/>
      </w:pPr>
      <w:r>
        <w:t xml:space="preserve">Source code: </w:t>
      </w:r>
      <w:hyperlink r:id="rId8" w:history="1">
        <w:r w:rsidRPr="00BB1B1A">
          <w:rPr>
            <w:rStyle w:val="Hyperlink"/>
          </w:rPr>
          <w:t>https://github.com/Shravani-A-Kulka</w:t>
        </w:r>
        <w:r w:rsidRPr="00BB1B1A">
          <w:rPr>
            <w:rStyle w:val="Hyperlink"/>
          </w:rPr>
          <w:t>r</w:t>
        </w:r>
        <w:r w:rsidRPr="00BB1B1A">
          <w:rPr>
            <w:rStyle w:val="Hyperlink"/>
          </w:rPr>
          <w:t>ni/Enterprise-Employee-Analytics</w:t>
        </w:r>
      </w:hyperlink>
    </w:p>
    <w:p w14:paraId="4C57A0AB" w14:textId="77777777" w:rsidR="00D3010F" w:rsidRDefault="00BE1B51" w:rsidP="007D5133">
      <w:pPr>
        <w:pStyle w:val="Compact"/>
        <w:numPr>
          <w:ilvl w:val="0"/>
          <w:numId w:val="2"/>
        </w:numPr>
        <w:jc w:val="both"/>
      </w:pPr>
      <w:r>
        <w:t>Technologies: Python 3, pandas, Faker, MySQL 8 (stored procedures, CTEs, window functions), mysql-connector-python, Streamlit, Plotly, python-dotenv, Git and GitHub, MySQL Workbench, Aiven MySQL, Streamlit Community Cloud.</w:t>
      </w:r>
    </w:p>
    <w:p w14:paraId="4C57A0AC" w14:textId="77777777" w:rsidR="00D3010F" w:rsidRDefault="00BE1B51" w:rsidP="007D5133">
      <w:pPr>
        <w:pStyle w:val="FirstParagraph"/>
        <w:jc w:val="both"/>
      </w:pPr>
      <w:r>
        <w:rPr>
          <w:b/>
          <w:bCs/>
        </w:rPr>
        <w:t>Business problem.</w:t>
      </w:r>
      <w:r>
        <w:t xml:space="preserve"> </w:t>
      </w:r>
      <w:r>
        <w:t>Employee information sits in operational tables, so it is hard to compare performance across years, to see who may leave, and to notice when people are over-allocated on projects. The warehouse and dashboard give HR one trusted place for reporting and analytics.</w:t>
      </w:r>
    </w:p>
    <w:p w14:paraId="4C57A0AD" w14:textId="77777777" w:rsidR="00D3010F" w:rsidRDefault="00BE1B51" w:rsidP="007D5133">
      <w:pPr>
        <w:pStyle w:val="Heading1"/>
        <w:jc w:val="both"/>
      </w:pPr>
      <w:bookmarkStart w:id="1" w:name="system-architecture"/>
      <w:bookmarkEnd w:id="0"/>
      <w:r>
        <w:t>2. System architecture</w:t>
      </w:r>
    </w:p>
    <w:p w14:paraId="143EF7BA" w14:textId="7238CB28" w:rsidR="00BB1B1A" w:rsidRPr="00BB1B1A" w:rsidRDefault="00BB1B1A" w:rsidP="007D5133">
      <w:pPr>
        <w:pStyle w:val="BodyText"/>
        <w:jc w:val="both"/>
      </w:pPr>
      <w:r w:rsidRPr="00BB1B1A">
        <w:drawing>
          <wp:inline distT="0" distB="0" distL="0" distR="0" wp14:anchorId="07D6A6A9" wp14:editId="1E85542F">
            <wp:extent cx="6428509" cy="3677920"/>
            <wp:effectExtent l="0" t="0" r="0" b="0"/>
            <wp:docPr id="7" name="Picture 6">
              <a:extLst xmlns:a="http://schemas.openxmlformats.org/drawingml/2006/main">
                <a:ext uri="{FF2B5EF4-FFF2-40B4-BE49-F238E27FC236}">
                  <a16:creationId xmlns:a16="http://schemas.microsoft.com/office/drawing/2014/main" id="{9DD108D2-0BAC-420A-EF99-8A9B504F29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DD108D2-0BAC-420A-EF99-8A9B504F296F}"/>
                        </a:ext>
                      </a:extLst>
                    </pic:cNvPr>
                    <pic:cNvPicPr>
                      <a:picLocks noChangeAspect="1"/>
                    </pic:cNvPicPr>
                  </pic:nvPicPr>
                  <pic:blipFill>
                    <a:blip r:embed="rId9"/>
                    <a:stretch>
                      <a:fillRect/>
                    </a:stretch>
                  </pic:blipFill>
                  <pic:spPr>
                    <a:xfrm>
                      <a:off x="0" y="0"/>
                      <a:ext cx="6466464" cy="3699635"/>
                    </a:xfrm>
                    <a:prstGeom prst="rect">
                      <a:avLst/>
                    </a:prstGeom>
                  </pic:spPr>
                </pic:pic>
              </a:graphicData>
            </a:graphic>
          </wp:inline>
        </w:drawing>
      </w:r>
    </w:p>
    <w:p w14:paraId="4C57A0AE" w14:textId="77777777" w:rsidR="00D3010F" w:rsidRDefault="00BE1B51" w:rsidP="007D5133">
      <w:pPr>
        <w:pStyle w:val="Heading2"/>
        <w:jc w:val="both"/>
      </w:pPr>
      <w:bookmarkStart w:id="2" w:name="components"/>
      <w:r>
        <w:lastRenderedPageBreak/>
        <w:t>2.1 Components</w:t>
      </w:r>
    </w:p>
    <w:tbl>
      <w:tblPr>
        <w:tblStyle w:val="Table"/>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0" w:type="dxa"/>
          <w:left w:w="90" w:type="dxa"/>
          <w:bottom w:w="50" w:type="dxa"/>
          <w:right w:w="90" w:type="dxa"/>
        </w:tblCellMar>
        <w:tblLook w:val="0020" w:firstRow="1" w:lastRow="0" w:firstColumn="0" w:lastColumn="0" w:noHBand="0" w:noVBand="0"/>
      </w:tblPr>
      <w:tblGrid>
        <w:gridCol w:w="1246"/>
        <w:gridCol w:w="4712"/>
        <w:gridCol w:w="3670"/>
      </w:tblGrid>
      <w:tr w:rsidR="00D3010F" w14:paraId="4C57A0B2" w14:textId="77777777" w:rsidTr="00D3010F">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BEAFE"/>
          </w:tcPr>
          <w:p w14:paraId="4C57A0AF" w14:textId="77777777" w:rsidR="00D3010F" w:rsidRDefault="00BE1B51" w:rsidP="007D5133">
            <w:pPr>
              <w:pStyle w:val="Compact"/>
              <w:spacing w:after="0"/>
              <w:jc w:val="both"/>
            </w:pPr>
            <w:r>
              <w:rPr>
                <w:b/>
                <w:sz w:val="19"/>
              </w:rPr>
              <w:t>Layer</w:t>
            </w:r>
          </w:p>
        </w:tc>
        <w:tc>
          <w:tcPr>
            <w:tcW w:w="0" w:type="auto"/>
            <w:shd w:val="clear" w:color="auto" w:fill="DBEAFE"/>
          </w:tcPr>
          <w:p w14:paraId="4C57A0B0" w14:textId="77777777" w:rsidR="00D3010F" w:rsidRDefault="00BE1B51" w:rsidP="007D5133">
            <w:pPr>
              <w:pStyle w:val="Compact"/>
              <w:spacing w:after="0"/>
              <w:jc w:val="both"/>
            </w:pPr>
            <w:r>
              <w:rPr>
                <w:b/>
                <w:sz w:val="19"/>
              </w:rPr>
              <w:t>Technology and files</w:t>
            </w:r>
          </w:p>
        </w:tc>
        <w:tc>
          <w:tcPr>
            <w:tcW w:w="0" w:type="auto"/>
            <w:shd w:val="clear" w:color="auto" w:fill="DBEAFE"/>
          </w:tcPr>
          <w:p w14:paraId="4C57A0B1" w14:textId="77777777" w:rsidR="00D3010F" w:rsidRDefault="00BE1B51" w:rsidP="007D5133">
            <w:pPr>
              <w:pStyle w:val="Compact"/>
              <w:spacing w:after="0"/>
              <w:jc w:val="both"/>
            </w:pPr>
            <w:r>
              <w:rPr>
                <w:b/>
                <w:sz w:val="19"/>
              </w:rPr>
              <w:t>Responsibility</w:t>
            </w:r>
          </w:p>
        </w:tc>
      </w:tr>
      <w:tr w:rsidR="00D3010F" w14:paraId="4C57A0B6" w14:textId="77777777" w:rsidTr="00D3010F">
        <w:trPr>
          <w:cantSplit/>
        </w:trPr>
        <w:tc>
          <w:tcPr>
            <w:tcW w:w="0" w:type="auto"/>
          </w:tcPr>
          <w:p w14:paraId="4C57A0B3" w14:textId="77777777" w:rsidR="00D3010F" w:rsidRDefault="00BE1B51" w:rsidP="007D5133">
            <w:pPr>
              <w:pStyle w:val="Compact"/>
              <w:spacing w:after="0"/>
              <w:jc w:val="both"/>
            </w:pPr>
            <w:r>
              <w:rPr>
                <w:sz w:val="19"/>
              </w:rPr>
              <w:t>Data source</w:t>
            </w:r>
          </w:p>
        </w:tc>
        <w:tc>
          <w:tcPr>
            <w:tcW w:w="0" w:type="auto"/>
          </w:tcPr>
          <w:p w14:paraId="4C57A0B4" w14:textId="77777777" w:rsidR="00D3010F" w:rsidRDefault="00BE1B51" w:rsidP="007D5133">
            <w:pPr>
              <w:pStyle w:val="Compact"/>
              <w:spacing w:after="0"/>
              <w:jc w:val="both"/>
            </w:pPr>
            <w:r>
              <w:rPr>
                <w:sz w:val="19"/>
              </w:rPr>
              <w:t>IBM HR Analytics dataset, python/data_synthesizer.py</w:t>
            </w:r>
          </w:p>
        </w:tc>
        <w:tc>
          <w:tcPr>
            <w:tcW w:w="0" w:type="auto"/>
          </w:tcPr>
          <w:p w14:paraId="4C57A0B5" w14:textId="77777777" w:rsidR="00D3010F" w:rsidRDefault="00BE1B51" w:rsidP="007D5133">
            <w:pPr>
              <w:pStyle w:val="Compact"/>
              <w:spacing w:after="0"/>
              <w:jc w:val="both"/>
            </w:pPr>
            <w:r>
              <w:rPr>
                <w:sz w:val="19"/>
              </w:rPr>
              <w:t>Scale 1,470 real rows to 100,000 synthetic employees and create history records</w:t>
            </w:r>
          </w:p>
        </w:tc>
      </w:tr>
      <w:tr w:rsidR="00D3010F" w14:paraId="4C57A0BA" w14:textId="77777777" w:rsidTr="00D3010F">
        <w:trPr>
          <w:cantSplit/>
        </w:trPr>
        <w:tc>
          <w:tcPr>
            <w:tcW w:w="0" w:type="auto"/>
            <w:shd w:val="clear" w:color="auto" w:fill="F1F5F9"/>
          </w:tcPr>
          <w:p w14:paraId="4C57A0B7" w14:textId="77777777" w:rsidR="00D3010F" w:rsidRDefault="00BE1B51" w:rsidP="007D5133">
            <w:pPr>
              <w:pStyle w:val="Compact"/>
              <w:spacing w:after="0"/>
              <w:jc w:val="both"/>
            </w:pPr>
            <w:r>
              <w:rPr>
                <w:sz w:val="19"/>
              </w:rPr>
              <w:t>OLTP database</w:t>
            </w:r>
          </w:p>
        </w:tc>
        <w:tc>
          <w:tcPr>
            <w:tcW w:w="0" w:type="auto"/>
            <w:shd w:val="clear" w:color="auto" w:fill="F1F5F9"/>
          </w:tcPr>
          <w:p w14:paraId="4C57A0B8" w14:textId="77777777" w:rsidR="00D3010F" w:rsidRDefault="00BE1B51" w:rsidP="007D5133">
            <w:pPr>
              <w:pStyle w:val="Compact"/>
              <w:spacing w:after="0"/>
              <w:jc w:val="both"/>
            </w:pPr>
            <w:r>
              <w:rPr>
                <w:sz w:val="19"/>
              </w:rPr>
              <w:t>MySQL database enterprise_employee_analytics</w:t>
            </w:r>
          </w:p>
        </w:tc>
        <w:tc>
          <w:tcPr>
            <w:tcW w:w="0" w:type="auto"/>
            <w:shd w:val="clear" w:color="auto" w:fill="F1F5F9"/>
          </w:tcPr>
          <w:p w14:paraId="4C57A0B9" w14:textId="77777777" w:rsidR="00D3010F" w:rsidRDefault="00BE1B51" w:rsidP="007D5133">
            <w:pPr>
              <w:pStyle w:val="Compact"/>
              <w:spacing w:after="0"/>
              <w:jc w:val="both"/>
            </w:pPr>
            <w:r>
              <w:rPr>
                <w:sz w:val="19"/>
              </w:rPr>
              <w:t>Normalized operational storage for employees, projects, assignments and reviews</w:t>
            </w:r>
          </w:p>
        </w:tc>
      </w:tr>
      <w:tr w:rsidR="00D3010F" w14:paraId="4C57A0BE" w14:textId="77777777" w:rsidTr="00D3010F">
        <w:trPr>
          <w:cantSplit/>
        </w:trPr>
        <w:tc>
          <w:tcPr>
            <w:tcW w:w="0" w:type="auto"/>
          </w:tcPr>
          <w:p w14:paraId="4C57A0BB" w14:textId="77777777" w:rsidR="00D3010F" w:rsidRDefault="00BE1B51" w:rsidP="007D5133">
            <w:pPr>
              <w:pStyle w:val="Compact"/>
              <w:spacing w:after="0"/>
              <w:jc w:val="both"/>
            </w:pPr>
            <w:r>
              <w:rPr>
                <w:sz w:val="19"/>
              </w:rPr>
              <w:t>ETL</w:t>
            </w:r>
          </w:p>
        </w:tc>
        <w:tc>
          <w:tcPr>
            <w:tcW w:w="0" w:type="auto"/>
          </w:tcPr>
          <w:p w14:paraId="4C57A0BC" w14:textId="77777777" w:rsidR="00D3010F" w:rsidRDefault="00BE1B51" w:rsidP="007D5133">
            <w:pPr>
              <w:pStyle w:val="Compact"/>
              <w:spacing w:after="0"/>
              <w:jc w:val="both"/>
            </w:pPr>
            <w:r>
              <w:rPr>
                <w:sz w:val="19"/>
              </w:rPr>
              <w:t>python/etl_pipeline.py and the SQL scripts 02_olap_dml.sql and 06_app_support.sql</w:t>
            </w:r>
          </w:p>
        </w:tc>
        <w:tc>
          <w:tcPr>
            <w:tcW w:w="0" w:type="auto"/>
          </w:tcPr>
          <w:p w14:paraId="4C57A0BD" w14:textId="77777777" w:rsidR="00D3010F" w:rsidRDefault="00BE1B51" w:rsidP="007D5133">
            <w:pPr>
              <w:pStyle w:val="Compact"/>
              <w:spacing w:after="0"/>
              <w:jc w:val="both"/>
            </w:pPr>
            <w:r>
              <w:rPr>
                <w:sz w:val="19"/>
              </w:rPr>
              <w:t>Extract from OLTP, clean and transform, load the warehouse</w:t>
            </w:r>
          </w:p>
        </w:tc>
      </w:tr>
      <w:tr w:rsidR="00D3010F" w14:paraId="4C57A0C2" w14:textId="77777777" w:rsidTr="00D3010F">
        <w:trPr>
          <w:cantSplit/>
        </w:trPr>
        <w:tc>
          <w:tcPr>
            <w:tcW w:w="0" w:type="auto"/>
            <w:shd w:val="clear" w:color="auto" w:fill="F1F5F9"/>
          </w:tcPr>
          <w:p w14:paraId="4C57A0BF" w14:textId="77777777" w:rsidR="00D3010F" w:rsidRDefault="00BE1B51" w:rsidP="007D5133">
            <w:pPr>
              <w:pStyle w:val="Compact"/>
              <w:spacing w:after="0"/>
              <w:jc w:val="both"/>
            </w:pPr>
            <w:r>
              <w:rPr>
                <w:sz w:val="19"/>
              </w:rPr>
              <w:t>OLAP warehouse</w:t>
            </w:r>
          </w:p>
        </w:tc>
        <w:tc>
          <w:tcPr>
            <w:tcW w:w="0" w:type="auto"/>
            <w:shd w:val="clear" w:color="auto" w:fill="F1F5F9"/>
          </w:tcPr>
          <w:p w14:paraId="4C57A0C0" w14:textId="77777777" w:rsidR="00D3010F" w:rsidRDefault="00BE1B51" w:rsidP="007D5133">
            <w:pPr>
              <w:pStyle w:val="Compact"/>
              <w:spacing w:after="0"/>
              <w:jc w:val="both"/>
            </w:pPr>
            <w:r>
              <w:rPr>
                <w:sz w:val="19"/>
              </w:rPr>
              <w:t>MySQL database enterprise_employee_analytics_olap</w:t>
            </w:r>
          </w:p>
        </w:tc>
        <w:tc>
          <w:tcPr>
            <w:tcW w:w="0" w:type="auto"/>
            <w:shd w:val="clear" w:color="auto" w:fill="F1F5F9"/>
          </w:tcPr>
          <w:p w14:paraId="4C57A0C1" w14:textId="77777777" w:rsidR="00D3010F" w:rsidRDefault="00BE1B51" w:rsidP="007D5133">
            <w:pPr>
              <w:pStyle w:val="Compact"/>
              <w:spacing w:after="0"/>
              <w:jc w:val="both"/>
            </w:pPr>
            <w:r>
              <w:rPr>
                <w:sz w:val="19"/>
              </w:rPr>
              <w:t>Star schema for analytics with SCD Type 2 history</w:t>
            </w:r>
          </w:p>
        </w:tc>
      </w:tr>
      <w:tr w:rsidR="00D3010F" w14:paraId="4C57A0C6" w14:textId="77777777" w:rsidTr="00D3010F">
        <w:trPr>
          <w:cantSplit/>
        </w:trPr>
        <w:tc>
          <w:tcPr>
            <w:tcW w:w="0" w:type="auto"/>
          </w:tcPr>
          <w:p w14:paraId="4C57A0C3" w14:textId="77777777" w:rsidR="00D3010F" w:rsidRDefault="00BE1B51" w:rsidP="007D5133">
            <w:pPr>
              <w:pStyle w:val="Compact"/>
              <w:spacing w:after="0"/>
              <w:jc w:val="both"/>
            </w:pPr>
            <w:r>
              <w:rPr>
                <w:sz w:val="19"/>
              </w:rPr>
              <w:t>Python backend</w:t>
            </w:r>
          </w:p>
        </w:tc>
        <w:tc>
          <w:tcPr>
            <w:tcW w:w="0" w:type="auto"/>
          </w:tcPr>
          <w:p w14:paraId="4C57A0C4" w14:textId="77777777" w:rsidR="00D3010F" w:rsidRDefault="00BE1B51" w:rsidP="007D5133">
            <w:pPr>
              <w:pStyle w:val="Compact"/>
              <w:spacing w:after="0"/>
              <w:jc w:val="both"/>
            </w:pPr>
            <w:r>
              <w:rPr>
                <w:sz w:val="19"/>
              </w:rPr>
              <w:t>app/db_manager.py, app/entities.py, app/managers.py</w:t>
            </w:r>
          </w:p>
        </w:tc>
        <w:tc>
          <w:tcPr>
            <w:tcW w:w="0" w:type="auto"/>
          </w:tcPr>
          <w:p w14:paraId="4C57A0C5" w14:textId="77777777" w:rsidR="00D3010F" w:rsidRDefault="00BE1B51" w:rsidP="007D5133">
            <w:pPr>
              <w:pStyle w:val="Compact"/>
              <w:spacing w:after="0"/>
              <w:jc w:val="both"/>
            </w:pPr>
            <w:r>
              <w:rPr>
                <w:sz w:val="19"/>
              </w:rPr>
              <w:t>Object-oriented data access layer with validation and transactions</w:t>
            </w:r>
          </w:p>
        </w:tc>
      </w:tr>
      <w:tr w:rsidR="00D3010F" w14:paraId="4C57A0CA" w14:textId="77777777" w:rsidTr="00D3010F">
        <w:trPr>
          <w:cantSplit/>
        </w:trPr>
        <w:tc>
          <w:tcPr>
            <w:tcW w:w="0" w:type="auto"/>
            <w:shd w:val="clear" w:color="auto" w:fill="F1F5F9"/>
          </w:tcPr>
          <w:p w14:paraId="4C57A0C7" w14:textId="77777777" w:rsidR="00D3010F" w:rsidRDefault="00BE1B51" w:rsidP="007D5133">
            <w:pPr>
              <w:pStyle w:val="Compact"/>
              <w:spacing w:after="0"/>
              <w:jc w:val="both"/>
            </w:pPr>
            <w:r>
              <w:rPr>
                <w:sz w:val="19"/>
              </w:rPr>
              <w:t>Web application</w:t>
            </w:r>
          </w:p>
        </w:tc>
        <w:tc>
          <w:tcPr>
            <w:tcW w:w="0" w:type="auto"/>
            <w:shd w:val="clear" w:color="auto" w:fill="F1F5F9"/>
          </w:tcPr>
          <w:p w14:paraId="4C57A0C8" w14:textId="77777777" w:rsidR="00D3010F" w:rsidRDefault="00BE1B51" w:rsidP="007D5133">
            <w:pPr>
              <w:pStyle w:val="Compact"/>
              <w:spacing w:after="0"/>
              <w:jc w:val="both"/>
            </w:pPr>
            <w:r>
              <w:rPr>
                <w:sz w:val="19"/>
              </w:rPr>
              <w:t>app/streamlit_app.py and app/pages/</w:t>
            </w:r>
          </w:p>
        </w:tc>
        <w:tc>
          <w:tcPr>
            <w:tcW w:w="0" w:type="auto"/>
            <w:shd w:val="clear" w:color="auto" w:fill="F1F5F9"/>
          </w:tcPr>
          <w:p w14:paraId="4C57A0C9" w14:textId="77777777" w:rsidR="00D3010F" w:rsidRDefault="00BE1B51" w:rsidP="007D5133">
            <w:pPr>
              <w:pStyle w:val="Compact"/>
              <w:spacing w:after="0"/>
              <w:jc w:val="both"/>
            </w:pPr>
            <w:r>
              <w:rPr>
                <w:sz w:val="19"/>
              </w:rPr>
              <w:t>Data entry forms and the analytics dashboard</w:t>
            </w:r>
          </w:p>
        </w:tc>
      </w:tr>
      <w:tr w:rsidR="00D3010F" w14:paraId="4C57A0CE" w14:textId="77777777" w:rsidTr="00D3010F">
        <w:trPr>
          <w:cantSplit/>
        </w:trPr>
        <w:tc>
          <w:tcPr>
            <w:tcW w:w="0" w:type="auto"/>
          </w:tcPr>
          <w:p w14:paraId="4C57A0CB" w14:textId="77777777" w:rsidR="00D3010F" w:rsidRDefault="00BE1B51" w:rsidP="007D5133">
            <w:pPr>
              <w:pStyle w:val="Compact"/>
              <w:spacing w:after="0"/>
              <w:jc w:val="both"/>
            </w:pPr>
            <w:r>
              <w:rPr>
                <w:sz w:val="19"/>
              </w:rPr>
              <w:t>Hosting</w:t>
            </w:r>
          </w:p>
        </w:tc>
        <w:tc>
          <w:tcPr>
            <w:tcW w:w="0" w:type="auto"/>
          </w:tcPr>
          <w:p w14:paraId="4C57A0CC" w14:textId="77777777" w:rsidR="00D3010F" w:rsidRDefault="00BE1B51" w:rsidP="007D5133">
            <w:pPr>
              <w:pStyle w:val="Compact"/>
              <w:spacing w:after="0"/>
              <w:jc w:val="both"/>
            </w:pPr>
            <w:r>
              <w:rPr>
                <w:sz w:val="19"/>
              </w:rPr>
              <w:t>Aiven MySQL, Streamlit Community Cloud, GitHub</w:t>
            </w:r>
          </w:p>
        </w:tc>
        <w:tc>
          <w:tcPr>
            <w:tcW w:w="0" w:type="auto"/>
          </w:tcPr>
          <w:p w14:paraId="4C57A0CD" w14:textId="77777777" w:rsidR="00D3010F" w:rsidRDefault="00BE1B51" w:rsidP="007D5133">
            <w:pPr>
              <w:pStyle w:val="Compact"/>
              <w:spacing w:after="0"/>
              <w:jc w:val="both"/>
            </w:pPr>
            <w:r>
              <w:rPr>
                <w:sz w:val="19"/>
              </w:rPr>
              <w:t>Cloud databases, public application, version control</w:t>
            </w:r>
          </w:p>
        </w:tc>
      </w:tr>
    </w:tbl>
    <w:p w14:paraId="4C57A0CF" w14:textId="77777777" w:rsidR="00D3010F" w:rsidRDefault="00BE1B51" w:rsidP="007D5133">
      <w:pPr>
        <w:pStyle w:val="Heading2"/>
        <w:jc w:val="both"/>
      </w:pPr>
      <w:bookmarkStart w:id="3" w:name="data-flow"/>
      <w:bookmarkEnd w:id="2"/>
      <w:r>
        <w:t>2.2 Data flow</w:t>
      </w:r>
    </w:p>
    <w:p w14:paraId="4C57A0D0" w14:textId="77777777" w:rsidR="00D3010F" w:rsidRDefault="00BE1B51" w:rsidP="007D5133">
      <w:pPr>
        <w:pStyle w:val="SourceCode"/>
        <w:shd w:val="clear" w:color="auto" w:fill="F1F5F9"/>
      </w:pPr>
      <w:r>
        <w:rPr>
          <w:rStyle w:val="VerbatimChar"/>
        </w:rPr>
        <w:t>User (HR / executive)</w:t>
      </w:r>
      <w:r>
        <w:br/>
      </w:r>
      <w:r>
        <w:rPr>
          <w:rStyle w:val="VerbatimChar"/>
        </w:rPr>
        <w:t xml:space="preserve">  -&gt; Streamlit application (app/streamlit_app.py + app/pages/)</w:t>
      </w:r>
      <w:r>
        <w:br/>
      </w:r>
      <w:r>
        <w:rPr>
          <w:rStyle w:val="VerbatimChar"/>
        </w:rPr>
        <w:t xml:space="preserve">     -&gt; Python layer (entities.py, managers.py, db_manager.py)</w:t>
      </w:r>
      <w:r>
        <w:br/>
      </w:r>
      <w:r>
        <w:rPr>
          <w:rStyle w:val="VerbatimChar"/>
        </w:rPr>
        <w:t xml:space="preserve">        -&gt; OLTP MySQL database</w:t>
      </w:r>
      <w:r>
        <w:br/>
      </w:r>
      <w:r>
        <w:rPr>
          <w:rStyle w:val="VerbatimChar"/>
        </w:rPr>
        <w:t xml:space="preserve">           -&gt; ETL pipeline</w:t>
      </w:r>
      <w:r>
        <w:br/>
      </w:r>
      <w:r>
        <w:rPr>
          <w:rStyle w:val="VerbatimChar"/>
        </w:rPr>
        <w:t xml:space="preserve">              -&gt; OLAP data warehouse (star schema)</w:t>
      </w:r>
      <w:r>
        <w:br/>
      </w:r>
      <w:r>
        <w:rPr>
          <w:rStyle w:val="VerbatimChar"/>
        </w:rPr>
        <w:t xml:space="preserve">                 -&gt; Analytics SQL (CTEs, LAG, DENSE_RANK, RANK)</w:t>
      </w:r>
      <w:r>
        <w:br/>
      </w:r>
      <w:r>
        <w:rPr>
          <w:rStyle w:val="VerbatimChar"/>
        </w:rPr>
        <w:t xml:space="preserve">                    -&gt; Analytics dashboard (Plotly charts)</w:t>
      </w:r>
      <w:r>
        <w:br/>
      </w:r>
      <w:r>
        <w:br/>
      </w:r>
      <w:r>
        <w:rPr>
          <w:rStyle w:val="VerbatimChar"/>
        </w:rPr>
        <w:t>GitHub -&gt; Streamlit Community Cloud (runs the application)</w:t>
      </w:r>
      <w:r>
        <w:br/>
      </w:r>
      <w:r>
        <w:rPr>
          <w:rStyle w:val="VerbatimChar"/>
        </w:rPr>
        <w:t>Aiven Cloud -&gt; hosts MySQL OLTP + OLAP (SSL connection)</w:t>
      </w:r>
    </w:p>
    <w:p w14:paraId="4C57A0D1" w14:textId="77777777" w:rsidR="00D3010F" w:rsidRDefault="00BE1B51" w:rsidP="007D5133">
      <w:pPr>
        <w:pStyle w:val="Heading2"/>
        <w:jc w:val="both"/>
      </w:pPr>
      <w:bookmarkStart w:id="4" w:name="write-path-and-read-path"/>
      <w:bookmarkEnd w:id="3"/>
      <w:r>
        <w:t>2.3 Write path and read path</w:t>
      </w:r>
    </w:p>
    <w:p w14:paraId="4C57A0D2" w14:textId="77777777" w:rsidR="00D3010F" w:rsidRDefault="00BE1B51" w:rsidP="007D5133">
      <w:pPr>
        <w:pStyle w:val="FirstParagraph"/>
        <w:jc w:val="both"/>
      </w:pPr>
      <w:r>
        <w:rPr>
          <w:b/>
          <w:bCs/>
        </w:rPr>
        <w:t>Write path (saving data).</w:t>
      </w:r>
      <w:r>
        <w:t xml:space="preserve"> </w:t>
      </w:r>
      <w:r>
        <w:t>The user submits a Streamlit form. The entity class validates the input. A manager class opens one database transaction, writes to the OLTP tables, and calls a warehouse stored procedure. If every step succeeds the transaction commits; if any step fails everything is rolled back, so the OLTP database and the warehouse never disagree.</w:t>
      </w:r>
    </w:p>
    <w:p w14:paraId="4C57A0D3" w14:textId="77777777" w:rsidR="00D3010F" w:rsidRDefault="00BE1B51" w:rsidP="007D5133">
      <w:pPr>
        <w:pStyle w:val="BodyText"/>
        <w:jc w:val="both"/>
      </w:pPr>
      <w:r>
        <w:rPr>
          <w:b/>
          <w:bCs/>
        </w:rPr>
        <w:t>Read path (analytics).</w:t>
      </w:r>
      <w:r>
        <w:t xml:space="preserve"> </w:t>
      </w:r>
      <w:r>
        <w:t>The ETL pipeline loads OLTP data into the warehouse. The dashboard calls AnalyticsManager, which runs SQL against the star schema only, and Plotly draws the charts. Query results are cached for a few minutes and the cache is cleared after every write.</w:t>
      </w:r>
    </w:p>
    <w:p w14:paraId="4C57A0D4" w14:textId="77777777" w:rsidR="00D3010F" w:rsidRDefault="00BE1B51" w:rsidP="007D5133">
      <w:pPr>
        <w:pStyle w:val="Heading2"/>
        <w:jc w:val="both"/>
      </w:pPr>
      <w:bookmarkStart w:id="5" w:name="python-architecture"/>
      <w:bookmarkEnd w:id="4"/>
      <w:r>
        <w:t>2.4 Python architecture</w:t>
      </w:r>
    </w:p>
    <w:tbl>
      <w:tblPr>
        <w:tblStyle w:val="Table"/>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0" w:type="dxa"/>
          <w:left w:w="90" w:type="dxa"/>
          <w:bottom w:w="50" w:type="dxa"/>
          <w:right w:w="90" w:type="dxa"/>
        </w:tblCellMar>
        <w:tblLook w:val="0020" w:firstRow="1" w:lastRow="0" w:firstColumn="0" w:lastColumn="0" w:noHBand="0" w:noVBand="0"/>
      </w:tblPr>
      <w:tblGrid>
        <w:gridCol w:w="2298"/>
        <w:gridCol w:w="7330"/>
      </w:tblGrid>
      <w:tr w:rsidR="00D3010F" w14:paraId="4C57A0D7" w14:textId="77777777" w:rsidTr="00D3010F">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BEAFE"/>
          </w:tcPr>
          <w:p w14:paraId="4C57A0D5" w14:textId="77777777" w:rsidR="00D3010F" w:rsidRDefault="00BE1B51" w:rsidP="007D5133">
            <w:pPr>
              <w:pStyle w:val="Compact"/>
              <w:spacing w:after="0"/>
              <w:jc w:val="both"/>
            </w:pPr>
            <w:r>
              <w:rPr>
                <w:b/>
                <w:sz w:val="19"/>
              </w:rPr>
              <w:t>Class (file)</w:t>
            </w:r>
          </w:p>
        </w:tc>
        <w:tc>
          <w:tcPr>
            <w:tcW w:w="0" w:type="auto"/>
            <w:shd w:val="clear" w:color="auto" w:fill="DBEAFE"/>
          </w:tcPr>
          <w:p w14:paraId="4C57A0D6" w14:textId="77777777" w:rsidR="00D3010F" w:rsidRDefault="00BE1B51" w:rsidP="007D5133">
            <w:pPr>
              <w:pStyle w:val="Compact"/>
              <w:spacing w:after="0"/>
              <w:jc w:val="both"/>
            </w:pPr>
            <w:r>
              <w:rPr>
                <w:b/>
                <w:sz w:val="19"/>
              </w:rPr>
              <w:t>Role</w:t>
            </w:r>
          </w:p>
        </w:tc>
      </w:tr>
      <w:tr w:rsidR="00D3010F" w14:paraId="4C57A0DA" w14:textId="77777777" w:rsidTr="00D3010F">
        <w:trPr>
          <w:cantSplit/>
        </w:trPr>
        <w:tc>
          <w:tcPr>
            <w:tcW w:w="0" w:type="auto"/>
          </w:tcPr>
          <w:p w14:paraId="4C57A0D8" w14:textId="77777777" w:rsidR="00D3010F" w:rsidRDefault="00BE1B51" w:rsidP="007D5133">
            <w:pPr>
              <w:pStyle w:val="Compact"/>
              <w:spacing w:after="0"/>
              <w:jc w:val="both"/>
            </w:pPr>
            <w:r>
              <w:rPr>
                <w:sz w:val="19"/>
              </w:rPr>
              <w:t>DatabaseConnection (db_manager.py)</w:t>
            </w:r>
          </w:p>
        </w:tc>
        <w:tc>
          <w:tcPr>
            <w:tcW w:w="0" w:type="auto"/>
          </w:tcPr>
          <w:p w14:paraId="4C57A0D9" w14:textId="77777777" w:rsidR="00D3010F" w:rsidRDefault="00BE1B51" w:rsidP="007D5133">
            <w:pPr>
              <w:pStyle w:val="Compact"/>
              <w:spacing w:after="0"/>
              <w:jc w:val="both"/>
            </w:pPr>
            <w:r>
              <w:rPr>
                <w:sz w:val="19"/>
              </w:rPr>
              <w:t>Singleton: one shared, thread-safe MySQL connection per class. Methods: query, query_df, execute, transaction (commit or rollback), test_connection. Reads settings from environment variables, a .env file or Streamlit Secrets.</w:t>
            </w:r>
          </w:p>
        </w:tc>
      </w:tr>
      <w:tr w:rsidR="00D3010F" w14:paraId="4C57A0DD" w14:textId="77777777" w:rsidTr="00D3010F">
        <w:trPr>
          <w:cantSplit/>
        </w:trPr>
        <w:tc>
          <w:tcPr>
            <w:tcW w:w="0" w:type="auto"/>
            <w:shd w:val="clear" w:color="auto" w:fill="F1F5F9"/>
          </w:tcPr>
          <w:p w14:paraId="4C57A0DB" w14:textId="77777777" w:rsidR="00D3010F" w:rsidRDefault="00BE1B51" w:rsidP="007D5133">
            <w:pPr>
              <w:pStyle w:val="Compact"/>
              <w:spacing w:after="0"/>
              <w:jc w:val="both"/>
            </w:pPr>
            <w:r>
              <w:rPr>
                <w:sz w:val="19"/>
              </w:rPr>
              <w:t>EmployeeManager (managers.py)</w:t>
            </w:r>
          </w:p>
        </w:tc>
        <w:tc>
          <w:tcPr>
            <w:tcW w:w="0" w:type="auto"/>
            <w:shd w:val="clear" w:color="auto" w:fill="F1F5F9"/>
          </w:tcPr>
          <w:p w14:paraId="4C57A0DC" w14:textId="77777777" w:rsidR="00D3010F" w:rsidRDefault="00BE1B51" w:rsidP="007D5133">
            <w:pPr>
              <w:pStyle w:val="Compact"/>
              <w:spacing w:after="0"/>
              <w:jc w:val="both"/>
            </w:pPr>
            <w:r>
              <w:rPr>
                <w:sz w:val="19"/>
              </w:rPr>
              <w:t>OLTP: employee CRUD, lookups, SCD Type 2 update, version history, delete only when the employee has no reviews or assignments</w:t>
            </w:r>
          </w:p>
        </w:tc>
      </w:tr>
      <w:tr w:rsidR="00D3010F" w14:paraId="4C57A0E0" w14:textId="77777777" w:rsidTr="00D3010F">
        <w:trPr>
          <w:cantSplit/>
        </w:trPr>
        <w:tc>
          <w:tcPr>
            <w:tcW w:w="0" w:type="auto"/>
          </w:tcPr>
          <w:p w14:paraId="4C57A0DE" w14:textId="77777777" w:rsidR="00D3010F" w:rsidRDefault="00BE1B51" w:rsidP="007D5133">
            <w:pPr>
              <w:pStyle w:val="Compact"/>
              <w:spacing w:after="0"/>
              <w:jc w:val="both"/>
            </w:pPr>
            <w:r>
              <w:rPr>
                <w:sz w:val="19"/>
              </w:rPr>
              <w:t>ProjectManager</w:t>
            </w:r>
          </w:p>
        </w:tc>
        <w:tc>
          <w:tcPr>
            <w:tcW w:w="0" w:type="auto"/>
          </w:tcPr>
          <w:p w14:paraId="4C57A0DF" w14:textId="77777777" w:rsidR="00D3010F" w:rsidRDefault="00BE1B51" w:rsidP="007D5133">
            <w:pPr>
              <w:pStyle w:val="Compact"/>
              <w:spacing w:after="0"/>
              <w:jc w:val="both"/>
            </w:pPr>
            <w:r>
              <w:rPr>
                <w:sz w:val="19"/>
              </w:rPr>
              <w:t>OLTP: create projects, assign employees, list teams, check total allocation</w:t>
            </w:r>
          </w:p>
        </w:tc>
      </w:tr>
      <w:tr w:rsidR="00D3010F" w14:paraId="4C57A0E3" w14:textId="77777777" w:rsidTr="00D3010F">
        <w:trPr>
          <w:cantSplit/>
        </w:trPr>
        <w:tc>
          <w:tcPr>
            <w:tcW w:w="0" w:type="auto"/>
            <w:shd w:val="clear" w:color="auto" w:fill="F1F5F9"/>
          </w:tcPr>
          <w:p w14:paraId="4C57A0E1" w14:textId="77777777" w:rsidR="00D3010F" w:rsidRDefault="00BE1B51" w:rsidP="007D5133">
            <w:pPr>
              <w:pStyle w:val="Compact"/>
              <w:spacing w:after="0"/>
              <w:jc w:val="both"/>
            </w:pPr>
            <w:r>
              <w:rPr>
                <w:sz w:val="19"/>
              </w:rPr>
              <w:t>ReviewManager</w:t>
            </w:r>
          </w:p>
        </w:tc>
        <w:tc>
          <w:tcPr>
            <w:tcW w:w="0" w:type="auto"/>
            <w:shd w:val="clear" w:color="auto" w:fill="F1F5F9"/>
          </w:tcPr>
          <w:p w14:paraId="4C57A0E2" w14:textId="77777777" w:rsidR="00D3010F" w:rsidRDefault="00BE1B51" w:rsidP="007D5133">
            <w:pPr>
              <w:pStyle w:val="Compact"/>
              <w:spacing w:after="0"/>
              <w:jc w:val="both"/>
            </w:pPr>
            <w:r>
              <w:rPr>
                <w:sz w:val="19"/>
              </w:rPr>
              <w:t>OLTP: save and list performance reviews, then sync them to the warehouse</w:t>
            </w:r>
          </w:p>
        </w:tc>
      </w:tr>
      <w:tr w:rsidR="00D3010F" w14:paraId="4C57A0E6" w14:textId="77777777" w:rsidTr="00D3010F">
        <w:trPr>
          <w:cantSplit/>
        </w:trPr>
        <w:tc>
          <w:tcPr>
            <w:tcW w:w="0" w:type="auto"/>
          </w:tcPr>
          <w:p w14:paraId="4C57A0E4" w14:textId="77777777" w:rsidR="00D3010F" w:rsidRDefault="00BE1B51" w:rsidP="007D5133">
            <w:pPr>
              <w:pStyle w:val="Compact"/>
              <w:spacing w:after="0"/>
              <w:jc w:val="both"/>
            </w:pPr>
            <w:r>
              <w:rPr>
                <w:sz w:val="19"/>
              </w:rPr>
              <w:t>AnalyticsManager</w:t>
            </w:r>
          </w:p>
        </w:tc>
        <w:tc>
          <w:tcPr>
            <w:tcW w:w="0" w:type="auto"/>
          </w:tcPr>
          <w:p w14:paraId="4C57A0E5" w14:textId="77777777" w:rsidR="00D3010F" w:rsidRDefault="00BE1B51" w:rsidP="007D5133">
            <w:pPr>
              <w:pStyle w:val="Compact"/>
              <w:spacing w:after="0"/>
              <w:jc w:val="both"/>
            </w:pPr>
            <w:r>
              <w:rPr>
                <w:sz w:val="19"/>
              </w:rPr>
              <w:t>OLAP: company KPIs and the four analyses (read only)</w:t>
            </w:r>
          </w:p>
        </w:tc>
      </w:tr>
      <w:tr w:rsidR="00D3010F" w14:paraId="4C57A0E9" w14:textId="77777777" w:rsidTr="00D3010F">
        <w:trPr>
          <w:cantSplit/>
        </w:trPr>
        <w:tc>
          <w:tcPr>
            <w:tcW w:w="0" w:type="auto"/>
            <w:shd w:val="clear" w:color="auto" w:fill="F1F5F9"/>
          </w:tcPr>
          <w:p w14:paraId="4C57A0E7" w14:textId="77777777" w:rsidR="00D3010F" w:rsidRDefault="00BE1B51" w:rsidP="007D5133">
            <w:pPr>
              <w:pStyle w:val="Compact"/>
              <w:spacing w:after="0"/>
              <w:jc w:val="both"/>
            </w:pPr>
            <w:r>
              <w:rPr>
                <w:sz w:val="19"/>
              </w:rPr>
              <w:lastRenderedPageBreak/>
              <w:t>Employee, Project, Review (entities.py)</w:t>
            </w:r>
          </w:p>
        </w:tc>
        <w:tc>
          <w:tcPr>
            <w:tcW w:w="0" w:type="auto"/>
            <w:shd w:val="clear" w:color="auto" w:fill="F1F5F9"/>
          </w:tcPr>
          <w:p w14:paraId="4C57A0E8" w14:textId="77777777" w:rsidR="00D3010F" w:rsidRDefault="00BE1B51" w:rsidP="007D5133">
            <w:pPr>
              <w:pStyle w:val="Compact"/>
              <w:spacing w:after="0"/>
              <w:jc w:val="both"/>
            </w:pPr>
            <w:r>
              <w:rPr>
                <w:sz w:val="19"/>
              </w:rPr>
              <w:t>Entities with private attributes and validating properties</w:t>
            </w:r>
          </w:p>
        </w:tc>
      </w:tr>
    </w:tbl>
    <w:p w14:paraId="4C57A0EA" w14:textId="77777777" w:rsidR="00D3010F" w:rsidRDefault="00BE1B51" w:rsidP="007D5133">
      <w:pPr>
        <w:pStyle w:val="BodyText"/>
        <w:jc w:val="both"/>
      </w:pPr>
      <w:r>
        <w:t xml:space="preserve">Design points: all managers inherit from DatabaseConnection and each is its own Singleton; OLTP managers and AnalyticsManager use different databases. Entity classes validate every input before it reaches the database: person names accept letters only (spaces, hyphens and apostrophes are allowed inside a name), ages must be 18 to 70, ratings 1 to 5, and project names and project roles reject special characters. Invalid input raises ValueError, and database problems are raised as a single DatabaseError type </w:t>
      </w:r>
      <w:r>
        <w:t>that the pages display. All values are passed as query parameters (never concatenated into SQL), and a re-entrant lock protects the shared connection because Streamlit serves each user in its own thread.</w:t>
      </w:r>
    </w:p>
    <w:p w14:paraId="4C57A0EB" w14:textId="77777777" w:rsidR="00D3010F" w:rsidRDefault="00BE1B51" w:rsidP="007D5133">
      <w:pPr>
        <w:pStyle w:val="Heading2"/>
        <w:jc w:val="both"/>
      </w:pPr>
      <w:bookmarkStart w:id="6" w:name="hosting"/>
      <w:bookmarkEnd w:id="5"/>
      <w:r>
        <w:t>2.5 Hosting</w:t>
      </w:r>
    </w:p>
    <w:p w14:paraId="4C57A0EC" w14:textId="77777777" w:rsidR="00D3010F" w:rsidRDefault="00BE1B51" w:rsidP="007D5133">
      <w:pPr>
        <w:pStyle w:val="FirstParagraph"/>
        <w:jc w:val="both"/>
      </w:pPr>
      <w:r>
        <w:t>GitHub holds the code. Streamlit Community Cloud runs app/streamlit_app.py from the main branch. Aiven MySQL hosts both databases, and the application connects over SSL using the Aiven CA certificate. Passwords are never stored in the code: they live in a git-ignored .env file locally and in Streamlit Secrets in the cloud.</w:t>
      </w:r>
    </w:p>
    <w:p w14:paraId="4C57A0ED" w14:textId="77777777" w:rsidR="00D3010F" w:rsidRDefault="00BE1B51" w:rsidP="007D5133">
      <w:pPr>
        <w:pStyle w:val="Heading1"/>
        <w:jc w:val="both"/>
      </w:pPr>
      <w:bookmarkStart w:id="7" w:name="data-sourcing-and-synthesis"/>
      <w:bookmarkEnd w:id="1"/>
      <w:bookmarkEnd w:id="6"/>
      <w:r>
        <w:t>3. Data sourcing and synthesis</w:t>
      </w:r>
    </w:p>
    <w:p w14:paraId="4C57A0EE" w14:textId="77777777" w:rsidR="00D3010F" w:rsidRDefault="00BE1B51" w:rsidP="007D5133">
      <w:pPr>
        <w:pStyle w:val="FirstParagraph"/>
        <w:jc w:val="both"/>
      </w:pPr>
      <w:r>
        <w:t>The source is the public IBM HR Analytics Employee Attrition and Performance dataset (1,470 rows, a single snapshot in time). The class EmployeeDataSynthesizer in python/data_synthesizer.py uses pandas and Faker to create 100,000 employees: each employee starts from a randomly chosen real row, then receives a new employee number, a fake first and last name and an email address.</w:t>
      </w:r>
    </w:p>
    <w:p w14:paraId="4C57A0EF" w14:textId="77777777" w:rsidR="00D3010F" w:rsidRDefault="00BE1B51" w:rsidP="007D5133">
      <w:pPr>
        <w:pStyle w:val="BodyText"/>
        <w:jc w:val="both"/>
      </w:pPr>
      <w:r>
        <w:t>Because a snapshot has no history, the script also creates historical records for 10% of employees (10,000). For each of them it writes an older version valid from 2023-01-01 to 2024-12-31 with a lower salary (85% to 95% of the current salary), sometimes a lower job level and sometimes a different department, and a current version valid from 2025-01-01. This gives 20,000 history rows that make SCD Type 2 meaningful. The CSV files are loaded into a staging table in MySQL and then into the OLTP tables.</w:t>
      </w:r>
    </w:p>
    <w:p w14:paraId="4C57A0F0" w14:textId="77777777" w:rsidR="00D3010F" w:rsidRDefault="00BE1B51" w:rsidP="007D5133">
      <w:pPr>
        <w:pStyle w:val="Heading1"/>
        <w:jc w:val="both"/>
      </w:pPr>
      <w:bookmarkStart w:id="8" w:name="oltp-database-design"/>
      <w:bookmarkEnd w:id="7"/>
      <w:r>
        <w:t>4. OLTP database design</w:t>
      </w:r>
    </w:p>
    <w:p w14:paraId="4C57A0F1" w14:textId="77777777" w:rsidR="00D3010F" w:rsidRDefault="00BE1B51" w:rsidP="007D5133">
      <w:pPr>
        <w:pStyle w:val="FirstParagraph"/>
        <w:jc w:val="both"/>
      </w:pPr>
      <w:r>
        <w:t>The operational database is normalized: repeated text is moved into lookup tables and referenced through foreign keys.</w:t>
      </w:r>
    </w:p>
    <w:tbl>
      <w:tblPr>
        <w:tblStyle w:val="Table"/>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0" w:type="dxa"/>
          <w:left w:w="90" w:type="dxa"/>
          <w:bottom w:w="50" w:type="dxa"/>
          <w:right w:w="90" w:type="dxa"/>
        </w:tblCellMar>
        <w:tblLook w:val="0020" w:firstRow="1" w:lastRow="0" w:firstColumn="0" w:lastColumn="0" w:noHBand="0" w:noVBand="0"/>
      </w:tblPr>
      <w:tblGrid>
        <w:gridCol w:w="1923"/>
        <w:gridCol w:w="5436"/>
        <w:gridCol w:w="2269"/>
      </w:tblGrid>
      <w:tr w:rsidR="00D3010F" w14:paraId="4C57A0F5" w14:textId="77777777" w:rsidTr="00D3010F">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BEAFE"/>
          </w:tcPr>
          <w:p w14:paraId="4C57A0F2" w14:textId="77777777" w:rsidR="00D3010F" w:rsidRDefault="00BE1B51" w:rsidP="007D5133">
            <w:pPr>
              <w:pStyle w:val="Compact"/>
              <w:spacing w:after="0"/>
              <w:jc w:val="both"/>
            </w:pPr>
            <w:r>
              <w:rPr>
                <w:b/>
                <w:sz w:val="19"/>
              </w:rPr>
              <w:t>Table</w:t>
            </w:r>
          </w:p>
        </w:tc>
        <w:tc>
          <w:tcPr>
            <w:tcW w:w="0" w:type="auto"/>
            <w:shd w:val="clear" w:color="auto" w:fill="DBEAFE"/>
          </w:tcPr>
          <w:p w14:paraId="4C57A0F3" w14:textId="77777777" w:rsidR="00D3010F" w:rsidRDefault="00BE1B51" w:rsidP="007D5133">
            <w:pPr>
              <w:pStyle w:val="Compact"/>
              <w:spacing w:after="0"/>
              <w:jc w:val="both"/>
            </w:pPr>
            <w:r>
              <w:rPr>
                <w:b/>
                <w:sz w:val="19"/>
              </w:rPr>
              <w:t>Key columns</w:t>
            </w:r>
          </w:p>
        </w:tc>
        <w:tc>
          <w:tcPr>
            <w:tcW w:w="0" w:type="auto"/>
            <w:shd w:val="clear" w:color="auto" w:fill="DBEAFE"/>
          </w:tcPr>
          <w:p w14:paraId="4C57A0F4" w14:textId="77777777" w:rsidR="00D3010F" w:rsidRDefault="00BE1B51" w:rsidP="007D5133">
            <w:pPr>
              <w:pStyle w:val="Compact"/>
              <w:spacing w:after="0"/>
              <w:jc w:val="both"/>
            </w:pPr>
            <w:r>
              <w:rPr>
                <w:b/>
                <w:sz w:val="19"/>
              </w:rPr>
              <w:t>Role</w:t>
            </w:r>
          </w:p>
        </w:tc>
      </w:tr>
      <w:tr w:rsidR="00D3010F" w14:paraId="4C57A0F9" w14:textId="77777777" w:rsidTr="00D3010F">
        <w:trPr>
          <w:cantSplit/>
        </w:trPr>
        <w:tc>
          <w:tcPr>
            <w:tcW w:w="0" w:type="auto"/>
          </w:tcPr>
          <w:p w14:paraId="4C57A0F6" w14:textId="77777777" w:rsidR="00D3010F" w:rsidRDefault="00BE1B51" w:rsidP="007D5133">
            <w:pPr>
              <w:pStyle w:val="Compact"/>
              <w:spacing w:after="0"/>
              <w:jc w:val="both"/>
            </w:pPr>
            <w:r>
              <w:rPr>
                <w:sz w:val="19"/>
              </w:rPr>
              <w:t>Department</w:t>
            </w:r>
          </w:p>
        </w:tc>
        <w:tc>
          <w:tcPr>
            <w:tcW w:w="0" w:type="auto"/>
          </w:tcPr>
          <w:p w14:paraId="4C57A0F7" w14:textId="77777777" w:rsidR="00D3010F" w:rsidRDefault="00BE1B51" w:rsidP="007D5133">
            <w:pPr>
              <w:pStyle w:val="Compact"/>
              <w:spacing w:after="0"/>
              <w:jc w:val="both"/>
            </w:pPr>
            <w:r>
              <w:rPr>
                <w:sz w:val="19"/>
              </w:rPr>
              <w:t>department_id (PK), department_name</w:t>
            </w:r>
          </w:p>
        </w:tc>
        <w:tc>
          <w:tcPr>
            <w:tcW w:w="0" w:type="auto"/>
          </w:tcPr>
          <w:p w14:paraId="4C57A0F8" w14:textId="77777777" w:rsidR="00D3010F" w:rsidRDefault="00BE1B51" w:rsidP="007D5133">
            <w:pPr>
              <w:pStyle w:val="Compact"/>
              <w:spacing w:after="0"/>
              <w:jc w:val="both"/>
            </w:pPr>
            <w:r>
              <w:rPr>
                <w:sz w:val="19"/>
              </w:rPr>
              <w:t>Lookup, 3 rows</w:t>
            </w:r>
          </w:p>
        </w:tc>
      </w:tr>
      <w:tr w:rsidR="00D3010F" w14:paraId="4C57A0FD" w14:textId="77777777" w:rsidTr="00D3010F">
        <w:trPr>
          <w:cantSplit/>
        </w:trPr>
        <w:tc>
          <w:tcPr>
            <w:tcW w:w="0" w:type="auto"/>
            <w:shd w:val="clear" w:color="auto" w:fill="F1F5F9"/>
          </w:tcPr>
          <w:p w14:paraId="4C57A0FA" w14:textId="77777777" w:rsidR="00D3010F" w:rsidRDefault="00BE1B51" w:rsidP="007D5133">
            <w:pPr>
              <w:pStyle w:val="Compact"/>
              <w:spacing w:after="0"/>
              <w:jc w:val="both"/>
            </w:pPr>
            <w:r>
              <w:rPr>
                <w:sz w:val="19"/>
              </w:rPr>
              <w:t>JobRole</w:t>
            </w:r>
          </w:p>
        </w:tc>
        <w:tc>
          <w:tcPr>
            <w:tcW w:w="0" w:type="auto"/>
            <w:shd w:val="clear" w:color="auto" w:fill="F1F5F9"/>
          </w:tcPr>
          <w:p w14:paraId="4C57A0FB" w14:textId="77777777" w:rsidR="00D3010F" w:rsidRDefault="00BE1B51" w:rsidP="007D5133">
            <w:pPr>
              <w:pStyle w:val="Compact"/>
              <w:spacing w:after="0"/>
              <w:jc w:val="both"/>
            </w:pPr>
            <w:r>
              <w:rPr>
                <w:sz w:val="19"/>
              </w:rPr>
              <w:t>job_role_id (PK), job_role_name</w:t>
            </w:r>
          </w:p>
        </w:tc>
        <w:tc>
          <w:tcPr>
            <w:tcW w:w="0" w:type="auto"/>
            <w:shd w:val="clear" w:color="auto" w:fill="F1F5F9"/>
          </w:tcPr>
          <w:p w14:paraId="4C57A0FC" w14:textId="77777777" w:rsidR="00D3010F" w:rsidRDefault="00BE1B51" w:rsidP="007D5133">
            <w:pPr>
              <w:pStyle w:val="Compact"/>
              <w:spacing w:after="0"/>
              <w:jc w:val="both"/>
            </w:pPr>
            <w:r>
              <w:rPr>
                <w:sz w:val="19"/>
              </w:rPr>
              <w:t>Lookup, 9 rows</w:t>
            </w:r>
          </w:p>
        </w:tc>
      </w:tr>
      <w:tr w:rsidR="00D3010F" w14:paraId="4C57A101" w14:textId="77777777" w:rsidTr="00D3010F">
        <w:trPr>
          <w:cantSplit/>
        </w:trPr>
        <w:tc>
          <w:tcPr>
            <w:tcW w:w="0" w:type="auto"/>
          </w:tcPr>
          <w:p w14:paraId="4C57A0FE" w14:textId="77777777" w:rsidR="00D3010F" w:rsidRDefault="00BE1B51" w:rsidP="007D5133">
            <w:pPr>
              <w:pStyle w:val="Compact"/>
              <w:spacing w:after="0"/>
              <w:jc w:val="both"/>
            </w:pPr>
            <w:r>
              <w:rPr>
                <w:sz w:val="19"/>
              </w:rPr>
              <w:t>EducationField</w:t>
            </w:r>
          </w:p>
        </w:tc>
        <w:tc>
          <w:tcPr>
            <w:tcW w:w="0" w:type="auto"/>
          </w:tcPr>
          <w:p w14:paraId="4C57A0FF" w14:textId="77777777" w:rsidR="00D3010F" w:rsidRDefault="00BE1B51" w:rsidP="007D5133">
            <w:pPr>
              <w:pStyle w:val="Compact"/>
              <w:spacing w:after="0"/>
              <w:jc w:val="both"/>
            </w:pPr>
            <w:r>
              <w:rPr>
                <w:sz w:val="19"/>
              </w:rPr>
              <w:t>education_field_id (PK), education_field_name</w:t>
            </w:r>
          </w:p>
        </w:tc>
        <w:tc>
          <w:tcPr>
            <w:tcW w:w="0" w:type="auto"/>
          </w:tcPr>
          <w:p w14:paraId="4C57A100" w14:textId="77777777" w:rsidR="00D3010F" w:rsidRDefault="00BE1B51" w:rsidP="007D5133">
            <w:pPr>
              <w:pStyle w:val="Compact"/>
              <w:spacing w:after="0"/>
              <w:jc w:val="both"/>
            </w:pPr>
            <w:r>
              <w:rPr>
                <w:sz w:val="19"/>
              </w:rPr>
              <w:t>Lookup, 6 rows</w:t>
            </w:r>
          </w:p>
        </w:tc>
      </w:tr>
      <w:tr w:rsidR="00D3010F" w14:paraId="4C57A105" w14:textId="77777777" w:rsidTr="00D3010F">
        <w:trPr>
          <w:cantSplit/>
        </w:trPr>
        <w:tc>
          <w:tcPr>
            <w:tcW w:w="0" w:type="auto"/>
            <w:shd w:val="clear" w:color="auto" w:fill="F1F5F9"/>
          </w:tcPr>
          <w:p w14:paraId="4C57A102" w14:textId="77777777" w:rsidR="00D3010F" w:rsidRDefault="00BE1B51" w:rsidP="007D5133">
            <w:pPr>
              <w:pStyle w:val="Compact"/>
              <w:spacing w:after="0"/>
              <w:jc w:val="both"/>
            </w:pPr>
            <w:r>
              <w:rPr>
                <w:sz w:val="19"/>
              </w:rPr>
              <w:t>Employee</w:t>
            </w:r>
          </w:p>
        </w:tc>
        <w:tc>
          <w:tcPr>
            <w:tcW w:w="0" w:type="auto"/>
            <w:shd w:val="clear" w:color="auto" w:fill="F1F5F9"/>
          </w:tcPr>
          <w:p w14:paraId="4C57A103" w14:textId="77777777" w:rsidR="00D3010F" w:rsidRDefault="00BE1B51" w:rsidP="007D5133">
            <w:pPr>
              <w:pStyle w:val="Compact"/>
              <w:spacing w:after="0"/>
              <w:jc w:val="both"/>
            </w:pPr>
            <w:r>
              <w:rPr>
                <w:sz w:val="19"/>
              </w:rPr>
              <w:t>employee_id (PK), employee_number (unique), names, age, income, foreign keys to department, job role and education field, survey columns, attrition</w:t>
            </w:r>
          </w:p>
        </w:tc>
        <w:tc>
          <w:tcPr>
            <w:tcW w:w="0" w:type="auto"/>
            <w:shd w:val="clear" w:color="auto" w:fill="F1F5F9"/>
          </w:tcPr>
          <w:p w14:paraId="4C57A104" w14:textId="77777777" w:rsidR="00D3010F" w:rsidRDefault="00BE1B51" w:rsidP="007D5133">
            <w:pPr>
              <w:pStyle w:val="Compact"/>
              <w:spacing w:after="0"/>
              <w:jc w:val="both"/>
            </w:pPr>
            <w:r>
              <w:rPr>
                <w:sz w:val="19"/>
              </w:rPr>
              <w:t>Main entity, 100,000 rows</w:t>
            </w:r>
          </w:p>
        </w:tc>
      </w:tr>
      <w:tr w:rsidR="00D3010F" w14:paraId="4C57A109" w14:textId="77777777" w:rsidTr="00D3010F">
        <w:trPr>
          <w:cantSplit/>
        </w:trPr>
        <w:tc>
          <w:tcPr>
            <w:tcW w:w="0" w:type="auto"/>
          </w:tcPr>
          <w:p w14:paraId="4C57A106" w14:textId="77777777" w:rsidR="00D3010F" w:rsidRDefault="00BE1B51" w:rsidP="007D5133">
            <w:pPr>
              <w:pStyle w:val="Compact"/>
              <w:spacing w:after="0"/>
              <w:jc w:val="both"/>
            </w:pPr>
            <w:r>
              <w:rPr>
                <w:sz w:val="19"/>
              </w:rPr>
              <w:t>Project</w:t>
            </w:r>
          </w:p>
        </w:tc>
        <w:tc>
          <w:tcPr>
            <w:tcW w:w="0" w:type="auto"/>
          </w:tcPr>
          <w:p w14:paraId="4C57A107" w14:textId="77777777" w:rsidR="00D3010F" w:rsidRDefault="00BE1B51" w:rsidP="007D5133">
            <w:pPr>
              <w:pStyle w:val="Compact"/>
              <w:spacing w:after="0"/>
              <w:jc w:val="both"/>
            </w:pPr>
            <w:r>
              <w:rPr>
                <w:sz w:val="19"/>
              </w:rPr>
              <w:t>project_id (PK), name, department, start and end date, status</w:t>
            </w:r>
          </w:p>
        </w:tc>
        <w:tc>
          <w:tcPr>
            <w:tcW w:w="0" w:type="auto"/>
          </w:tcPr>
          <w:p w14:paraId="4C57A108" w14:textId="77777777" w:rsidR="00D3010F" w:rsidRDefault="00BE1B51" w:rsidP="007D5133">
            <w:pPr>
              <w:pStyle w:val="Compact"/>
              <w:spacing w:after="0"/>
              <w:jc w:val="both"/>
            </w:pPr>
            <w:r>
              <w:rPr>
                <w:sz w:val="19"/>
              </w:rPr>
              <w:t>Projects</w:t>
            </w:r>
          </w:p>
        </w:tc>
      </w:tr>
      <w:tr w:rsidR="00D3010F" w14:paraId="4C57A10D" w14:textId="77777777" w:rsidTr="00D3010F">
        <w:trPr>
          <w:cantSplit/>
        </w:trPr>
        <w:tc>
          <w:tcPr>
            <w:tcW w:w="0" w:type="auto"/>
            <w:shd w:val="clear" w:color="auto" w:fill="F1F5F9"/>
          </w:tcPr>
          <w:p w14:paraId="4C57A10A" w14:textId="77777777" w:rsidR="00D3010F" w:rsidRDefault="00BE1B51" w:rsidP="007D5133">
            <w:pPr>
              <w:pStyle w:val="Compact"/>
              <w:spacing w:after="0"/>
              <w:jc w:val="both"/>
            </w:pPr>
            <w:r>
              <w:rPr>
                <w:sz w:val="19"/>
              </w:rPr>
              <w:t>Assignment</w:t>
            </w:r>
          </w:p>
        </w:tc>
        <w:tc>
          <w:tcPr>
            <w:tcW w:w="0" w:type="auto"/>
            <w:shd w:val="clear" w:color="auto" w:fill="F1F5F9"/>
          </w:tcPr>
          <w:p w14:paraId="4C57A10B" w14:textId="77777777" w:rsidR="00D3010F" w:rsidRDefault="00BE1B51" w:rsidP="007D5133">
            <w:pPr>
              <w:pStyle w:val="Compact"/>
              <w:spacing w:after="0"/>
              <w:jc w:val="both"/>
            </w:pPr>
            <w:r>
              <w:rPr>
                <w:sz w:val="19"/>
              </w:rPr>
              <w:t>assignment_id (PK), employee_id, project_id, role, allocation_percentage</w:t>
            </w:r>
          </w:p>
        </w:tc>
        <w:tc>
          <w:tcPr>
            <w:tcW w:w="0" w:type="auto"/>
            <w:shd w:val="clear" w:color="auto" w:fill="F1F5F9"/>
          </w:tcPr>
          <w:p w14:paraId="4C57A10C" w14:textId="77777777" w:rsidR="00D3010F" w:rsidRDefault="00BE1B51" w:rsidP="007D5133">
            <w:pPr>
              <w:pStyle w:val="Compact"/>
              <w:spacing w:after="0"/>
              <w:jc w:val="both"/>
            </w:pPr>
            <w:r>
              <w:rPr>
                <w:sz w:val="19"/>
              </w:rPr>
              <w:t>Many-to-many link between employees and projects</w:t>
            </w:r>
          </w:p>
        </w:tc>
      </w:tr>
      <w:tr w:rsidR="00D3010F" w14:paraId="4C57A111" w14:textId="77777777" w:rsidTr="00D3010F">
        <w:trPr>
          <w:cantSplit/>
        </w:trPr>
        <w:tc>
          <w:tcPr>
            <w:tcW w:w="0" w:type="auto"/>
          </w:tcPr>
          <w:p w14:paraId="4C57A10E" w14:textId="77777777" w:rsidR="00D3010F" w:rsidRDefault="00BE1B51" w:rsidP="007D5133">
            <w:pPr>
              <w:pStyle w:val="Compact"/>
              <w:spacing w:after="0"/>
              <w:jc w:val="both"/>
            </w:pPr>
            <w:r>
              <w:rPr>
                <w:sz w:val="19"/>
              </w:rPr>
              <w:t>Reviews</w:t>
            </w:r>
          </w:p>
        </w:tc>
        <w:tc>
          <w:tcPr>
            <w:tcW w:w="0" w:type="auto"/>
          </w:tcPr>
          <w:p w14:paraId="4C57A10F" w14:textId="77777777" w:rsidR="00D3010F" w:rsidRDefault="00BE1B51" w:rsidP="007D5133">
            <w:pPr>
              <w:pStyle w:val="Compact"/>
              <w:spacing w:after="0"/>
              <w:jc w:val="both"/>
            </w:pPr>
            <w:r>
              <w:rPr>
                <w:sz w:val="19"/>
              </w:rPr>
              <w:t>review_id (PK), employee_id, review_date, review_period, rating, comments</w:t>
            </w:r>
          </w:p>
        </w:tc>
        <w:tc>
          <w:tcPr>
            <w:tcW w:w="0" w:type="auto"/>
          </w:tcPr>
          <w:p w14:paraId="4C57A110" w14:textId="77777777" w:rsidR="00D3010F" w:rsidRDefault="00BE1B51" w:rsidP="007D5133">
            <w:pPr>
              <w:pStyle w:val="Compact"/>
              <w:spacing w:after="0"/>
              <w:jc w:val="both"/>
            </w:pPr>
            <w:r>
              <w:rPr>
                <w:sz w:val="19"/>
              </w:rPr>
              <w:t>Performance reviews</w:t>
            </w:r>
          </w:p>
        </w:tc>
      </w:tr>
      <w:tr w:rsidR="00D3010F" w14:paraId="4C57A115" w14:textId="77777777" w:rsidTr="00D3010F">
        <w:trPr>
          <w:cantSplit/>
        </w:trPr>
        <w:tc>
          <w:tcPr>
            <w:tcW w:w="0" w:type="auto"/>
            <w:shd w:val="clear" w:color="auto" w:fill="F1F5F9"/>
          </w:tcPr>
          <w:p w14:paraId="4C57A112" w14:textId="77777777" w:rsidR="00D3010F" w:rsidRDefault="00BE1B51" w:rsidP="007D5133">
            <w:pPr>
              <w:pStyle w:val="Compact"/>
              <w:spacing w:after="0"/>
              <w:jc w:val="both"/>
            </w:pPr>
            <w:r>
              <w:rPr>
                <w:sz w:val="19"/>
              </w:rPr>
              <w:t>employee_scd_history</w:t>
            </w:r>
          </w:p>
        </w:tc>
        <w:tc>
          <w:tcPr>
            <w:tcW w:w="0" w:type="auto"/>
            <w:shd w:val="clear" w:color="auto" w:fill="F1F5F9"/>
          </w:tcPr>
          <w:p w14:paraId="4C57A113" w14:textId="77777777" w:rsidR="00D3010F" w:rsidRDefault="00BE1B51" w:rsidP="007D5133">
            <w:pPr>
              <w:pStyle w:val="Compact"/>
              <w:spacing w:after="0"/>
              <w:jc w:val="both"/>
            </w:pPr>
            <w:r>
              <w:rPr>
                <w:sz w:val="19"/>
              </w:rPr>
              <w:t>history_id (PK), employee_number, department, role, level, income, start and end date, is_current</w:t>
            </w:r>
          </w:p>
        </w:tc>
        <w:tc>
          <w:tcPr>
            <w:tcW w:w="0" w:type="auto"/>
            <w:shd w:val="clear" w:color="auto" w:fill="F1F5F9"/>
          </w:tcPr>
          <w:p w14:paraId="4C57A114" w14:textId="77777777" w:rsidR="00D3010F" w:rsidRDefault="00BE1B51" w:rsidP="007D5133">
            <w:pPr>
              <w:pStyle w:val="Compact"/>
              <w:spacing w:after="0"/>
              <w:jc w:val="both"/>
            </w:pPr>
            <w:r>
              <w:rPr>
                <w:sz w:val="19"/>
              </w:rPr>
              <w:t>Version history of employees</w:t>
            </w:r>
          </w:p>
        </w:tc>
      </w:tr>
    </w:tbl>
    <w:p w14:paraId="4C57A116" w14:textId="77777777" w:rsidR="00D3010F" w:rsidRDefault="00BE1B51" w:rsidP="007D5133">
      <w:pPr>
        <w:pStyle w:val="BodyText"/>
        <w:jc w:val="both"/>
      </w:pPr>
      <w:r>
        <w:lastRenderedPageBreak/>
        <w:t>The ER diagram was designed in MySQL Workbench and is stored in the diagrams folder of the repository.</w:t>
      </w:r>
    </w:p>
    <w:p w14:paraId="4C57A117" w14:textId="77777777" w:rsidR="00D3010F" w:rsidRDefault="00BE1B51" w:rsidP="007D5133">
      <w:pPr>
        <w:pStyle w:val="Heading1"/>
        <w:jc w:val="both"/>
      </w:pPr>
      <w:bookmarkStart w:id="9" w:name="data-warehousing-logic"/>
      <w:bookmarkEnd w:id="8"/>
      <w:r>
        <w:t>5. Data warehousing logic</w:t>
      </w:r>
    </w:p>
    <w:p w14:paraId="4C57A118" w14:textId="77777777" w:rsidR="00D3010F" w:rsidRDefault="00BE1B51" w:rsidP="007D5133">
      <w:pPr>
        <w:pStyle w:val="Heading2"/>
        <w:jc w:val="both"/>
      </w:pPr>
      <w:bookmarkStart w:id="10" w:name="star-schema"/>
      <w:r>
        <w:t>5.1 Star schema</w:t>
      </w:r>
    </w:p>
    <w:p w14:paraId="4C57A119" w14:textId="77777777" w:rsidR="00D3010F" w:rsidRDefault="00BE1B51" w:rsidP="007D5133">
      <w:pPr>
        <w:pStyle w:val="FirstParagraph"/>
        <w:jc w:val="both"/>
      </w:pPr>
      <w:r>
        <w:t>The warehouse (database enterprise_employee_analytics_olap) is a star schema: fact tables hold measurements, dimension tables describe them.</w:t>
      </w:r>
    </w:p>
    <w:tbl>
      <w:tblPr>
        <w:tblStyle w:val="Table"/>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0" w:type="dxa"/>
          <w:left w:w="90" w:type="dxa"/>
          <w:bottom w:w="50" w:type="dxa"/>
          <w:right w:w="90" w:type="dxa"/>
        </w:tblCellMar>
        <w:tblLook w:val="0020" w:firstRow="1" w:lastRow="0" w:firstColumn="0" w:lastColumn="0" w:noHBand="0" w:noVBand="0"/>
      </w:tblPr>
      <w:tblGrid>
        <w:gridCol w:w="2800"/>
        <w:gridCol w:w="1549"/>
        <w:gridCol w:w="5279"/>
      </w:tblGrid>
      <w:tr w:rsidR="00D3010F" w14:paraId="4C57A11D" w14:textId="77777777" w:rsidTr="00D3010F">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BEAFE"/>
          </w:tcPr>
          <w:p w14:paraId="4C57A11A" w14:textId="77777777" w:rsidR="00D3010F" w:rsidRDefault="00BE1B51" w:rsidP="007D5133">
            <w:pPr>
              <w:pStyle w:val="Compact"/>
              <w:spacing w:after="0"/>
              <w:jc w:val="both"/>
            </w:pPr>
            <w:r>
              <w:rPr>
                <w:b/>
                <w:sz w:val="19"/>
              </w:rPr>
              <w:t>Table</w:t>
            </w:r>
          </w:p>
        </w:tc>
        <w:tc>
          <w:tcPr>
            <w:tcW w:w="0" w:type="auto"/>
            <w:shd w:val="clear" w:color="auto" w:fill="DBEAFE"/>
          </w:tcPr>
          <w:p w14:paraId="4C57A11B" w14:textId="77777777" w:rsidR="00D3010F" w:rsidRDefault="00BE1B51" w:rsidP="007D5133">
            <w:pPr>
              <w:pStyle w:val="Compact"/>
              <w:spacing w:after="0"/>
              <w:jc w:val="both"/>
            </w:pPr>
            <w:r>
              <w:rPr>
                <w:b/>
                <w:sz w:val="19"/>
              </w:rPr>
              <w:t>Type</w:t>
            </w:r>
          </w:p>
        </w:tc>
        <w:tc>
          <w:tcPr>
            <w:tcW w:w="0" w:type="auto"/>
            <w:shd w:val="clear" w:color="auto" w:fill="DBEAFE"/>
          </w:tcPr>
          <w:p w14:paraId="4C57A11C" w14:textId="77777777" w:rsidR="00D3010F" w:rsidRDefault="00BE1B51" w:rsidP="007D5133">
            <w:pPr>
              <w:pStyle w:val="Compact"/>
              <w:spacing w:after="0"/>
              <w:jc w:val="both"/>
            </w:pPr>
            <w:r>
              <w:rPr>
                <w:b/>
                <w:sz w:val="19"/>
              </w:rPr>
              <w:t>Grain and content</w:t>
            </w:r>
          </w:p>
        </w:tc>
      </w:tr>
      <w:tr w:rsidR="00D3010F" w14:paraId="4C57A121" w14:textId="77777777" w:rsidTr="00D3010F">
        <w:trPr>
          <w:cantSplit/>
        </w:trPr>
        <w:tc>
          <w:tcPr>
            <w:tcW w:w="0" w:type="auto"/>
          </w:tcPr>
          <w:p w14:paraId="4C57A11E" w14:textId="77777777" w:rsidR="00D3010F" w:rsidRDefault="00BE1B51" w:rsidP="007D5133">
            <w:pPr>
              <w:pStyle w:val="Compact"/>
              <w:spacing w:after="0"/>
              <w:jc w:val="both"/>
            </w:pPr>
            <w:r>
              <w:rPr>
                <w:sz w:val="19"/>
              </w:rPr>
              <w:t>FactEmployee</w:t>
            </w:r>
          </w:p>
        </w:tc>
        <w:tc>
          <w:tcPr>
            <w:tcW w:w="0" w:type="auto"/>
          </w:tcPr>
          <w:p w14:paraId="4C57A11F" w14:textId="77777777" w:rsidR="00D3010F" w:rsidRDefault="00BE1B51" w:rsidP="007D5133">
            <w:pPr>
              <w:pStyle w:val="Compact"/>
              <w:spacing w:after="0"/>
              <w:jc w:val="both"/>
            </w:pPr>
            <w:r>
              <w:rPr>
                <w:sz w:val="19"/>
              </w:rPr>
              <w:t>Fact</w:t>
            </w:r>
          </w:p>
        </w:tc>
        <w:tc>
          <w:tcPr>
            <w:tcW w:w="0" w:type="auto"/>
          </w:tcPr>
          <w:p w14:paraId="4C57A120" w14:textId="77777777" w:rsidR="00D3010F" w:rsidRDefault="00BE1B51" w:rsidP="007D5133">
            <w:pPr>
              <w:pStyle w:val="Compact"/>
              <w:spacing w:after="0"/>
              <w:jc w:val="both"/>
            </w:pPr>
            <w:r>
              <w:rPr>
                <w:sz w:val="19"/>
              </w:rPr>
              <w:t>One row per employee version: income, satisfaction scores, attrition and other measures, plus the keys of its dimensions</w:t>
            </w:r>
          </w:p>
        </w:tc>
      </w:tr>
      <w:tr w:rsidR="00D3010F" w14:paraId="4C57A125" w14:textId="77777777" w:rsidTr="00D3010F">
        <w:trPr>
          <w:cantSplit/>
        </w:trPr>
        <w:tc>
          <w:tcPr>
            <w:tcW w:w="0" w:type="auto"/>
            <w:shd w:val="clear" w:color="auto" w:fill="F1F5F9"/>
          </w:tcPr>
          <w:p w14:paraId="4C57A122" w14:textId="77777777" w:rsidR="00D3010F" w:rsidRDefault="00BE1B51" w:rsidP="007D5133">
            <w:pPr>
              <w:pStyle w:val="Compact"/>
              <w:spacing w:after="0"/>
              <w:jc w:val="both"/>
            </w:pPr>
            <w:r>
              <w:rPr>
                <w:sz w:val="19"/>
              </w:rPr>
              <w:t>FactAssignment</w:t>
            </w:r>
          </w:p>
        </w:tc>
        <w:tc>
          <w:tcPr>
            <w:tcW w:w="0" w:type="auto"/>
            <w:shd w:val="clear" w:color="auto" w:fill="F1F5F9"/>
          </w:tcPr>
          <w:p w14:paraId="4C57A123" w14:textId="77777777" w:rsidR="00D3010F" w:rsidRDefault="00BE1B51" w:rsidP="007D5133">
            <w:pPr>
              <w:pStyle w:val="Compact"/>
              <w:spacing w:after="0"/>
              <w:jc w:val="both"/>
            </w:pPr>
            <w:r>
              <w:rPr>
                <w:sz w:val="19"/>
              </w:rPr>
              <w:t>Fact</w:t>
            </w:r>
          </w:p>
        </w:tc>
        <w:tc>
          <w:tcPr>
            <w:tcW w:w="0" w:type="auto"/>
            <w:shd w:val="clear" w:color="auto" w:fill="F1F5F9"/>
          </w:tcPr>
          <w:p w14:paraId="4C57A124" w14:textId="77777777" w:rsidR="00D3010F" w:rsidRDefault="00BE1B51" w:rsidP="007D5133">
            <w:pPr>
              <w:pStyle w:val="Compact"/>
              <w:spacing w:after="0"/>
              <w:jc w:val="both"/>
            </w:pPr>
            <w:r>
              <w:rPr>
                <w:sz w:val="19"/>
              </w:rPr>
              <w:t>One row per assignment: allocation percentage</w:t>
            </w:r>
          </w:p>
        </w:tc>
      </w:tr>
      <w:tr w:rsidR="00D3010F" w14:paraId="4C57A129" w14:textId="77777777" w:rsidTr="00D3010F">
        <w:trPr>
          <w:cantSplit/>
        </w:trPr>
        <w:tc>
          <w:tcPr>
            <w:tcW w:w="0" w:type="auto"/>
          </w:tcPr>
          <w:p w14:paraId="4C57A126" w14:textId="77777777" w:rsidR="00D3010F" w:rsidRDefault="00BE1B51" w:rsidP="007D5133">
            <w:pPr>
              <w:pStyle w:val="Compact"/>
              <w:spacing w:after="0"/>
              <w:jc w:val="both"/>
            </w:pPr>
            <w:r>
              <w:rPr>
                <w:sz w:val="19"/>
              </w:rPr>
              <w:t>FactReview</w:t>
            </w:r>
          </w:p>
        </w:tc>
        <w:tc>
          <w:tcPr>
            <w:tcW w:w="0" w:type="auto"/>
          </w:tcPr>
          <w:p w14:paraId="4C57A127" w14:textId="77777777" w:rsidR="00D3010F" w:rsidRDefault="00BE1B51" w:rsidP="007D5133">
            <w:pPr>
              <w:pStyle w:val="Compact"/>
              <w:spacing w:after="0"/>
              <w:jc w:val="both"/>
            </w:pPr>
            <w:r>
              <w:rPr>
                <w:sz w:val="19"/>
              </w:rPr>
              <w:t>Fact</w:t>
            </w:r>
          </w:p>
        </w:tc>
        <w:tc>
          <w:tcPr>
            <w:tcW w:w="0" w:type="auto"/>
          </w:tcPr>
          <w:p w14:paraId="4C57A128" w14:textId="77777777" w:rsidR="00D3010F" w:rsidRDefault="00BE1B51" w:rsidP="007D5133">
            <w:pPr>
              <w:pStyle w:val="Compact"/>
              <w:spacing w:after="0"/>
              <w:jc w:val="both"/>
            </w:pPr>
            <w:r>
              <w:rPr>
                <w:sz w:val="19"/>
              </w:rPr>
              <w:t>One row per review: rating</w:t>
            </w:r>
          </w:p>
        </w:tc>
      </w:tr>
      <w:tr w:rsidR="00D3010F" w14:paraId="4C57A12D" w14:textId="77777777" w:rsidTr="00D3010F">
        <w:trPr>
          <w:cantSplit/>
        </w:trPr>
        <w:tc>
          <w:tcPr>
            <w:tcW w:w="0" w:type="auto"/>
            <w:shd w:val="clear" w:color="auto" w:fill="F1F5F9"/>
          </w:tcPr>
          <w:p w14:paraId="4C57A12A" w14:textId="77777777" w:rsidR="00D3010F" w:rsidRDefault="00BE1B51" w:rsidP="007D5133">
            <w:pPr>
              <w:pStyle w:val="Compact"/>
              <w:spacing w:after="0"/>
              <w:jc w:val="both"/>
            </w:pPr>
            <w:r>
              <w:rPr>
                <w:sz w:val="19"/>
              </w:rPr>
              <w:t>DimEmployee</w:t>
            </w:r>
          </w:p>
        </w:tc>
        <w:tc>
          <w:tcPr>
            <w:tcW w:w="0" w:type="auto"/>
            <w:shd w:val="clear" w:color="auto" w:fill="F1F5F9"/>
          </w:tcPr>
          <w:p w14:paraId="4C57A12B" w14:textId="77777777" w:rsidR="00D3010F" w:rsidRDefault="00BE1B51" w:rsidP="007D5133">
            <w:pPr>
              <w:pStyle w:val="Compact"/>
              <w:spacing w:after="0"/>
              <w:jc w:val="both"/>
            </w:pPr>
            <w:r>
              <w:rPr>
                <w:sz w:val="19"/>
              </w:rPr>
              <w:t>Dimension (SCD Type 2)</w:t>
            </w:r>
          </w:p>
        </w:tc>
        <w:tc>
          <w:tcPr>
            <w:tcW w:w="0" w:type="auto"/>
            <w:shd w:val="clear" w:color="auto" w:fill="F1F5F9"/>
          </w:tcPr>
          <w:p w14:paraId="4C57A12C" w14:textId="77777777" w:rsidR="00D3010F" w:rsidRDefault="00BE1B51" w:rsidP="007D5133">
            <w:pPr>
              <w:pStyle w:val="Compact"/>
              <w:spacing w:after="0"/>
              <w:jc w:val="both"/>
            </w:pPr>
            <w:r>
              <w:rPr>
                <w:sz w:val="19"/>
              </w:rPr>
              <w:t>One row per employee version, with start date, end date and is_current</w:t>
            </w:r>
          </w:p>
        </w:tc>
      </w:tr>
      <w:tr w:rsidR="00D3010F" w14:paraId="4C57A131" w14:textId="77777777" w:rsidTr="00D3010F">
        <w:trPr>
          <w:cantSplit/>
        </w:trPr>
        <w:tc>
          <w:tcPr>
            <w:tcW w:w="0" w:type="auto"/>
          </w:tcPr>
          <w:p w14:paraId="4C57A12E" w14:textId="77777777" w:rsidR="00D3010F" w:rsidRDefault="00BE1B51" w:rsidP="007D5133">
            <w:pPr>
              <w:pStyle w:val="Compact"/>
              <w:spacing w:after="0"/>
              <w:jc w:val="both"/>
            </w:pPr>
            <w:r>
              <w:rPr>
                <w:sz w:val="19"/>
              </w:rPr>
              <w:t>DimDepartment, DimJobRole, DimEducationField</w:t>
            </w:r>
          </w:p>
        </w:tc>
        <w:tc>
          <w:tcPr>
            <w:tcW w:w="0" w:type="auto"/>
          </w:tcPr>
          <w:p w14:paraId="4C57A12F" w14:textId="77777777" w:rsidR="00D3010F" w:rsidRDefault="00BE1B51" w:rsidP="007D5133">
            <w:pPr>
              <w:pStyle w:val="Compact"/>
              <w:spacing w:after="0"/>
              <w:jc w:val="both"/>
            </w:pPr>
            <w:r>
              <w:rPr>
                <w:sz w:val="19"/>
              </w:rPr>
              <w:t>Dimensions</w:t>
            </w:r>
          </w:p>
        </w:tc>
        <w:tc>
          <w:tcPr>
            <w:tcW w:w="0" w:type="auto"/>
          </w:tcPr>
          <w:p w14:paraId="4C57A130" w14:textId="77777777" w:rsidR="00D3010F" w:rsidRDefault="00BE1B51" w:rsidP="007D5133">
            <w:pPr>
              <w:pStyle w:val="Compact"/>
              <w:spacing w:after="0"/>
              <w:jc w:val="both"/>
            </w:pPr>
            <w:r>
              <w:rPr>
                <w:sz w:val="19"/>
              </w:rPr>
              <w:t>Small lookup dimensions</w:t>
            </w:r>
          </w:p>
        </w:tc>
      </w:tr>
      <w:tr w:rsidR="00D3010F" w14:paraId="4C57A135" w14:textId="77777777" w:rsidTr="00D3010F">
        <w:trPr>
          <w:cantSplit/>
        </w:trPr>
        <w:tc>
          <w:tcPr>
            <w:tcW w:w="0" w:type="auto"/>
            <w:shd w:val="clear" w:color="auto" w:fill="F1F5F9"/>
          </w:tcPr>
          <w:p w14:paraId="4C57A132" w14:textId="77777777" w:rsidR="00D3010F" w:rsidRDefault="00BE1B51" w:rsidP="007D5133">
            <w:pPr>
              <w:pStyle w:val="Compact"/>
              <w:spacing w:after="0"/>
              <w:jc w:val="both"/>
            </w:pPr>
            <w:r>
              <w:rPr>
                <w:sz w:val="19"/>
              </w:rPr>
              <w:t>DimProject</w:t>
            </w:r>
          </w:p>
        </w:tc>
        <w:tc>
          <w:tcPr>
            <w:tcW w:w="0" w:type="auto"/>
            <w:shd w:val="clear" w:color="auto" w:fill="F1F5F9"/>
          </w:tcPr>
          <w:p w14:paraId="4C57A133" w14:textId="77777777" w:rsidR="00D3010F" w:rsidRDefault="00BE1B51" w:rsidP="007D5133">
            <w:pPr>
              <w:pStyle w:val="Compact"/>
              <w:spacing w:after="0"/>
              <w:jc w:val="both"/>
            </w:pPr>
            <w:r>
              <w:rPr>
                <w:sz w:val="19"/>
              </w:rPr>
              <w:t>Dimension</w:t>
            </w:r>
          </w:p>
        </w:tc>
        <w:tc>
          <w:tcPr>
            <w:tcW w:w="0" w:type="auto"/>
            <w:shd w:val="clear" w:color="auto" w:fill="F1F5F9"/>
          </w:tcPr>
          <w:p w14:paraId="4C57A134" w14:textId="77777777" w:rsidR="00D3010F" w:rsidRDefault="00BE1B51" w:rsidP="007D5133">
            <w:pPr>
              <w:pStyle w:val="Compact"/>
              <w:spacing w:after="0"/>
              <w:jc w:val="both"/>
            </w:pPr>
            <w:r>
              <w:rPr>
                <w:sz w:val="19"/>
              </w:rPr>
              <w:t>Project attributes</w:t>
            </w:r>
          </w:p>
        </w:tc>
      </w:tr>
      <w:tr w:rsidR="00D3010F" w14:paraId="4C57A139" w14:textId="77777777" w:rsidTr="00D3010F">
        <w:trPr>
          <w:cantSplit/>
        </w:trPr>
        <w:tc>
          <w:tcPr>
            <w:tcW w:w="0" w:type="auto"/>
          </w:tcPr>
          <w:p w14:paraId="4C57A136" w14:textId="77777777" w:rsidR="00D3010F" w:rsidRDefault="00BE1B51" w:rsidP="007D5133">
            <w:pPr>
              <w:pStyle w:val="Compact"/>
              <w:spacing w:after="0"/>
              <w:jc w:val="both"/>
            </w:pPr>
            <w:r>
              <w:rPr>
                <w:sz w:val="19"/>
              </w:rPr>
              <w:t>DimDate</w:t>
            </w:r>
          </w:p>
        </w:tc>
        <w:tc>
          <w:tcPr>
            <w:tcW w:w="0" w:type="auto"/>
          </w:tcPr>
          <w:p w14:paraId="4C57A137" w14:textId="77777777" w:rsidR="00D3010F" w:rsidRDefault="00BE1B51" w:rsidP="007D5133">
            <w:pPr>
              <w:pStyle w:val="Compact"/>
              <w:spacing w:after="0"/>
              <w:jc w:val="both"/>
            </w:pPr>
            <w:r>
              <w:rPr>
                <w:sz w:val="19"/>
              </w:rPr>
              <w:t>Dimension</w:t>
            </w:r>
          </w:p>
        </w:tc>
        <w:tc>
          <w:tcPr>
            <w:tcW w:w="0" w:type="auto"/>
          </w:tcPr>
          <w:p w14:paraId="4C57A138" w14:textId="77777777" w:rsidR="00D3010F" w:rsidRDefault="00BE1B51" w:rsidP="007D5133">
            <w:pPr>
              <w:pStyle w:val="Compact"/>
              <w:spacing w:after="0"/>
              <w:jc w:val="both"/>
            </w:pPr>
            <w:r>
              <w:rPr>
                <w:sz w:val="19"/>
              </w:rPr>
              <w:t>One row per calendar day (year, quarter, month, day name), 2023 to 2027</w:t>
            </w:r>
          </w:p>
        </w:tc>
      </w:tr>
    </w:tbl>
    <w:p w14:paraId="4C57A13A" w14:textId="77777777" w:rsidR="00D3010F" w:rsidRDefault="00BE1B51" w:rsidP="007D5133">
      <w:pPr>
        <w:pStyle w:val="BodyText"/>
        <w:jc w:val="both"/>
      </w:pPr>
      <w:r>
        <w:t>The verified load produced: DimDepartment 3, DimJobRole 9, DimEducationField 6, DimProject 30, DimDate 1,096, DimEmployee 110,000 (100,000 current and 10,000 historical), FactEmployee 100,000, FactAssignment 26,508 and FactReview 104,945. DimDate was later extended to the end of 2027 so that new reviews can be dated in 2026 and 2027.</w:t>
      </w:r>
    </w:p>
    <w:p w14:paraId="4C57A13B" w14:textId="77777777" w:rsidR="00D3010F" w:rsidRDefault="00BE1B51" w:rsidP="007D5133">
      <w:pPr>
        <w:pStyle w:val="Heading2"/>
        <w:jc w:val="both"/>
      </w:pPr>
      <w:bookmarkStart w:id="11" w:name="surrogate-keys-and-natural-keys"/>
      <w:bookmarkEnd w:id="10"/>
      <w:r>
        <w:t>5.2 Surrogate keys and natural keys</w:t>
      </w:r>
    </w:p>
    <w:p w14:paraId="4C57A13C" w14:textId="77777777" w:rsidR="00D3010F" w:rsidRDefault="00BE1B51" w:rsidP="007D5133">
      <w:pPr>
        <w:pStyle w:val="FirstParagraph"/>
        <w:jc w:val="both"/>
      </w:pPr>
      <w:r>
        <w:t>Every dimension has a surrogate key (for example employee_key, department_key) generated by the warehouse. employee_number is the natural key from the source system. Because one employee can have several versions, employee_number is not unique in DimEmployee; each version has its own employee_key, and fact rows point to the version that was valid for them. Surrogate keys also keep the warehouse independent of source-system keys.</w:t>
      </w:r>
    </w:p>
    <w:p w14:paraId="4C57A13D" w14:textId="77777777" w:rsidR="00D3010F" w:rsidRDefault="00BE1B51" w:rsidP="007D5133">
      <w:pPr>
        <w:pStyle w:val="Heading2"/>
        <w:jc w:val="both"/>
      </w:pPr>
      <w:bookmarkStart w:id="12" w:name="scd-type-2-logic"/>
      <w:bookmarkEnd w:id="11"/>
      <w:r>
        <w:t>5.3 SCD Type 2 logic</w:t>
      </w:r>
    </w:p>
    <w:p w14:paraId="4C57A13E" w14:textId="77777777" w:rsidR="00D3010F" w:rsidRDefault="00BE1B51" w:rsidP="007D5133">
      <w:pPr>
        <w:pStyle w:val="FirstParagraph"/>
        <w:jc w:val="both"/>
      </w:pPr>
      <w:r>
        <w:t>Slowly Changing Dimension Type 2 preserves history. When a tracked attribute changes, the old row is not overwritten: it is closed with an end date and is_current = 0, and a new row with a new surrogate key is inserted with is_current = 1.</w:t>
      </w:r>
    </w:p>
    <w:tbl>
      <w:tblPr>
        <w:tblStyle w:val="Table"/>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0" w:type="dxa"/>
          <w:left w:w="90" w:type="dxa"/>
          <w:bottom w:w="50" w:type="dxa"/>
          <w:right w:w="90" w:type="dxa"/>
        </w:tblCellMar>
        <w:tblLook w:val="0020" w:firstRow="1" w:lastRow="0" w:firstColumn="0" w:lastColumn="0" w:noHBand="0" w:noVBand="0"/>
      </w:tblPr>
      <w:tblGrid>
        <w:gridCol w:w="1555"/>
        <w:gridCol w:w="2502"/>
        <w:gridCol w:w="1052"/>
        <w:gridCol w:w="888"/>
        <w:gridCol w:w="1245"/>
        <w:gridCol w:w="1245"/>
        <w:gridCol w:w="1141"/>
      </w:tblGrid>
      <w:tr w:rsidR="00D3010F" w14:paraId="4C57A146" w14:textId="77777777" w:rsidTr="00D3010F">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BEAFE"/>
          </w:tcPr>
          <w:p w14:paraId="4C57A13F" w14:textId="77777777" w:rsidR="00D3010F" w:rsidRDefault="00BE1B51" w:rsidP="007D5133">
            <w:pPr>
              <w:pStyle w:val="Compact"/>
              <w:spacing w:after="0"/>
              <w:jc w:val="both"/>
            </w:pPr>
            <w:r>
              <w:rPr>
                <w:b/>
                <w:sz w:val="19"/>
              </w:rPr>
              <w:t>employee_key</w:t>
            </w:r>
          </w:p>
        </w:tc>
        <w:tc>
          <w:tcPr>
            <w:tcW w:w="0" w:type="auto"/>
            <w:shd w:val="clear" w:color="auto" w:fill="DBEAFE"/>
          </w:tcPr>
          <w:p w14:paraId="4C57A140" w14:textId="77777777" w:rsidR="00D3010F" w:rsidRDefault="00BE1B51" w:rsidP="007D5133">
            <w:pPr>
              <w:pStyle w:val="Compact"/>
              <w:spacing w:after="0"/>
              <w:jc w:val="both"/>
            </w:pPr>
            <w:r>
              <w:rPr>
                <w:b/>
                <w:sz w:val="19"/>
              </w:rPr>
              <w:t>department</w:t>
            </w:r>
          </w:p>
        </w:tc>
        <w:tc>
          <w:tcPr>
            <w:tcW w:w="0" w:type="auto"/>
            <w:shd w:val="clear" w:color="auto" w:fill="DBEAFE"/>
          </w:tcPr>
          <w:p w14:paraId="4C57A141" w14:textId="77777777" w:rsidR="00D3010F" w:rsidRDefault="00BE1B51" w:rsidP="007D5133">
            <w:pPr>
              <w:pStyle w:val="Compact"/>
              <w:spacing w:after="0"/>
              <w:jc w:val="both"/>
            </w:pPr>
            <w:r>
              <w:rPr>
                <w:b/>
                <w:sz w:val="19"/>
              </w:rPr>
              <w:t>job_level</w:t>
            </w:r>
          </w:p>
        </w:tc>
        <w:tc>
          <w:tcPr>
            <w:tcW w:w="0" w:type="auto"/>
            <w:shd w:val="clear" w:color="auto" w:fill="DBEAFE"/>
          </w:tcPr>
          <w:p w14:paraId="4C57A142" w14:textId="77777777" w:rsidR="00D3010F" w:rsidRDefault="00BE1B51" w:rsidP="007D5133">
            <w:pPr>
              <w:pStyle w:val="Compact"/>
              <w:spacing w:after="0"/>
              <w:jc w:val="both"/>
            </w:pPr>
            <w:r>
              <w:rPr>
                <w:b/>
                <w:sz w:val="19"/>
              </w:rPr>
              <w:t>income</w:t>
            </w:r>
          </w:p>
        </w:tc>
        <w:tc>
          <w:tcPr>
            <w:tcW w:w="0" w:type="auto"/>
            <w:shd w:val="clear" w:color="auto" w:fill="DBEAFE"/>
          </w:tcPr>
          <w:p w14:paraId="4C57A143" w14:textId="77777777" w:rsidR="00D3010F" w:rsidRDefault="00BE1B51" w:rsidP="007D5133">
            <w:pPr>
              <w:pStyle w:val="Compact"/>
              <w:spacing w:after="0"/>
              <w:jc w:val="both"/>
            </w:pPr>
            <w:r>
              <w:rPr>
                <w:b/>
                <w:sz w:val="19"/>
              </w:rPr>
              <w:t>start date</w:t>
            </w:r>
          </w:p>
        </w:tc>
        <w:tc>
          <w:tcPr>
            <w:tcW w:w="0" w:type="auto"/>
            <w:shd w:val="clear" w:color="auto" w:fill="DBEAFE"/>
          </w:tcPr>
          <w:p w14:paraId="4C57A144" w14:textId="77777777" w:rsidR="00D3010F" w:rsidRDefault="00BE1B51" w:rsidP="007D5133">
            <w:pPr>
              <w:pStyle w:val="Compact"/>
              <w:spacing w:after="0"/>
              <w:jc w:val="both"/>
            </w:pPr>
            <w:r>
              <w:rPr>
                <w:b/>
                <w:sz w:val="19"/>
              </w:rPr>
              <w:t>end date</w:t>
            </w:r>
          </w:p>
        </w:tc>
        <w:tc>
          <w:tcPr>
            <w:tcW w:w="0" w:type="auto"/>
            <w:shd w:val="clear" w:color="auto" w:fill="DBEAFE"/>
          </w:tcPr>
          <w:p w14:paraId="4C57A145" w14:textId="77777777" w:rsidR="00D3010F" w:rsidRDefault="00BE1B51" w:rsidP="007D5133">
            <w:pPr>
              <w:pStyle w:val="Compact"/>
              <w:spacing w:after="0"/>
              <w:jc w:val="both"/>
            </w:pPr>
            <w:r>
              <w:rPr>
                <w:b/>
                <w:sz w:val="19"/>
              </w:rPr>
              <w:t>is_current</w:t>
            </w:r>
          </w:p>
        </w:tc>
      </w:tr>
      <w:tr w:rsidR="00D3010F" w14:paraId="4C57A14E" w14:textId="77777777" w:rsidTr="00D3010F">
        <w:trPr>
          <w:cantSplit/>
        </w:trPr>
        <w:tc>
          <w:tcPr>
            <w:tcW w:w="0" w:type="auto"/>
          </w:tcPr>
          <w:p w14:paraId="4C57A147" w14:textId="77777777" w:rsidR="00D3010F" w:rsidRDefault="00BE1B51" w:rsidP="007D5133">
            <w:pPr>
              <w:pStyle w:val="Compact"/>
              <w:spacing w:after="0"/>
              <w:jc w:val="both"/>
            </w:pPr>
            <w:r>
              <w:rPr>
                <w:sz w:val="19"/>
              </w:rPr>
              <w:t>110004</w:t>
            </w:r>
          </w:p>
        </w:tc>
        <w:tc>
          <w:tcPr>
            <w:tcW w:w="0" w:type="auto"/>
          </w:tcPr>
          <w:p w14:paraId="4C57A148" w14:textId="77777777" w:rsidR="00D3010F" w:rsidRDefault="00BE1B51" w:rsidP="007D5133">
            <w:pPr>
              <w:pStyle w:val="Compact"/>
              <w:spacing w:after="0"/>
              <w:jc w:val="both"/>
            </w:pPr>
            <w:r>
              <w:rPr>
                <w:sz w:val="19"/>
              </w:rPr>
              <w:t>Sales</w:t>
            </w:r>
          </w:p>
        </w:tc>
        <w:tc>
          <w:tcPr>
            <w:tcW w:w="0" w:type="auto"/>
          </w:tcPr>
          <w:p w14:paraId="4C57A149" w14:textId="77777777" w:rsidR="00D3010F" w:rsidRDefault="00BE1B51" w:rsidP="007D5133">
            <w:pPr>
              <w:pStyle w:val="Compact"/>
              <w:spacing w:after="0"/>
              <w:jc w:val="both"/>
            </w:pPr>
            <w:r>
              <w:rPr>
                <w:sz w:val="19"/>
              </w:rPr>
              <w:t>2</w:t>
            </w:r>
          </w:p>
        </w:tc>
        <w:tc>
          <w:tcPr>
            <w:tcW w:w="0" w:type="auto"/>
          </w:tcPr>
          <w:p w14:paraId="4C57A14A" w14:textId="77777777" w:rsidR="00D3010F" w:rsidRDefault="00BE1B51" w:rsidP="007D5133">
            <w:pPr>
              <w:pStyle w:val="Compact"/>
              <w:spacing w:after="0"/>
              <w:jc w:val="both"/>
            </w:pPr>
            <w:r>
              <w:rPr>
                <w:sz w:val="19"/>
              </w:rPr>
              <w:t>6000</w:t>
            </w:r>
          </w:p>
        </w:tc>
        <w:tc>
          <w:tcPr>
            <w:tcW w:w="0" w:type="auto"/>
          </w:tcPr>
          <w:p w14:paraId="4C57A14B" w14:textId="77777777" w:rsidR="00D3010F" w:rsidRDefault="00BE1B51" w:rsidP="007D5133">
            <w:pPr>
              <w:pStyle w:val="Compact"/>
              <w:spacing w:after="0"/>
              <w:jc w:val="both"/>
            </w:pPr>
            <w:r>
              <w:rPr>
                <w:sz w:val="19"/>
              </w:rPr>
              <w:t>2025-01-01</w:t>
            </w:r>
          </w:p>
        </w:tc>
        <w:tc>
          <w:tcPr>
            <w:tcW w:w="0" w:type="auto"/>
          </w:tcPr>
          <w:p w14:paraId="4C57A14C" w14:textId="77777777" w:rsidR="00D3010F" w:rsidRDefault="00BE1B51" w:rsidP="007D5133">
            <w:pPr>
              <w:pStyle w:val="Compact"/>
              <w:spacing w:after="0"/>
              <w:jc w:val="both"/>
            </w:pPr>
            <w:r>
              <w:rPr>
                <w:sz w:val="19"/>
              </w:rPr>
              <w:t>2026-10-03</w:t>
            </w:r>
          </w:p>
        </w:tc>
        <w:tc>
          <w:tcPr>
            <w:tcW w:w="0" w:type="auto"/>
          </w:tcPr>
          <w:p w14:paraId="4C57A14D" w14:textId="77777777" w:rsidR="00D3010F" w:rsidRDefault="00BE1B51" w:rsidP="007D5133">
            <w:pPr>
              <w:pStyle w:val="Compact"/>
              <w:spacing w:after="0"/>
              <w:jc w:val="both"/>
            </w:pPr>
            <w:r>
              <w:rPr>
                <w:sz w:val="19"/>
              </w:rPr>
              <w:t>0</w:t>
            </w:r>
          </w:p>
        </w:tc>
      </w:tr>
      <w:tr w:rsidR="00D3010F" w14:paraId="4C57A156" w14:textId="77777777" w:rsidTr="00D3010F">
        <w:trPr>
          <w:cantSplit/>
        </w:trPr>
        <w:tc>
          <w:tcPr>
            <w:tcW w:w="0" w:type="auto"/>
            <w:shd w:val="clear" w:color="auto" w:fill="F1F5F9"/>
          </w:tcPr>
          <w:p w14:paraId="4C57A14F" w14:textId="77777777" w:rsidR="00D3010F" w:rsidRDefault="00BE1B51" w:rsidP="007D5133">
            <w:pPr>
              <w:pStyle w:val="Compact"/>
              <w:spacing w:after="0"/>
              <w:jc w:val="both"/>
            </w:pPr>
            <w:r>
              <w:rPr>
                <w:sz w:val="19"/>
              </w:rPr>
              <w:t>110005</w:t>
            </w:r>
          </w:p>
        </w:tc>
        <w:tc>
          <w:tcPr>
            <w:tcW w:w="0" w:type="auto"/>
            <w:shd w:val="clear" w:color="auto" w:fill="F1F5F9"/>
          </w:tcPr>
          <w:p w14:paraId="4C57A150" w14:textId="77777777" w:rsidR="00D3010F" w:rsidRDefault="00BE1B51" w:rsidP="007D5133">
            <w:pPr>
              <w:pStyle w:val="Compact"/>
              <w:spacing w:after="0"/>
              <w:jc w:val="both"/>
            </w:pPr>
            <w:r>
              <w:rPr>
                <w:sz w:val="19"/>
              </w:rPr>
              <w:t>Research &amp; Development</w:t>
            </w:r>
          </w:p>
        </w:tc>
        <w:tc>
          <w:tcPr>
            <w:tcW w:w="0" w:type="auto"/>
            <w:shd w:val="clear" w:color="auto" w:fill="F1F5F9"/>
          </w:tcPr>
          <w:p w14:paraId="4C57A151" w14:textId="77777777" w:rsidR="00D3010F" w:rsidRDefault="00BE1B51" w:rsidP="007D5133">
            <w:pPr>
              <w:pStyle w:val="Compact"/>
              <w:spacing w:after="0"/>
              <w:jc w:val="both"/>
            </w:pPr>
            <w:r>
              <w:rPr>
                <w:sz w:val="19"/>
              </w:rPr>
              <w:t>3</w:t>
            </w:r>
          </w:p>
        </w:tc>
        <w:tc>
          <w:tcPr>
            <w:tcW w:w="0" w:type="auto"/>
            <w:shd w:val="clear" w:color="auto" w:fill="F1F5F9"/>
          </w:tcPr>
          <w:p w14:paraId="4C57A152" w14:textId="77777777" w:rsidR="00D3010F" w:rsidRDefault="00BE1B51" w:rsidP="007D5133">
            <w:pPr>
              <w:pStyle w:val="Compact"/>
              <w:spacing w:after="0"/>
              <w:jc w:val="both"/>
            </w:pPr>
            <w:r>
              <w:rPr>
                <w:sz w:val="19"/>
              </w:rPr>
              <w:t>7500</w:t>
            </w:r>
          </w:p>
        </w:tc>
        <w:tc>
          <w:tcPr>
            <w:tcW w:w="0" w:type="auto"/>
            <w:shd w:val="clear" w:color="auto" w:fill="F1F5F9"/>
          </w:tcPr>
          <w:p w14:paraId="4C57A153" w14:textId="77777777" w:rsidR="00D3010F" w:rsidRDefault="00BE1B51" w:rsidP="007D5133">
            <w:pPr>
              <w:pStyle w:val="Compact"/>
              <w:spacing w:after="0"/>
              <w:jc w:val="both"/>
            </w:pPr>
            <w:r>
              <w:rPr>
                <w:sz w:val="19"/>
              </w:rPr>
              <w:t>2026-10-04</w:t>
            </w:r>
          </w:p>
        </w:tc>
        <w:tc>
          <w:tcPr>
            <w:tcW w:w="0" w:type="auto"/>
            <w:shd w:val="clear" w:color="auto" w:fill="F1F5F9"/>
          </w:tcPr>
          <w:p w14:paraId="4C57A154" w14:textId="77777777" w:rsidR="00D3010F" w:rsidRDefault="00BE1B51" w:rsidP="007D5133">
            <w:pPr>
              <w:pStyle w:val="Compact"/>
              <w:spacing w:after="0"/>
              <w:jc w:val="both"/>
            </w:pPr>
            <w:r>
              <w:rPr>
                <w:sz w:val="19"/>
              </w:rPr>
              <w:t>NULL</w:t>
            </w:r>
          </w:p>
        </w:tc>
        <w:tc>
          <w:tcPr>
            <w:tcW w:w="0" w:type="auto"/>
            <w:shd w:val="clear" w:color="auto" w:fill="F1F5F9"/>
          </w:tcPr>
          <w:p w14:paraId="4C57A155" w14:textId="77777777" w:rsidR="00D3010F" w:rsidRDefault="00BE1B51" w:rsidP="007D5133">
            <w:pPr>
              <w:pStyle w:val="Compact"/>
              <w:spacing w:after="0"/>
              <w:jc w:val="both"/>
            </w:pPr>
            <w:r>
              <w:rPr>
                <w:sz w:val="19"/>
              </w:rPr>
              <w:t>1</w:t>
            </w:r>
          </w:p>
        </w:tc>
      </w:tr>
    </w:tbl>
    <w:p w14:paraId="4C57A157" w14:textId="77777777" w:rsidR="00D3010F" w:rsidRDefault="00BE1B51" w:rsidP="007D5133">
      <w:pPr>
        <w:pStyle w:val="BodyText"/>
        <w:jc w:val="both"/>
      </w:pPr>
      <w:r>
        <w:t>The table above is an illustrative example of one employee with two versions.</w:t>
      </w:r>
    </w:p>
    <w:p w14:paraId="4C57A158" w14:textId="77777777" w:rsidR="00D3010F" w:rsidRDefault="00BE1B51" w:rsidP="007D5133">
      <w:pPr>
        <w:pStyle w:val="BodyText"/>
        <w:jc w:val="both"/>
      </w:pPr>
      <w:r>
        <w:rPr>
          <w:b/>
          <w:bCs/>
        </w:rPr>
        <w:t>How a change is applied.</w:t>
      </w:r>
      <w:r>
        <w:t xml:space="preserve"> When HR saves a change of department, job role, job level or monthly income, EmployeeManager.update_employee runs one transaction that: updates the Employee table; closes the current row in employee_scd_history (or creates the baseline row first if the employee had no history) and inserts the new current row; then calls the stored procedure sp_scd2_update_employee. The procedure follows these rules:</w:t>
      </w:r>
    </w:p>
    <w:p w14:paraId="4C57A159" w14:textId="77777777" w:rsidR="00D3010F" w:rsidRDefault="00BE1B51" w:rsidP="007D5133">
      <w:pPr>
        <w:pStyle w:val="SourceCode"/>
        <w:shd w:val="clear" w:color="auto" w:fill="F1F5F9"/>
      </w:pPr>
      <w:r>
        <w:rPr>
          <w:rStyle w:val="VerbatimChar"/>
        </w:rPr>
        <w:t>1. Find the current row: employee_number = X AND is_current = 1.</w:t>
      </w:r>
      <w:r>
        <w:br/>
      </w:r>
      <w:r>
        <w:rPr>
          <w:rStyle w:val="VerbatimChar"/>
        </w:rPr>
        <w:t>2. If no tracked attribute really changed, do nothing (no new version).</w:t>
      </w:r>
      <w:r>
        <w:br/>
      </w:r>
      <w:r>
        <w:rPr>
          <w:rStyle w:val="VerbatimChar"/>
        </w:rPr>
        <w:lastRenderedPageBreak/>
        <w:t>3. Close the old row: effective_end_date = new start date - 1 day, is_current = 0.</w:t>
      </w:r>
      <w:r>
        <w:br/>
      </w:r>
      <w:r>
        <w:rPr>
          <w:rStyle w:val="VerbatimChar"/>
        </w:rPr>
        <w:t xml:space="preserve">   (If the new date would not be after the old start date, the start is moved</w:t>
      </w:r>
      <w:r>
        <w:br/>
      </w:r>
      <w:r>
        <w:rPr>
          <w:rStyle w:val="VerbatimChar"/>
        </w:rPr>
        <w:t xml:space="preserve">    to old start + 1 day so date ranges stay valid.)</w:t>
      </w:r>
      <w:r>
        <w:br/>
      </w:r>
      <w:r>
        <w:rPr>
          <w:rStyle w:val="VerbatimChar"/>
        </w:rPr>
        <w:t>4. Insert the new version with a new surrogate key: changed values,</w:t>
      </w:r>
      <w:r>
        <w:br/>
      </w:r>
      <w:r>
        <w:rPr>
          <w:rStyle w:val="VerbatimChar"/>
        </w:rPr>
        <w:t xml:space="preserve">   effective_start_date = new start date, effective_end_date = NULL, is_current = 1.</w:t>
      </w:r>
      <w:r>
        <w:br/>
      </w:r>
      <w:r>
        <w:rPr>
          <w:rStyle w:val="VerbatimChar"/>
        </w:rPr>
        <w:t>5. Insert a FactEmployee row for the new version so current-state</w:t>
      </w:r>
      <w:r>
        <w:br/>
      </w:r>
      <w:r>
        <w:rPr>
          <w:rStyle w:val="VerbatimChar"/>
        </w:rPr>
        <w:t xml:space="preserve">   reports still include the employee.</w:t>
      </w:r>
    </w:p>
    <w:p w14:paraId="4C57A15A" w14:textId="77777777" w:rsidR="00D3010F" w:rsidRDefault="00BE1B51" w:rsidP="007D5133">
      <w:pPr>
        <w:pStyle w:val="FirstParagraph"/>
        <w:jc w:val="both"/>
      </w:pPr>
      <w:r>
        <w:t>The history table is updated in the same transaction, so re-running the ETL reproduces the same versions and never loses a change made in the application.</w:t>
      </w:r>
    </w:p>
    <w:p w14:paraId="4C57A15B" w14:textId="77777777" w:rsidR="00D3010F" w:rsidRDefault="00BE1B51" w:rsidP="007D5133">
      <w:pPr>
        <w:pStyle w:val="BodyText"/>
        <w:jc w:val="both"/>
      </w:pPr>
      <w:r>
        <w:rPr>
          <w:b/>
          <w:bCs/>
        </w:rPr>
        <w:t>Why it matters.</w:t>
      </w:r>
      <w:r>
        <w:t xml:space="preserve"> SCD Type 2 lets reports answer questions as of a date. A review is attached to the employee version that was valid on the review date (procedure sp_sync_review), so year-over-year results by department stay correct even after the employee moves to another department.</w:t>
      </w:r>
    </w:p>
    <w:p w14:paraId="4C57A15C" w14:textId="77777777" w:rsidR="00D3010F" w:rsidRDefault="00BE1B51" w:rsidP="007D5133">
      <w:pPr>
        <w:pStyle w:val="Heading2"/>
        <w:jc w:val="both"/>
      </w:pPr>
      <w:bookmarkStart w:id="13" w:name="etl-logic"/>
      <w:bookmarkEnd w:id="12"/>
      <w:r>
        <w:t>5.4 ETL logic</w:t>
      </w:r>
    </w:p>
    <w:p w14:paraId="4C57A15D" w14:textId="77777777" w:rsidR="00D3010F" w:rsidRDefault="00BE1B51" w:rsidP="007D5133">
      <w:pPr>
        <w:pStyle w:val="FirstParagraph"/>
        <w:jc w:val="both"/>
      </w:pPr>
      <w:r>
        <w:t>The pipeline in python/etl_pipeline.py (with the SQL load script 02_olap_dml.sql) follows Extract, Transform, Load.</w:t>
      </w:r>
    </w:p>
    <w:p w14:paraId="4C57A15E" w14:textId="77777777" w:rsidR="00D3010F" w:rsidRDefault="00BE1B51" w:rsidP="007D5133">
      <w:pPr>
        <w:pStyle w:val="Compact"/>
        <w:numPr>
          <w:ilvl w:val="0"/>
          <w:numId w:val="3"/>
        </w:numPr>
        <w:jc w:val="both"/>
      </w:pPr>
      <w:r>
        <w:rPr>
          <w:b/>
          <w:bCs/>
        </w:rPr>
        <w:t>Extract.</w:t>
      </w:r>
      <w:r>
        <w:t xml:space="preserve"> Read employees, history, projects, assignments and reviews from the OLTP database into pandas.</w:t>
      </w:r>
    </w:p>
    <w:p w14:paraId="4C57A15F" w14:textId="77777777" w:rsidR="00D3010F" w:rsidRDefault="00BE1B51" w:rsidP="007D5133">
      <w:pPr>
        <w:pStyle w:val="Compact"/>
        <w:numPr>
          <w:ilvl w:val="0"/>
          <w:numId w:val="3"/>
        </w:numPr>
        <w:jc w:val="both"/>
      </w:pPr>
      <w:r>
        <w:rPr>
          <w:b/>
          <w:bCs/>
        </w:rPr>
        <w:t>Transform.</w:t>
      </w:r>
      <w:r>
        <w:t xml:space="preserve"> </w:t>
      </w:r>
      <w:r>
        <w:t>Remove duplicate records and records with missing mandatory identifiers (the verified run removed 0 of each from 100,000 employees). Compare incoming employees with DimEmployee and classify them as new, changed or unchanged; only new or changed employees produce new rows. Look up surrogate keys and date keys for the fact tables.</w:t>
      </w:r>
    </w:p>
    <w:p w14:paraId="4C57A160" w14:textId="77777777" w:rsidR="00D3010F" w:rsidRDefault="00BE1B51" w:rsidP="007D5133">
      <w:pPr>
        <w:pStyle w:val="Compact"/>
        <w:numPr>
          <w:ilvl w:val="0"/>
          <w:numId w:val="3"/>
        </w:numPr>
        <w:jc w:val="both"/>
      </w:pPr>
      <w:r>
        <w:rPr>
          <w:b/>
          <w:bCs/>
        </w:rPr>
        <w:t>Load.</w:t>
      </w:r>
      <w:r>
        <w:t xml:space="preserve"> Fill the dimensions first (department, job role, education field, project, date, employee), then the fact tables, because fact rows need the dimension keys.</w:t>
      </w:r>
    </w:p>
    <w:p w14:paraId="4C57A161" w14:textId="77777777" w:rsidR="00D3010F" w:rsidRDefault="00BE1B51" w:rsidP="007D5133">
      <w:pPr>
        <w:pStyle w:val="Compact"/>
        <w:numPr>
          <w:ilvl w:val="0"/>
          <w:numId w:val="3"/>
        </w:numPr>
        <w:jc w:val="both"/>
      </w:pPr>
      <w:r>
        <w:rPr>
          <w:b/>
          <w:bCs/>
        </w:rPr>
        <w:t>Re-runnable.</w:t>
      </w:r>
      <w:r>
        <w:t xml:space="preserve"> </w:t>
      </w:r>
      <w:r>
        <w:t>Simple dimensions use unique constraints so they load without duplicates, and the fact tables are cleared and reloaded.</w:t>
      </w:r>
    </w:p>
    <w:p w14:paraId="4C57A162" w14:textId="77777777" w:rsidR="00D3010F" w:rsidRDefault="00BE1B51" w:rsidP="007D5133">
      <w:pPr>
        <w:pStyle w:val="Heading2"/>
        <w:jc w:val="both"/>
      </w:pPr>
      <w:bookmarkStart w:id="14" w:name="advanced-sql-used"/>
      <w:bookmarkEnd w:id="13"/>
      <w:r>
        <w:t>5.5 Advanced SQL used</w:t>
      </w:r>
    </w:p>
    <w:p w14:paraId="4C57A163" w14:textId="77777777" w:rsidR="00D3010F" w:rsidRDefault="00BE1B51" w:rsidP="007D5133">
      <w:pPr>
        <w:pStyle w:val="Compact"/>
        <w:numPr>
          <w:ilvl w:val="0"/>
          <w:numId w:val="4"/>
        </w:numPr>
        <w:jc w:val="both"/>
      </w:pPr>
      <w:r>
        <w:rPr>
          <w:b/>
          <w:bCs/>
        </w:rPr>
        <w:t>Stored procedures.</w:t>
      </w:r>
      <w:r>
        <w:t xml:space="preserve"> </w:t>
      </w:r>
      <w:r>
        <w:t>Three reporting procedures (sp_attrition_by_department, sp_salary_by_job_role, sp_performance_summary) and five application procedures: sp_scd2_update_employee, sp_sync_new_employee, sp_sync_project, sp_sync_assignment and sp_sync_review. The application procedures do not control transactions themselves; the Python manager opens the transaction so OLTP and warehouse changes commit or roll back together.</w:t>
      </w:r>
    </w:p>
    <w:p w14:paraId="4C57A164" w14:textId="77777777" w:rsidR="00D3010F" w:rsidRDefault="00BE1B51" w:rsidP="007D5133">
      <w:pPr>
        <w:pStyle w:val="Compact"/>
        <w:numPr>
          <w:ilvl w:val="0"/>
          <w:numId w:val="4"/>
        </w:numPr>
        <w:jc w:val="both"/>
      </w:pPr>
      <w:r>
        <w:rPr>
          <w:b/>
          <w:bCs/>
        </w:rPr>
        <w:t>CTEs (WITH).</w:t>
      </w:r>
      <w:r>
        <w:t xml:space="preserve"> Used to build the analysis queries in readable steps.</w:t>
      </w:r>
    </w:p>
    <w:p w14:paraId="4C57A165" w14:textId="77777777" w:rsidR="00D3010F" w:rsidRDefault="00BE1B51" w:rsidP="007D5133">
      <w:pPr>
        <w:pStyle w:val="Compact"/>
        <w:numPr>
          <w:ilvl w:val="0"/>
          <w:numId w:val="4"/>
        </w:numPr>
        <w:jc w:val="both"/>
      </w:pPr>
      <w:r>
        <w:rPr>
          <w:b/>
          <w:bCs/>
        </w:rPr>
        <w:t>Window functions.</w:t>
      </w:r>
      <w:r>
        <w:t xml:space="preserve"> </w:t>
      </w:r>
      <w:r>
        <w:t>LAG() for year-over-year change, DENSE_RANK() and RANK() for rankings.</w:t>
      </w:r>
    </w:p>
    <w:p w14:paraId="4C57A166" w14:textId="77777777" w:rsidR="00D3010F" w:rsidRDefault="00BE1B51" w:rsidP="007D5133">
      <w:pPr>
        <w:pStyle w:val="Heading2"/>
        <w:jc w:val="both"/>
      </w:pPr>
      <w:bookmarkStart w:id="15" w:name="analytics-logic"/>
      <w:bookmarkEnd w:id="14"/>
      <w:r>
        <w:t>5.6 Analytics logic</w:t>
      </w:r>
    </w:p>
    <w:p w14:paraId="4C57A167" w14:textId="77777777" w:rsidR="00D3010F" w:rsidRDefault="00BE1B51" w:rsidP="007D5133">
      <w:pPr>
        <w:pStyle w:val="FirstParagraph"/>
        <w:jc w:val="both"/>
      </w:pPr>
      <w:r>
        <w:rPr>
          <w:b/>
          <w:bCs/>
        </w:rPr>
        <w:t>Year-over-year performance.</w:t>
      </w:r>
      <w:r>
        <w:t xml:space="preserve"> A CTE averages review ratings per year and department (using the department at the time of the review). LAG(avg_rating) OVER (PARTITION BY department_name ORDER BY review_year) returns the previous year’s value for the same department; the difference is the year-over-year change.</w:t>
      </w:r>
    </w:p>
    <w:p w14:paraId="4C57A168" w14:textId="77777777" w:rsidR="00D3010F" w:rsidRDefault="00BE1B51" w:rsidP="007D5133">
      <w:pPr>
        <w:pStyle w:val="BodyText"/>
        <w:jc w:val="both"/>
      </w:pPr>
      <w:r>
        <w:rPr>
          <w:b/>
          <w:bCs/>
        </w:rPr>
        <w:t>Top performers.</w:t>
      </w:r>
      <w:r>
        <w:t xml:space="preserve"> </w:t>
      </w:r>
      <w:r>
        <w:t>Employees are ranked inside each department with DENSE_RANK() OVER (PARTITION BY department_name ORDER BY avg_rating DESC, review_count DESC, performance_rating DESC, monthly_income DESC). Employees with equal values share a rank and there are no gaps; the dashboard shows ranks up to a chosen N.</w:t>
      </w:r>
    </w:p>
    <w:p w14:paraId="4C57A169" w14:textId="77777777" w:rsidR="00D3010F" w:rsidRDefault="00BE1B51" w:rsidP="007D5133">
      <w:pPr>
        <w:pStyle w:val="BodyText"/>
        <w:jc w:val="both"/>
      </w:pPr>
      <w:r>
        <w:rPr>
          <w:b/>
          <w:bCs/>
        </w:rPr>
        <w:t>Attrition risk.</w:t>
      </w:r>
      <w:r>
        <w:t xml:space="preserve"> Each current employee who has not left receives a score from 0 to 8, one point per condition:</w:t>
      </w:r>
    </w:p>
    <w:tbl>
      <w:tblPr>
        <w:tblStyle w:val="Table"/>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0" w:type="dxa"/>
          <w:left w:w="90" w:type="dxa"/>
          <w:bottom w:w="50" w:type="dxa"/>
          <w:right w:w="90" w:type="dxa"/>
        </w:tblCellMar>
        <w:tblLook w:val="0020" w:firstRow="1" w:lastRow="0" w:firstColumn="0" w:lastColumn="0" w:noHBand="0" w:noVBand="0"/>
      </w:tblPr>
      <w:tblGrid>
        <w:gridCol w:w="2466"/>
        <w:gridCol w:w="4504"/>
      </w:tblGrid>
      <w:tr w:rsidR="00D3010F" w14:paraId="4C57A16C" w14:textId="77777777" w:rsidTr="00D3010F">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BEAFE"/>
          </w:tcPr>
          <w:p w14:paraId="4C57A16A" w14:textId="77777777" w:rsidR="00D3010F" w:rsidRDefault="00BE1B51" w:rsidP="007D5133">
            <w:pPr>
              <w:pStyle w:val="Compact"/>
              <w:spacing w:after="0"/>
              <w:jc w:val="both"/>
            </w:pPr>
            <w:r>
              <w:rPr>
                <w:b/>
                <w:sz w:val="19"/>
              </w:rPr>
              <w:t>Factor</w:t>
            </w:r>
          </w:p>
        </w:tc>
        <w:tc>
          <w:tcPr>
            <w:tcW w:w="0" w:type="auto"/>
            <w:shd w:val="clear" w:color="auto" w:fill="DBEAFE"/>
          </w:tcPr>
          <w:p w14:paraId="4C57A16B" w14:textId="77777777" w:rsidR="00D3010F" w:rsidRDefault="00BE1B51" w:rsidP="007D5133">
            <w:pPr>
              <w:pStyle w:val="Compact"/>
              <w:spacing w:after="0"/>
              <w:jc w:val="both"/>
            </w:pPr>
            <w:r>
              <w:rPr>
                <w:b/>
                <w:sz w:val="19"/>
              </w:rPr>
              <w:t>Rule</w:t>
            </w:r>
          </w:p>
        </w:tc>
      </w:tr>
      <w:tr w:rsidR="00D3010F" w14:paraId="4C57A16F" w14:textId="77777777" w:rsidTr="00D3010F">
        <w:trPr>
          <w:cantSplit/>
        </w:trPr>
        <w:tc>
          <w:tcPr>
            <w:tcW w:w="0" w:type="auto"/>
          </w:tcPr>
          <w:p w14:paraId="4C57A16D" w14:textId="77777777" w:rsidR="00D3010F" w:rsidRDefault="00BE1B51" w:rsidP="007D5133">
            <w:pPr>
              <w:pStyle w:val="Compact"/>
              <w:spacing w:after="0"/>
              <w:jc w:val="both"/>
            </w:pPr>
            <w:r>
              <w:rPr>
                <w:sz w:val="19"/>
              </w:rPr>
              <w:t>Overtime</w:t>
            </w:r>
          </w:p>
        </w:tc>
        <w:tc>
          <w:tcPr>
            <w:tcW w:w="0" w:type="auto"/>
          </w:tcPr>
          <w:p w14:paraId="4C57A16E" w14:textId="77777777" w:rsidR="00D3010F" w:rsidRDefault="00BE1B51" w:rsidP="007D5133">
            <w:pPr>
              <w:pStyle w:val="Compact"/>
              <w:spacing w:after="0"/>
              <w:jc w:val="both"/>
            </w:pPr>
            <w:r>
              <w:rPr>
                <w:sz w:val="19"/>
              </w:rPr>
              <w:t>overtime = Yes</w:t>
            </w:r>
          </w:p>
        </w:tc>
      </w:tr>
      <w:tr w:rsidR="00D3010F" w14:paraId="4C57A172" w14:textId="77777777" w:rsidTr="00D3010F">
        <w:trPr>
          <w:cantSplit/>
        </w:trPr>
        <w:tc>
          <w:tcPr>
            <w:tcW w:w="0" w:type="auto"/>
            <w:shd w:val="clear" w:color="auto" w:fill="F1F5F9"/>
          </w:tcPr>
          <w:p w14:paraId="4C57A170" w14:textId="77777777" w:rsidR="00D3010F" w:rsidRDefault="00BE1B51" w:rsidP="007D5133">
            <w:pPr>
              <w:pStyle w:val="Compact"/>
              <w:spacing w:after="0"/>
              <w:jc w:val="both"/>
            </w:pPr>
            <w:r>
              <w:rPr>
                <w:sz w:val="19"/>
              </w:rPr>
              <w:t>Low job satisfaction</w:t>
            </w:r>
          </w:p>
        </w:tc>
        <w:tc>
          <w:tcPr>
            <w:tcW w:w="0" w:type="auto"/>
            <w:shd w:val="clear" w:color="auto" w:fill="F1F5F9"/>
          </w:tcPr>
          <w:p w14:paraId="4C57A171" w14:textId="77777777" w:rsidR="00D3010F" w:rsidRDefault="00BE1B51" w:rsidP="007D5133">
            <w:pPr>
              <w:pStyle w:val="Compact"/>
              <w:spacing w:after="0"/>
              <w:jc w:val="both"/>
            </w:pPr>
            <w:r>
              <w:rPr>
                <w:sz w:val="19"/>
              </w:rPr>
              <w:t>job_satisfaction &lt;= 2</w:t>
            </w:r>
          </w:p>
        </w:tc>
      </w:tr>
      <w:tr w:rsidR="00D3010F" w14:paraId="4C57A175" w14:textId="77777777" w:rsidTr="00D3010F">
        <w:trPr>
          <w:cantSplit/>
        </w:trPr>
        <w:tc>
          <w:tcPr>
            <w:tcW w:w="0" w:type="auto"/>
          </w:tcPr>
          <w:p w14:paraId="4C57A173" w14:textId="77777777" w:rsidR="00D3010F" w:rsidRDefault="00BE1B51" w:rsidP="007D5133">
            <w:pPr>
              <w:pStyle w:val="Compact"/>
              <w:spacing w:after="0"/>
              <w:jc w:val="both"/>
            </w:pPr>
            <w:r>
              <w:rPr>
                <w:sz w:val="19"/>
              </w:rPr>
              <w:t>Poor work-life balance</w:t>
            </w:r>
          </w:p>
        </w:tc>
        <w:tc>
          <w:tcPr>
            <w:tcW w:w="0" w:type="auto"/>
          </w:tcPr>
          <w:p w14:paraId="4C57A174" w14:textId="77777777" w:rsidR="00D3010F" w:rsidRDefault="00BE1B51" w:rsidP="007D5133">
            <w:pPr>
              <w:pStyle w:val="Compact"/>
              <w:spacing w:after="0"/>
              <w:jc w:val="both"/>
            </w:pPr>
            <w:r>
              <w:rPr>
                <w:sz w:val="19"/>
              </w:rPr>
              <w:t>work_life_balance &lt;= 2</w:t>
            </w:r>
          </w:p>
        </w:tc>
      </w:tr>
      <w:tr w:rsidR="00D3010F" w14:paraId="4C57A178" w14:textId="77777777" w:rsidTr="00D3010F">
        <w:trPr>
          <w:cantSplit/>
        </w:trPr>
        <w:tc>
          <w:tcPr>
            <w:tcW w:w="0" w:type="auto"/>
            <w:shd w:val="clear" w:color="auto" w:fill="F1F5F9"/>
          </w:tcPr>
          <w:p w14:paraId="4C57A176" w14:textId="77777777" w:rsidR="00D3010F" w:rsidRDefault="00BE1B51" w:rsidP="007D5133">
            <w:pPr>
              <w:pStyle w:val="Compact"/>
              <w:spacing w:after="0"/>
              <w:jc w:val="both"/>
            </w:pPr>
            <w:r>
              <w:rPr>
                <w:sz w:val="19"/>
              </w:rPr>
              <w:t>Low environment satisfaction</w:t>
            </w:r>
          </w:p>
        </w:tc>
        <w:tc>
          <w:tcPr>
            <w:tcW w:w="0" w:type="auto"/>
            <w:shd w:val="clear" w:color="auto" w:fill="F1F5F9"/>
          </w:tcPr>
          <w:p w14:paraId="4C57A177" w14:textId="77777777" w:rsidR="00D3010F" w:rsidRDefault="00BE1B51" w:rsidP="007D5133">
            <w:pPr>
              <w:pStyle w:val="Compact"/>
              <w:spacing w:after="0"/>
              <w:jc w:val="both"/>
            </w:pPr>
            <w:r>
              <w:rPr>
                <w:sz w:val="19"/>
              </w:rPr>
              <w:t>environment_satisfaction &lt;= 2</w:t>
            </w:r>
          </w:p>
        </w:tc>
      </w:tr>
      <w:tr w:rsidR="00D3010F" w14:paraId="4C57A17B" w14:textId="77777777" w:rsidTr="00D3010F">
        <w:trPr>
          <w:cantSplit/>
        </w:trPr>
        <w:tc>
          <w:tcPr>
            <w:tcW w:w="0" w:type="auto"/>
          </w:tcPr>
          <w:p w14:paraId="4C57A179" w14:textId="77777777" w:rsidR="00D3010F" w:rsidRDefault="00BE1B51" w:rsidP="007D5133">
            <w:pPr>
              <w:pStyle w:val="Compact"/>
              <w:spacing w:after="0"/>
              <w:jc w:val="both"/>
            </w:pPr>
            <w:r>
              <w:rPr>
                <w:sz w:val="19"/>
              </w:rPr>
              <w:t>No promotion for years</w:t>
            </w:r>
          </w:p>
        </w:tc>
        <w:tc>
          <w:tcPr>
            <w:tcW w:w="0" w:type="auto"/>
          </w:tcPr>
          <w:p w14:paraId="4C57A17A" w14:textId="77777777" w:rsidR="00D3010F" w:rsidRDefault="00BE1B51" w:rsidP="007D5133">
            <w:pPr>
              <w:pStyle w:val="Compact"/>
              <w:spacing w:after="0"/>
              <w:jc w:val="both"/>
            </w:pPr>
            <w:r>
              <w:rPr>
                <w:sz w:val="19"/>
              </w:rPr>
              <w:t>years_since_last_promotion &gt;= 5</w:t>
            </w:r>
          </w:p>
        </w:tc>
      </w:tr>
      <w:tr w:rsidR="00D3010F" w14:paraId="4C57A17E" w14:textId="77777777" w:rsidTr="00D3010F">
        <w:trPr>
          <w:cantSplit/>
        </w:trPr>
        <w:tc>
          <w:tcPr>
            <w:tcW w:w="0" w:type="auto"/>
            <w:shd w:val="clear" w:color="auto" w:fill="F1F5F9"/>
          </w:tcPr>
          <w:p w14:paraId="4C57A17C" w14:textId="77777777" w:rsidR="00D3010F" w:rsidRDefault="00BE1B51" w:rsidP="007D5133">
            <w:pPr>
              <w:pStyle w:val="Compact"/>
              <w:spacing w:after="0"/>
              <w:jc w:val="both"/>
            </w:pPr>
            <w:r>
              <w:rPr>
                <w:sz w:val="19"/>
              </w:rPr>
              <w:lastRenderedPageBreak/>
              <w:t>Long commute</w:t>
            </w:r>
          </w:p>
        </w:tc>
        <w:tc>
          <w:tcPr>
            <w:tcW w:w="0" w:type="auto"/>
            <w:shd w:val="clear" w:color="auto" w:fill="F1F5F9"/>
          </w:tcPr>
          <w:p w14:paraId="4C57A17D" w14:textId="77777777" w:rsidR="00D3010F" w:rsidRDefault="00BE1B51" w:rsidP="007D5133">
            <w:pPr>
              <w:pStyle w:val="Compact"/>
              <w:spacing w:after="0"/>
              <w:jc w:val="both"/>
            </w:pPr>
            <w:r>
              <w:rPr>
                <w:sz w:val="19"/>
              </w:rPr>
              <w:t>distance_from_home &gt;= 20</w:t>
            </w:r>
          </w:p>
        </w:tc>
      </w:tr>
      <w:tr w:rsidR="00D3010F" w14:paraId="4C57A181" w14:textId="77777777" w:rsidTr="00D3010F">
        <w:trPr>
          <w:cantSplit/>
        </w:trPr>
        <w:tc>
          <w:tcPr>
            <w:tcW w:w="0" w:type="auto"/>
          </w:tcPr>
          <w:p w14:paraId="4C57A17F" w14:textId="77777777" w:rsidR="00D3010F" w:rsidRDefault="00BE1B51" w:rsidP="007D5133">
            <w:pPr>
              <w:pStyle w:val="Compact"/>
              <w:spacing w:after="0"/>
              <w:jc w:val="both"/>
            </w:pPr>
            <w:r>
              <w:rPr>
                <w:sz w:val="19"/>
              </w:rPr>
              <w:t>Underpaid</w:t>
            </w:r>
          </w:p>
        </w:tc>
        <w:tc>
          <w:tcPr>
            <w:tcW w:w="0" w:type="auto"/>
          </w:tcPr>
          <w:p w14:paraId="4C57A180" w14:textId="77777777" w:rsidR="00D3010F" w:rsidRDefault="00BE1B51" w:rsidP="007D5133">
            <w:pPr>
              <w:pStyle w:val="Compact"/>
              <w:spacing w:after="0"/>
              <w:jc w:val="both"/>
            </w:pPr>
            <w:r>
              <w:rPr>
                <w:sz w:val="19"/>
              </w:rPr>
              <w:t>monthly_income below 80% of the department average</w:t>
            </w:r>
          </w:p>
        </w:tc>
      </w:tr>
      <w:tr w:rsidR="00D3010F" w14:paraId="4C57A184" w14:textId="77777777" w:rsidTr="00D3010F">
        <w:trPr>
          <w:cantSplit/>
        </w:trPr>
        <w:tc>
          <w:tcPr>
            <w:tcW w:w="0" w:type="auto"/>
            <w:shd w:val="clear" w:color="auto" w:fill="F1F5F9"/>
          </w:tcPr>
          <w:p w14:paraId="4C57A182" w14:textId="77777777" w:rsidR="00D3010F" w:rsidRDefault="00BE1B51" w:rsidP="007D5133">
            <w:pPr>
              <w:pStyle w:val="Compact"/>
              <w:spacing w:after="0"/>
              <w:jc w:val="both"/>
            </w:pPr>
            <w:r>
              <w:rPr>
                <w:sz w:val="19"/>
              </w:rPr>
              <w:t>Short tenure</w:t>
            </w:r>
          </w:p>
        </w:tc>
        <w:tc>
          <w:tcPr>
            <w:tcW w:w="0" w:type="auto"/>
            <w:shd w:val="clear" w:color="auto" w:fill="F1F5F9"/>
          </w:tcPr>
          <w:p w14:paraId="4C57A183" w14:textId="77777777" w:rsidR="00D3010F" w:rsidRDefault="00BE1B51" w:rsidP="007D5133">
            <w:pPr>
              <w:pStyle w:val="Compact"/>
              <w:spacing w:after="0"/>
              <w:jc w:val="both"/>
            </w:pPr>
            <w:r>
              <w:rPr>
                <w:sz w:val="19"/>
              </w:rPr>
              <w:t>years_at_company &lt;= 2</w:t>
            </w:r>
          </w:p>
        </w:tc>
      </w:tr>
    </w:tbl>
    <w:p w14:paraId="4C57A185" w14:textId="77777777" w:rsidR="00D3010F" w:rsidRDefault="00BE1B51" w:rsidP="007D5133">
      <w:pPr>
        <w:pStyle w:val="BodyText"/>
        <w:jc w:val="both"/>
      </w:pPr>
      <w:r>
        <w:t>Bands: High is 5 or more, Medium is 3 or 4, Low is 0 to 2. The dashboard also shows attrition rate by department and by job role, and the list of highest-risk employees.</w:t>
      </w:r>
    </w:p>
    <w:p w14:paraId="4C57A186" w14:textId="77777777" w:rsidR="00D3010F" w:rsidRDefault="00BE1B51" w:rsidP="007D5133">
      <w:pPr>
        <w:pStyle w:val="BodyText"/>
        <w:jc w:val="both"/>
      </w:pPr>
      <w:r>
        <w:rPr>
          <w:b/>
          <w:bCs/>
        </w:rPr>
        <w:t>Project bottlenecks.</w:t>
      </w:r>
      <w:r>
        <w:t xml:space="preserve"> </w:t>
      </w:r>
      <w:r>
        <w:t>A first CTE totals each employee’s allocation across all projects; an employee above 100% is over-allocated. A second CTE counts, for each project, its team size, average allocation and over-allocated members. RANK() orders projects by the number of over-allocated members, so rank 1 is the biggest bottleneck. The dashboard also lists the most over-allocated employees.</w:t>
      </w:r>
    </w:p>
    <w:p w14:paraId="4C57A187" w14:textId="77777777" w:rsidR="00D3010F" w:rsidRDefault="00BE1B51" w:rsidP="007D5133">
      <w:pPr>
        <w:pStyle w:val="Heading1"/>
        <w:jc w:val="both"/>
      </w:pPr>
      <w:bookmarkStart w:id="16" w:name="setup-instructions"/>
      <w:bookmarkEnd w:id="9"/>
      <w:bookmarkEnd w:id="15"/>
      <w:r>
        <w:t>6. Setup instructions</w:t>
      </w:r>
    </w:p>
    <w:p w14:paraId="4C57A188" w14:textId="77777777" w:rsidR="00D3010F" w:rsidRDefault="00BE1B51" w:rsidP="007D5133">
      <w:pPr>
        <w:pStyle w:val="Heading2"/>
        <w:jc w:val="both"/>
      </w:pPr>
      <w:bookmarkStart w:id="17" w:name="prerequisites"/>
      <w:r>
        <w:t>6.1 Prerequisites</w:t>
      </w:r>
    </w:p>
    <w:p w14:paraId="4C57A189" w14:textId="77777777" w:rsidR="00D3010F" w:rsidRDefault="00BE1B51" w:rsidP="007D5133">
      <w:pPr>
        <w:pStyle w:val="FirstParagraph"/>
        <w:jc w:val="both"/>
      </w:pPr>
      <w:r>
        <w:t>Python 3.11 or newer, MySQL 8 (MySQL Workbench is helpful), and Git.</w:t>
      </w:r>
    </w:p>
    <w:p w14:paraId="4C57A18A" w14:textId="77777777" w:rsidR="00D3010F" w:rsidRDefault="00BE1B51" w:rsidP="007D5133">
      <w:pPr>
        <w:pStyle w:val="Heading2"/>
        <w:jc w:val="both"/>
      </w:pPr>
      <w:bookmarkStart w:id="18" w:name="local-setup"/>
      <w:bookmarkEnd w:id="17"/>
      <w:r>
        <w:t>6.2 Local setup</w:t>
      </w:r>
    </w:p>
    <w:p w14:paraId="4C57A18B" w14:textId="77777777" w:rsidR="00D3010F" w:rsidRDefault="00BE1B51" w:rsidP="007D5133">
      <w:pPr>
        <w:pStyle w:val="SourceCode"/>
        <w:shd w:val="clear" w:color="auto" w:fill="F1F5F9"/>
      </w:pPr>
      <w:r>
        <w:rPr>
          <w:rStyle w:val="VerbatimChar"/>
        </w:rPr>
        <w:t>git clone https://github.com/Shravani-A-Kulkarni/Enterprise-Employee-Analytics.git</w:t>
      </w:r>
      <w:r>
        <w:br/>
      </w:r>
      <w:r>
        <w:rPr>
          <w:rStyle w:val="VerbatimChar"/>
        </w:rPr>
        <w:t>cd Enterprise-Employee-Analytics</w:t>
      </w:r>
      <w:r>
        <w:br/>
      </w:r>
      <w:r>
        <w:rPr>
          <w:rStyle w:val="VerbatimChar"/>
        </w:rPr>
        <w:t>python -m venv .venv</w:t>
      </w:r>
      <w:r>
        <w:br/>
      </w:r>
      <w:r>
        <w:rPr>
          <w:rStyle w:val="VerbatimChar"/>
        </w:rPr>
        <w:t>.venv\Scripts\activate          (macOS or Linux: source .venv/bin/activate)</w:t>
      </w:r>
      <w:r>
        <w:br/>
      </w:r>
      <w:r>
        <w:rPr>
          <w:rStyle w:val="VerbatimChar"/>
        </w:rPr>
        <w:t>pip install -r requirements.txt</w:t>
      </w:r>
      <w:r>
        <w:br/>
      </w:r>
      <w:r>
        <w:rPr>
          <w:rStyle w:val="VerbatimChar"/>
        </w:rPr>
        <w:t>copy .env.example .env          (then fill in your MySQL values)</w:t>
      </w:r>
    </w:p>
    <w:p w14:paraId="4C57A18C" w14:textId="77777777" w:rsidR="00D3010F" w:rsidRDefault="00BE1B51" w:rsidP="007D5133">
      <w:pPr>
        <w:pStyle w:val="FirstParagraph"/>
        <w:jc w:val="both"/>
      </w:pPr>
      <w:r>
        <w:t>Then prepare the databases in MySQL Workbench, in this order:</w:t>
      </w:r>
    </w:p>
    <w:p w14:paraId="4C57A18D" w14:textId="77777777" w:rsidR="00D3010F" w:rsidRDefault="00BE1B51" w:rsidP="007D5133">
      <w:pPr>
        <w:pStyle w:val="Compact"/>
        <w:numPr>
          <w:ilvl w:val="0"/>
          <w:numId w:val="5"/>
        </w:numPr>
        <w:jc w:val="both"/>
      </w:pPr>
      <w:r>
        <w:t>Run sql/schema.sql to create the OLTP database and load the CSV data (edit the CSV file paths inside it for your machine).</w:t>
      </w:r>
    </w:p>
    <w:p w14:paraId="4C57A18E" w14:textId="77777777" w:rsidR="00D3010F" w:rsidRDefault="00BE1B51" w:rsidP="007D5133">
      <w:pPr>
        <w:pStyle w:val="Compact"/>
        <w:numPr>
          <w:ilvl w:val="0"/>
          <w:numId w:val="5"/>
        </w:numPr>
        <w:jc w:val="both"/>
      </w:pPr>
      <w:r>
        <w:t>Run sql/01_olap_ddl.sql, then sql/02_olap_dml.sql to create and load the warehouse.</w:t>
      </w:r>
    </w:p>
    <w:p w14:paraId="4C57A18F" w14:textId="77777777" w:rsidR="00D3010F" w:rsidRDefault="00BE1B51" w:rsidP="007D5133">
      <w:pPr>
        <w:pStyle w:val="Compact"/>
        <w:numPr>
          <w:ilvl w:val="0"/>
          <w:numId w:val="5"/>
        </w:numPr>
        <w:jc w:val="both"/>
      </w:pPr>
      <w:r>
        <w:t>Run sql/07_seed_demo_data.sql once. It adds projects, assignments and reviews and corrects the overtime column. For speed, first run CREATE INDEX idx_staging_empno ON employee_staging (EmployeeNumber);</w:t>
      </w:r>
    </w:p>
    <w:p w14:paraId="4C57A190" w14:textId="77777777" w:rsidR="00D3010F" w:rsidRDefault="00BE1B51" w:rsidP="007D5133">
      <w:pPr>
        <w:pStyle w:val="Compact"/>
        <w:numPr>
          <w:ilvl w:val="0"/>
          <w:numId w:val="5"/>
        </w:numPr>
        <w:jc w:val="both"/>
      </w:pPr>
      <w:r>
        <w:t>Run sql/06_app_support.sql to create the application stored procedures and extend DimDate.</w:t>
      </w:r>
    </w:p>
    <w:p w14:paraId="4C57A191" w14:textId="77777777" w:rsidR="00D3010F" w:rsidRDefault="00BE1B51" w:rsidP="007D5133">
      <w:pPr>
        <w:pStyle w:val="Compact"/>
        <w:numPr>
          <w:ilvl w:val="0"/>
          <w:numId w:val="5"/>
        </w:numPr>
        <w:jc w:val="both"/>
      </w:pPr>
      <w:r>
        <w:t>Load the new rows into the warehouse: python python/etl_pipeline.py</w:t>
      </w:r>
    </w:p>
    <w:p w14:paraId="4C57A192" w14:textId="77777777" w:rsidR="00D3010F" w:rsidRDefault="00BE1B51" w:rsidP="007D5133">
      <w:pPr>
        <w:pStyle w:val="Compact"/>
        <w:numPr>
          <w:ilvl w:val="0"/>
          <w:numId w:val="5"/>
        </w:numPr>
        <w:jc w:val="both"/>
      </w:pPr>
      <w:r>
        <w:t>Verify everything: python tests/smoke_test.py (it must end with ALL CHECKS PASSED).</w:t>
      </w:r>
    </w:p>
    <w:p w14:paraId="4C57A193" w14:textId="77777777" w:rsidR="00D3010F" w:rsidRDefault="00BE1B51" w:rsidP="007D5133">
      <w:pPr>
        <w:pStyle w:val="Compact"/>
        <w:numPr>
          <w:ilvl w:val="0"/>
          <w:numId w:val="5"/>
        </w:numPr>
        <w:jc w:val="both"/>
      </w:pPr>
      <w:r>
        <w:t>Start the application: streamlit run app/streamlit_app.py (it opens at http://localhost:8501).</w:t>
      </w:r>
    </w:p>
    <w:p w14:paraId="4C57A194" w14:textId="77777777" w:rsidR="00D3010F" w:rsidRDefault="00BE1B51" w:rsidP="007D5133">
      <w:pPr>
        <w:pStyle w:val="FirstParagraph"/>
        <w:jc w:val="both"/>
      </w:pPr>
      <w:r>
        <w:t>In MySQL Workbench, raise Edit &gt; Preferences &gt; SQL Editor &gt; DBMS connection read timeout to 3600 seconds before running the long scripts.</w:t>
      </w:r>
    </w:p>
    <w:p w14:paraId="4C57A195" w14:textId="77777777" w:rsidR="00D3010F" w:rsidRDefault="00BE1B51" w:rsidP="007D5133">
      <w:pPr>
        <w:pStyle w:val="Heading2"/>
        <w:jc w:val="both"/>
      </w:pPr>
      <w:bookmarkStart w:id="19" w:name="configuration"/>
      <w:bookmarkEnd w:id="18"/>
      <w:r>
        <w:t>6.3 Configuration</w:t>
      </w:r>
    </w:p>
    <w:p w14:paraId="4C57A196" w14:textId="77777777" w:rsidR="00D3010F" w:rsidRDefault="00BE1B51" w:rsidP="007D5133">
      <w:pPr>
        <w:pStyle w:val="FirstParagraph"/>
        <w:jc w:val="both"/>
      </w:pPr>
      <w:r>
        <w:t>Settings are read from environment variables, the .env file, or Streamlit Secrets. The .env file is never committed.</w:t>
      </w:r>
    </w:p>
    <w:tbl>
      <w:tblPr>
        <w:tblStyle w:val="Table"/>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0" w:type="dxa"/>
          <w:left w:w="90" w:type="dxa"/>
          <w:bottom w:w="50" w:type="dxa"/>
          <w:right w:w="90" w:type="dxa"/>
        </w:tblCellMar>
        <w:tblLook w:val="0020" w:firstRow="1" w:lastRow="0" w:firstColumn="0" w:lastColumn="0" w:noHBand="0" w:noVBand="0"/>
      </w:tblPr>
      <w:tblGrid>
        <w:gridCol w:w="3403"/>
        <w:gridCol w:w="6225"/>
      </w:tblGrid>
      <w:tr w:rsidR="00D3010F" w14:paraId="4C57A199" w14:textId="77777777" w:rsidTr="00D3010F">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BEAFE"/>
          </w:tcPr>
          <w:p w14:paraId="4C57A197" w14:textId="77777777" w:rsidR="00D3010F" w:rsidRDefault="00BE1B51" w:rsidP="007D5133">
            <w:pPr>
              <w:pStyle w:val="Compact"/>
              <w:spacing w:after="0"/>
              <w:jc w:val="both"/>
            </w:pPr>
            <w:r>
              <w:rPr>
                <w:b/>
                <w:sz w:val="19"/>
              </w:rPr>
              <w:t>Variable</w:t>
            </w:r>
          </w:p>
        </w:tc>
        <w:tc>
          <w:tcPr>
            <w:tcW w:w="0" w:type="auto"/>
            <w:shd w:val="clear" w:color="auto" w:fill="DBEAFE"/>
          </w:tcPr>
          <w:p w14:paraId="4C57A198" w14:textId="77777777" w:rsidR="00D3010F" w:rsidRDefault="00BE1B51" w:rsidP="007D5133">
            <w:pPr>
              <w:pStyle w:val="Compact"/>
              <w:spacing w:after="0"/>
              <w:jc w:val="both"/>
            </w:pPr>
            <w:r>
              <w:rPr>
                <w:b/>
                <w:sz w:val="19"/>
              </w:rPr>
              <w:t>Meaning</w:t>
            </w:r>
          </w:p>
        </w:tc>
      </w:tr>
      <w:tr w:rsidR="00D3010F" w14:paraId="4C57A19C" w14:textId="77777777" w:rsidTr="00D3010F">
        <w:trPr>
          <w:cantSplit/>
        </w:trPr>
        <w:tc>
          <w:tcPr>
            <w:tcW w:w="0" w:type="auto"/>
          </w:tcPr>
          <w:p w14:paraId="4C57A19A" w14:textId="77777777" w:rsidR="00D3010F" w:rsidRDefault="00BE1B51" w:rsidP="007D5133">
            <w:pPr>
              <w:pStyle w:val="Compact"/>
              <w:spacing w:after="0"/>
              <w:jc w:val="both"/>
            </w:pPr>
            <w:r>
              <w:rPr>
                <w:sz w:val="19"/>
              </w:rPr>
              <w:t>MYSQL_HOST, MYSQL_PORT</w:t>
            </w:r>
          </w:p>
        </w:tc>
        <w:tc>
          <w:tcPr>
            <w:tcW w:w="0" w:type="auto"/>
          </w:tcPr>
          <w:p w14:paraId="4C57A19B" w14:textId="77777777" w:rsidR="00D3010F" w:rsidRDefault="00BE1B51" w:rsidP="007D5133">
            <w:pPr>
              <w:pStyle w:val="Compact"/>
              <w:spacing w:after="0"/>
              <w:jc w:val="both"/>
            </w:pPr>
            <w:r>
              <w:rPr>
                <w:sz w:val="19"/>
              </w:rPr>
              <w:t>Database server address and port</w:t>
            </w:r>
          </w:p>
        </w:tc>
      </w:tr>
      <w:tr w:rsidR="00D3010F" w14:paraId="4C57A19F" w14:textId="77777777" w:rsidTr="00D3010F">
        <w:trPr>
          <w:cantSplit/>
        </w:trPr>
        <w:tc>
          <w:tcPr>
            <w:tcW w:w="0" w:type="auto"/>
            <w:shd w:val="clear" w:color="auto" w:fill="F1F5F9"/>
          </w:tcPr>
          <w:p w14:paraId="4C57A19D" w14:textId="77777777" w:rsidR="00D3010F" w:rsidRDefault="00BE1B51" w:rsidP="007D5133">
            <w:pPr>
              <w:pStyle w:val="Compact"/>
              <w:spacing w:after="0"/>
              <w:jc w:val="both"/>
            </w:pPr>
            <w:r>
              <w:rPr>
                <w:sz w:val="19"/>
              </w:rPr>
              <w:t>MYSQL_USER, MYSQL_PASSWORD</w:t>
            </w:r>
          </w:p>
        </w:tc>
        <w:tc>
          <w:tcPr>
            <w:tcW w:w="0" w:type="auto"/>
            <w:shd w:val="clear" w:color="auto" w:fill="F1F5F9"/>
          </w:tcPr>
          <w:p w14:paraId="4C57A19E" w14:textId="77777777" w:rsidR="00D3010F" w:rsidRDefault="00BE1B51" w:rsidP="007D5133">
            <w:pPr>
              <w:pStyle w:val="Compact"/>
              <w:spacing w:after="0"/>
              <w:jc w:val="both"/>
            </w:pPr>
            <w:r>
              <w:rPr>
                <w:sz w:val="19"/>
              </w:rPr>
              <w:t>Database credentials</w:t>
            </w:r>
          </w:p>
        </w:tc>
      </w:tr>
      <w:tr w:rsidR="00D3010F" w14:paraId="4C57A1A2" w14:textId="77777777" w:rsidTr="00D3010F">
        <w:trPr>
          <w:cantSplit/>
        </w:trPr>
        <w:tc>
          <w:tcPr>
            <w:tcW w:w="0" w:type="auto"/>
          </w:tcPr>
          <w:p w14:paraId="4C57A1A0" w14:textId="77777777" w:rsidR="00D3010F" w:rsidRDefault="00BE1B51" w:rsidP="007D5133">
            <w:pPr>
              <w:pStyle w:val="Compact"/>
              <w:spacing w:after="0"/>
              <w:jc w:val="both"/>
            </w:pPr>
            <w:r>
              <w:rPr>
                <w:sz w:val="19"/>
              </w:rPr>
              <w:t>OLTP_DB</w:t>
            </w:r>
          </w:p>
        </w:tc>
        <w:tc>
          <w:tcPr>
            <w:tcW w:w="0" w:type="auto"/>
          </w:tcPr>
          <w:p w14:paraId="4C57A1A1" w14:textId="77777777" w:rsidR="00D3010F" w:rsidRDefault="00BE1B51" w:rsidP="007D5133">
            <w:pPr>
              <w:pStyle w:val="Compact"/>
              <w:spacing w:after="0"/>
              <w:jc w:val="both"/>
            </w:pPr>
            <w:r>
              <w:rPr>
                <w:sz w:val="19"/>
              </w:rPr>
              <w:t>enterprise_employee_analytics</w:t>
            </w:r>
          </w:p>
        </w:tc>
      </w:tr>
      <w:tr w:rsidR="00D3010F" w14:paraId="4C57A1A5" w14:textId="77777777" w:rsidTr="00D3010F">
        <w:trPr>
          <w:cantSplit/>
        </w:trPr>
        <w:tc>
          <w:tcPr>
            <w:tcW w:w="0" w:type="auto"/>
            <w:shd w:val="clear" w:color="auto" w:fill="F1F5F9"/>
          </w:tcPr>
          <w:p w14:paraId="4C57A1A3" w14:textId="77777777" w:rsidR="00D3010F" w:rsidRDefault="00BE1B51" w:rsidP="007D5133">
            <w:pPr>
              <w:pStyle w:val="Compact"/>
              <w:spacing w:after="0"/>
              <w:jc w:val="both"/>
            </w:pPr>
            <w:r>
              <w:rPr>
                <w:sz w:val="19"/>
              </w:rPr>
              <w:t>OLAP_DB</w:t>
            </w:r>
          </w:p>
        </w:tc>
        <w:tc>
          <w:tcPr>
            <w:tcW w:w="0" w:type="auto"/>
            <w:shd w:val="clear" w:color="auto" w:fill="F1F5F9"/>
          </w:tcPr>
          <w:p w14:paraId="4C57A1A4" w14:textId="77777777" w:rsidR="00D3010F" w:rsidRDefault="00BE1B51" w:rsidP="007D5133">
            <w:pPr>
              <w:pStyle w:val="Compact"/>
              <w:spacing w:after="0"/>
              <w:jc w:val="both"/>
            </w:pPr>
            <w:r>
              <w:rPr>
                <w:sz w:val="19"/>
              </w:rPr>
              <w:t>enterprise_employee_analytics_olap</w:t>
            </w:r>
          </w:p>
        </w:tc>
      </w:tr>
      <w:tr w:rsidR="00D3010F" w14:paraId="4C57A1A8" w14:textId="77777777" w:rsidTr="00D3010F">
        <w:trPr>
          <w:cantSplit/>
        </w:trPr>
        <w:tc>
          <w:tcPr>
            <w:tcW w:w="0" w:type="auto"/>
          </w:tcPr>
          <w:p w14:paraId="4C57A1A6" w14:textId="77777777" w:rsidR="00D3010F" w:rsidRDefault="00BE1B51" w:rsidP="007D5133">
            <w:pPr>
              <w:pStyle w:val="Compact"/>
              <w:spacing w:after="0"/>
              <w:jc w:val="both"/>
            </w:pPr>
            <w:r>
              <w:rPr>
                <w:sz w:val="19"/>
              </w:rPr>
              <w:t>MYSQL_SSL_CA</w:t>
            </w:r>
          </w:p>
        </w:tc>
        <w:tc>
          <w:tcPr>
            <w:tcW w:w="0" w:type="auto"/>
          </w:tcPr>
          <w:p w14:paraId="4C57A1A7" w14:textId="77777777" w:rsidR="00D3010F" w:rsidRDefault="00BE1B51" w:rsidP="007D5133">
            <w:pPr>
              <w:pStyle w:val="Compact"/>
              <w:spacing w:after="0"/>
              <w:jc w:val="both"/>
            </w:pPr>
            <w:r>
              <w:rPr>
                <w:sz w:val="19"/>
              </w:rPr>
              <w:t>Path to the CA certificate for hosted MySQL (for example ca.pem)</w:t>
            </w:r>
          </w:p>
        </w:tc>
      </w:tr>
    </w:tbl>
    <w:p w14:paraId="4C57A1A9" w14:textId="77777777" w:rsidR="00D3010F" w:rsidRDefault="00BE1B51" w:rsidP="007D5133">
      <w:pPr>
        <w:pStyle w:val="Heading1"/>
        <w:jc w:val="both"/>
      </w:pPr>
      <w:bookmarkStart w:id="20" w:name="cloud-deployment"/>
      <w:bookmarkEnd w:id="16"/>
      <w:bookmarkEnd w:id="19"/>
      <w:r>
        <w:lastRenderedPageBreak/>
        <w:t>7. Cloud deployment</w:t>
      </w:r>
    </w:p>
    <w:p w14:paraId="4C57A1AA" w14:textId="77777777" w:rsidR="00D3010F" w:rsidRDefault="00BE1B51" w:rsidP="007D5133">
      <w:pPr>
        <w:pStyle w:val="Compact"/>
        <w:numPr>
          <w:ilvl w:val="0"/>
          <w:numId w:val="6"/>
        </w:numPr>
        <w:jc w:val="both"/>
      </w:pPr>
      <w:r>
        <w:rPr>
          <w:b/>
          <w:bCs/>
        </w:rPr>
        <w:t>Create the hosted database.</w:t>
      </w:r>
      <w:r>
        <w:t xml:space="preserve"> Create a free Aiven MySQL service and note its host, port, user and password; download the CA certificate as ca.pem.</w:t>
      </w:r>
    </w:p>
    <w:p w14:paraId="4C57A1AB" w14:textId="77777777" w:rsidR="00D3010F" w:rsidRDefault="00BE1B51" w:rsidP="007D5133">
      <w:pPr>
        <w:pStyle w:val="Compact"/>
        <w:numPr>
          <w:ilvl w:val="0"/>
          <w:numId w:val="6"/>
        </w:numPr>
        <w:jc w:val="both"/>
      </w:pPr>
      <w:r>
        <w:rPr>
          <w:b/>
          <w:bCs/>
        </w:rPr>
        <w:t>Move the data.</w:t>
      </w:r>
      <w:r>
        <w:t xml:space="preserve"> </w:t>
      </w:r>
      <w:r>
        <w:t>Export both local databases with MySQL Workbench Data Export (leave out the employee_staging table and the stored procedures), connect Workbench to Aiven with SSL, and import the file.</w:t>
      </w:r>
    </w:p>
    <w:p w14:paraId="4C57A1AC" w14:textId="77777777" w:rsidR="00D3010F" w:rsidRDefault="00BE1B51" w:rsidP="007D5133">
      <w:pPr>
        <w:pStyle w:val="Compact"/>
        <w:numPr>
          <w:ilvl w:val="0"/>
          <w:numId w:val="6"/>
        </w:numPr>
        <w:jc w:val="both"/>
      </w:pPr>
      <w:r>
        <w:rPr>
          <w:b/>
          <w:bCs/>
        </w:rPr>
        <w:t>Fix names and procedures.</w:t>
      </w:r>
      <w:r>
        <w:t xml:space="preserve"> The hosted server runs on Linux, where table names are case-sensitive, while the Windows export contains lowercase names. Run sql/08_aiven_setup.sql once on Aiven: it restores the table names (Employee, DimEmployee and so on) and creates the five application stored procedures.</w:t>
      </w:r>
    </w:p>
    <w:p w14:paraId="4C57A1AD" w14:textId="77777777" w:rsidR="00D3010F" w:rsidRDefault="00BE1B51" w:rsidP="007D5133">
      <w:pPr>
        <w:pStyle w:val="Compact"/>
        <w:numPr>
          <w:ilvl w:val="0"/>
          <w:numId w:val="6"/>
        </w:numPr>
        <w:jc w:val="both"/>
      </w:pPr>
      <w:r>
        <w:rPr>
          <w:b/>
          <w:bCs/>
        </w:rPr>
        <w:t>Test against Aiven.</w:t>
      </w:r>
      <w:r>
        <w:t xml:space="preserve"> </w:t>
      </w:r>
      <w:r>
        <w:t>Put the Aiven values and MYSQL_SSL_CA=ca.pem in .env, run python tests/smoke_test.py, then start the app locally.</w:t>
      </w:r>
    </w:p>
    <w:p w14:paraId="4C57A1AE" w14:textId="77777777" w:rsidR="00D3010F" w:rsidRDefault="00BE1B51" w:rsidP="007D5133">
      <w:pPr>
        <w:pStyle w:val="Compact"/>
        <w:numPr>
          <w:ilvl w:val="0"/>
          <w:numId w:val="6"/>
        </w:numPr>
        <w:jc w:val="both"/>
      </w:pPr>
      <w:r>
        <w:rPr>
          <w:b/>
          <w:bCs/>
        </w:rPr>
        <w:t>Deploy.</w:t>
      </w:r>
      <w:r>
        <w:t xml:space="preserve"> On Streamlit Community Cloud create an app from the GitHub repository (branch main, main file app/streamlit_app.py) and paste the settings into Secrets in TOML format, with MYSQL_SSL_CA set to ca.pem.</w:t>
      </w:r>
    </w:p>
    <w:p w14:paraId="4C57A1AF" w14:textId="77777777" w:rsidR="00D3010F" w:rsidRDefault="00BE1B51" w:rsidP="007D5133">
      <w:pPr>
        <w:pStyle w:val="Compact"/>
        <w:numPr>
          <w:ilvl w:val="0"/>
          <w:numId w:val="6"/>
        </w:numPr>
        <w:jc w:val="both"/>
      </w:pPr>
      <w:r>
        <w:rPr>
          <w:b/>
          <w:bCs/>
        </w:rPr>
        <w:t>Verify.</w:t>
      </w:r>
      <w:r>
        <w:t xml:space="preserve"> Open the public URL: the home page must show both databases Connected, and every page must work.</w:t>
      </w:r>
    </w:p>
    <w:p w14:paraId="4C57A1B0" w14:textId="77777777" w:rsidR="00D3010F" w:rsidRDefault="00BE1B51" w:rsidP="007D5133">
      <w:pPr>
        <w:pStyle w:val="FirstParagraph"/>
        <w:jc w:val="both"/>
      </w:pPr>
      <w:r>
        <w:t>Security notes: the connection uses SSL with the Aiven certificate (a public file that is safe to commit); passwords exist only in .env (git-ignored) and Streamlit Secrets; Git work was done on feature branches merged into main through pull requests. The Aiven free plan has 1 GB of storage (the project uses about 158 MB) and the service sleeps when idle.</w:t>
      </w:r>
    </w:p>
    <w:p w14:paraId="4C57A1B1" w14:textId="77777777" w:rsidR="00D3010F" w:rsidRDefault="00BE1B51" w:rsidP="007D5133">
      <w:pPr>
        <w:pStyle w:val="Heading1"/>
        <w:jc w:val="both"/>
      </w:pPr>
      <w:bookmarkStart w:id="21" w:name="testing-and-results"/>
      <w:bookmarkEnd w:id="20"/>
      <w:r>
        <w:t>8. Testing and results</w:t>
      </w:r>
    </w:p>
    <w:p w14:paraId="4C57A1B2" w14:textId="77777777" w:rsidR="00D3010F" w:rsidRDefault="00BE1B51" w:rsidP="007D5133">
      <w:pPr>
        <w:pStyle w:val="FirstParagraph"/>
        <w:jc w:val="both"/>
      </w:pPr>
      <w:r>
        <w:t>An automated smoke test (tests/smoke_test.py) runs 34 checks against the real databases and ends with ALL CHECKS PASSED. It covers the Singleton and both connections, entity validation, onboarding and warehouse loading, SCD Type 2 (new version, exactly one current row, closed old row, no change means no new version), rollback after a failed update, project creation, assignment (including duplicate rejection), review submission (including invalid ratings), KPIs, year-over-year, top-N, attrition, risk and bot</w:t>
      </w:r>
      <w:r>
        <w:t>tleneck queries.</w:t>
      </w:r>
    </w:p>
    <w:p w14:paraId="4C57A1B3" w14:textId="77777777" w:rsidR="00D3010F" w:rsidRDefault="00BE1B51" w:rsidP="007D5133">
      <w:pPr>
        <w:pStyle w:val="BodyText"/>
        <w:jc w:val="both"/>
      </w:pPr>
      <w:r>
        <w:t>The deployed application was also tested end to end: onboarding, employee directory, SCD Type 2 update, project creation, assignment, review submission and history, all four analytics tabs, and the connections to both databases on Aiven.</w:t>
      </w:r>
    </w:p>
    <w:p w14:paraId="4C57A1B4" w14:textId="77777777" w:rsidR="00D3010F" w:rsidRDefault="00BE1B51" w:rsidP="007D5133">
      <w:pPr>
        <w:pStyle w:val="Heading1"/>
        <w:jc w:val="both"/>
      </w:pPr>
      <w:bookmarkStart w:id="22" w:name="limitations-and-future-scope"/>
      <w:bookmarkEnd w:id="21"/>
      <w:r>
        <w:t>9. Limitations and future scope</w:t>
      </w:r>
    </w:p>
    <w:p w14:paraId="4C57A1B5" w14:textId="77777777" w:rsidR="00D3010F" w:rsidRDefault="00BE1B51" w:rsidP="007D5133">
      <w:pPr>
        <w:pStyle w:val="FirstParagraph"/>
        <w:jc w:val="both"/>
      </w:pPr>
      <w:r w:rsidRPr="007D5133">
        <w:rPr>
          <w:u w:val="single"/>
        </w:rPr>
        <w:t>Limitations:</w:t>
      </w:r>
      <w:r>
        <w:t xml:space="preserve"> the data is synthetic, so the insights demonstrate the system rather than real company facts; the attrition score is a transparent rule-based model, not machine learning; there is no login or role-based access; the ETL is run manually; and the free cloud database sleeps when idle.</w:t>
      </w:r>
    </w:p>
    <w:p w14:paraId="4C57A1B6" w14:textId="77777777" w:rsidR="00D3010F" w:rsidRDefault="00BE1B51" w:rsidP="007D5133">
      <w:pPr>
        <w:pStyle w:val="BodyText"/>
        <w:jc w:val="both"/>
      </w:pPr>
      <w:r w:rsidRPr="007D5133">
        <w:rPr>
          <w:u w:val="single"/>
        </w:rPr>
        <w:t>Future scope:</w:t>
      </w:r>
      <w:r>
        <w:t xml:space="preserve"> predictive attrition models, role-based authentication, scheduled automatic ETL, more dashboards and KPIs, alerts for high-risk employees, project capacity planning, and CI/CD automation.</w:t>
      </w:r>
    </w:p>
    <w:p w14:paraId="4C57A1B7" w14:textId="77777777" w:rsidR="00D3010F" w:rsidRDefault="00BE1B51" w:rsidP="007D5133">
      <w:pPr>
        <w:pStyle w:val="Heading1"/>
        <w:jc w:val="both"/>
      </w:pPr>
      <w:bookmarkStart w:id="23" w:name="team-and-contributions"/>
      <w:bookmarkEnd w:id="22"/>
      <w:r>
        <w:t>10. Team and contributions</w:t>
      </w:r>
    </w:p>
    <w:tbl>
      <w:tblPr>
        <w:tblStyle w:val="Table"/>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0" w:type="dxa"/>
          <w:left w:w="90" w:type="dxa"/>
          <w:bottom w:w="50" w:type="dxa"/>
          <w:right w:w="90" w:type="dxa"/>
        </w:tblCellMar>
        <w:tblLook w:val="0020" w:firstRow="1" w:lastRow="0" w:firstColumn="0" w:lastColumn="0" w:noHBand="0" w:noVBand="0"/>
      </w:tblPr>
      <w:tblGrid>
        <w:gridCol w:w="8219"/>
        <w:gridCol w:w="1409"/>
      </w:tblGrid>
      <w:tr w:rsidR="00D3010F" w14:paraId="4C57A1BA" w14:textId="77777777" w:rsidTr="00D3010F">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BEAFE"/>
          </w:tcPr>
          <w:p w14:paraId="4C57A1B8" w14:textId="77777777" w:rsidR="00D3010F" w:rsidRDefault="00BE1B51" w:rsidP="007D5133">
            <w:pPr>
              <w:pStyle w:val="Compact"/>
              <w:spacing w:after="0"/>
              <w:jc w:val="both"/>
            </w:pPr>
            <w:r>
              <w:rPr>
                <w:b/>
                <w:sz w:val="19"/>
              </w:rPr>
              <w:t>Part</w:t>
            </w:r>
          </w:p>
        </w:tc>
        <w:tc>
          <w:tcPr>
            <w:tcW w:w="0" w:type="auto"/>
            <w:shd w:val="clear" w:color="auto" w:fill="DBEAFE"/>
          </w:tcPr>
          <w:p w14:paraId="4C57A1B9" w14:textId="77777777" w:rsidR="00D3010F" w:rsidRDefault="00BE1B51" w:rsidP="007D5133">
            <w:pPr>
              <w:pStyle w:val="Compact"/>
              <w:spacing w:after="0"/>
              <w:jc w:val="both"/>
            </w:pPr>
            <w:r>
              <w:rPr>
                <w:b/>
                <w:sz w:val="19"/>
              </w:rPr>
              <w:t>Owner</w:t>
            </w:r>
          </w:p>
        </w:tc>
      </w:tr>
      <w:tr w:rsidR="00D3010F" w14:paraId="4C57A1BD" w14:textId="77777777" w:rsidTr="00D3010F">
        <w:trPr>
          <w:cantSplit/>
        </w:trPr>
        <w:tc>
          <w:tcPr>
            <w:tcW w:w="0" w:type="auto"/>
          </w:tcPr>
          <w:p w14:paraId="4C57A1BB" w14:textId="77777777" w:rsidR="00D3010F" w:rsidRDefault="00BE1B51" w:rsidP="007D5133">
            <w:pPr>
              <w:pStyle w:val="Compact"/>
              <w:spacing w:after="0"/>
              <w:jc w:val="both"/>
            </w:pPr>
            <w:r>
              <w:rPr>
                <w:sz w:val="19"/>
              </w:rPr>
              <w:t>Data synthesis and OLTP database design</w:t>
            </w:r>
          </w:p>
        </w:tc>
        <w:tc>
          <w:tcPr>
            <w:tcW w:w="0" w:type="auto"/>
          </w:tcPr>
          <w:p w14:paraId="4C57A1BC" w14:textId="77777777" w:rsidR="00D3010F" w:rsidRDefault="00BE1B51" w:rsidP="007D5133">
            <w:pPr>
              <w:pStyle w:val="Compact"/>
              <w:spacing w:after="0"/>
              <w:jc w:val="both"/>
            </w:pPr>
            <w:r>
              <w:rPr>
                <w:sz w:val="19"/>
              </w:rPr>
              <w:t>Subhaprada</w:t>
            </w:r>
          </w:p>
        </w:tc>
      </w:tr>
      <w:tr w:rsidR="00D3010F" w14:paraId="4C57A1C0" w14:textId="77777777" w:rsidTr="00D3010F">
        <w:trPr>
          <w:cantSplit/>
        </w:trPr>
        <w:tc>
          <w:tcPr>
            <w:tcW w:w="0" w:type="auto"/>
            <w:shd w:val="clear" w:color="auto" w:fill="F1F5F9"/>
          </w:tcPr>
          <w:p w14:paraId="4C57A1BE" w14:textId="77777777" w:rsidR="00D3010F" w:rsidRDefault="00BE1B51" w:rsidP="007D5133">
            <w:pPr>
              <w:pStyle w:val="Compact"/>
              <w:spacing w:after="0"/>
              <w:jc w:val="both"/>
            </w:pPr>
            <w:r>
              <w:rPr>
                <w:sz w:val="19"/>
              </w:rPr>
              <w:t>Data warehouse design and ETL</w:t>
            </w:r>
          </w:p>
        </w:tc>
        <w:tc>
          <w:tcPr>
            <w:tcW w:w="0" w:type="auto"/>
            <w:shd w:val="clear" w:color="auto" w:fill="F1F5F9"/>
          </w:tcPr>
          <w:p w14:paraId="4C57A1BF" w14:textId="77777777" w:rsidR="00D3010F" w:rsidRDefault="00BE1B51" w:rsidP="007D5133">
            <w:pPr>
              <w:pStyle w:val="Compact"/>
              <w:spacing w:after="0"/>
              <w:jc w:val="both"/>
            </w:pPr>
            <w:r>
              <w:rPr>
                <w:sz w:val="19"/>
              </w:rPr>
              <w:t>Shravani</w:t>
            </w:r>
          </w:p>
        </w:tc>
      </w:tr>
      <w:tr w:rsidR="00D3010F" w14:paraId="4C57A1C3" w14:textId="77777777" w:rsidTr="00D3010F">
        <w:trPr>
          <w:cantSplit/>
        </w:trPr>
        <w:tc>
          <w:tcPr>
            <w:tcW w:w="0" w:type="auto"/>
          </w:tcPr>
          <w:p w14:paraId="4C57A1C1" w14:textId="77777777" w:rsidR="00D3010F" w:rsidRDefault="00BE1B51" w:rsidP="007D5133">
            <w:pPr>
              <w:pStyle w:val="Compact"/>
              <w:spacing w:after="0"/>
              <w:jc w:val="both"/>
            </w:pPr>
            <w:r>
              <w:rPr>
                <w:sz w:val="19"/>
              </w:rPr>
              <w:t>Python OOP backend, Streamlit application, analytics dashboard and deployment</w:t>
            </w:r>
          </w:p>
        </w:tc>
        <w:tc>
          <w:tcPr>
            <w:tcW w:w="0" w:type="auto"/>
          </w:tcPr>
          <w:p w14:paraId="4C57A1C2" w14:textId="77777777" w:rsidR="00D3010F" w:rsidRDefault="00BE1B51" w:rsidP="007D5133">
            <w:pPr>
              <w:pStyle w:val="Compact"/>
              <w:spacing w:after="0"/>
              <w:jc w:val="both"/>
            </w:pPr>
            <w:r>
              <w:rPr>
                <w:sz w:val="19"/>
              </w:rPr>
              <w:t>Keerthi</w:t>
            </w:r>
          </w:p>
        </w:tc>
      </w:tr>
      <w:bookmarkEnd w:id="23"/>
    </w:tbl>
    <w:p w14:paraId="4C57A1C4" w14:textId="77777777" w:rsidR="00BE1B51" w:rsidRDefault="00BE1B51" w:rsidP="007D5133">
      <w:pPr>
        <w:jc w:val="both"/>
      </w:pPr>
    </w:p>
    <w:sectPr w:rsidR="00BE1B51">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C5D18" w14:textId="77777777" w:rsidR="00BE1B51" w:rsidRDefault="00BE1B51">
      <w:pPr>
        <w:spacing w:after="0"/>
      </w:pPr>
      <w:r>
        <w:separator/>
      </w:r>
    </w:p>
  </w:endnote>
  <w:endnote w:type="continuationSeparator" w:id="0">
    <w:p w14:paraId="547F97DC" w14:textId="77777777" w:rsidR="00BE1B51" w:rsidRDefault="00BE1B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E8D14" w14:textId="77777777" w:rsidR="00BE1B51" w:rsidRDefault="00BE1B51">
      <w:r>
        <w:separator/>
      </w:r>
    </w:p>
  </w:footnote>
  <w:footnote w:type="continuationSeparator" w:id="0">
    <w:p w14:paraId="68DCF257" w14:textId="77777777" w:rsidR="00BE1B51" w:rsidRDefault="00BE1B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A613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E0A17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67291D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64878631">
    <w:abstractNumId w:val="0"/>
  </w:num>
  <w:num w:numId="2" w16cid:durableId="1215121690">
    <w:abstractNumId w:val="1"/>
  </w:num>
  <w:num w:numId="3" w16cid:durableId="1890073174">
    <w:abstractNumId w:val="1"/>
  </w:num>
  <w:num w:numId="4" w16cid:durableId="268782232">
    <w:abstractNumId w:val="1"/>
  </w:num>
  <w:num w:numId="5" w16cid:durableId="996034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9127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10F"/>
    <w:rsid w:val="007D5133"/>
    <w:rsid w:val="007E571F"/>
    <w:rsid w:val="00944341"/>
    <w:rsid w:val="00BB1B1A"/>
    <w:rsid w:val="00BE1B51"/>
    <w:rsid w:val="00D3010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7A0A3"/>
  <w15:docId w15:val="{F7B1181B-722A-467F-9C51-A0821902B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rPr>
  </w:style>
  <w:style w:type="paragraph" w:styleId="Heading1">
    <w:name w:val="heading 1"/>
    <w:basedOn w:val="Normal"/>
    <w:next w:val="BodyText"/>
    <w:uiPriority w:val="9"/>
    <w:qFormat/>
    <w:pPr>
      <w:keepNext/>
      <w:keepLines/>
      <w:spacing w:before="480" w:after="0"/>
      <w:outlineLvl w:val="0"/>
    </w:pPr>
    <w:rPr>
      <w:b/>
      <w:bCs/>
      <w:color w:val="0B1F3A"/>
      <w:sz w:val="32"/>
      <w:szCs w:val="32"/>
    </w:rPr>
  </w:style>
  <w:style w:type="paragraph" w:styleId="Heading2">
    <w:name w:val="heading 2"/>
    <w:basedOn w:val="Normal"/>
    <w:next w:val="BodyText"/>
    <w:uiPriority w:val="9"/>
    <w:unhideWhenUsed/>
    <w:qFormat/>
    <w:pPr>
      <w:keepNext/>
      <w:keepLines/>
      <w:spacing w:before="200" w:after="0"/>
      <w:outlineLvl w:val="1"/>
    </w:pPr>
    <w:rPr>
      <w:b/>
      <w:bCs/>
      <w:color w:val="2563EB"/>
      <w:sz w:val="25"/>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0B1F3A"/>
      <w:sz w:val="52"/>
      <w:szCs w:val="36"/>
    </w:rPr>
  </w:style>
  <w:style w:type="paragraph" w:styleId="Subtitle">
    <w:name w:val="Subtitle"/>
    <w:basedOn w:val="Title"/>
    <w:next w:val="BodyText"/>
    <w:qFormat/>
    <w:pPr>
      <w:spacing w:before="240"/>
    </w:pPr>
    <w:rPr>
      <w:b w:val="0"/>
      <w:color w:val="2563EB"/>
      <w:sz w:val="28"/>
      <w:szCs w:val="30"/>
    </w:rPr>
  </w:style>
  <w:style w:type="paragraph" w:customStyle="1" w:styleId="Author">
    <w:name w:val="Author"/>
    <w:next w:val="BodyText"/>
    <w:qFormat/>
    <w:pPr>
      <w:keepNext/>
      <w:keepLines/>
      <w:jc w:val="center"/>
    </w:pPr>
    <w:rPr>
      <w:rFonts w:ascii="Calibri" w:eastAsia="Calibri" w:hAnsi="Calibri" w:cs="Calibri"/>
      <w:color w:val="64748B"/>
      <w:sz w:val="21"/>
    </w:rPr>
  </w:style>
  <w:style w:type="paragraph" w:styleId="Date">
    <w:name w:val="Date"/>
    <w:next w:val="BodyText"/>
    <w:qFormat/>
    <w:pPr>
      <w:keepNext/>
      <w:keepLines/>
      <w:jc w:val="center"/>
    </w:pPr>
    <w:rPr>
      <w:rFonts w:ascii="Calibri" w:eastAsia="Calibri" w:hAnsi="Calibri" w:cs="Calibri"/>
      <w:color w:val="64748B"/>
      <w:sz w:val="21"/>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rPr>
      <w:rFonts w:ascii="Consolas" w:eastAsia="Consolas" w:hAnsi="Consolas" w:cs="Consolas"/>
      <w:sz w:val="17"/>
    </w:rPr>
  </w:style>
  <w:style w:type="character" w:customStyle="1" w:styleId="KeywordTok">
    <w:name w:val="KeywordTok"/>
    <w:basedOn w:val="VerbatimChar"/>
    <w:rPr>
      <w:rFonts w:ascii="Consolas" w:eastAsia="Consolas" w:hAnsi="Consolas" w:cs="Consolas"/>
      <w:b/>
      <w:color w:val="007020"/>
      <w:sz w:val="17"/>
    </w:rPr>
  </w:style>
  <w:style w:type="character" w:customStyle="1" w:styleId="DataTypeTok">
    <w:name w:val="DataTypeTok"/>
    <w:basedOn w:val="VerbatimChar"/>
    <w:rPr>
      <w:rFonts w:ascii="Consolas" w:eastAsia="Consolas" w:hAnsi="Consolas" w:cs="Consolas"/>
      <w:color w:val="902000"/>
      <w:sz w:val="17"/>
    </w:rPr>
  </w:style>
  <w:style w:type="character" w:customStyle="1" w:styleId="DecValTok">
    <w:name w:val="DecValTok"/>
    <w:basedOn w:val="VerbatimChar"/>
    <w:rPr>
      <w:rFonts w:ascii="Consolas" w:eastAsia="Consolas" w:hAnsi="Consolas" w:cs="Consolas"/>
      <w:color w:val="40A070"/>
      <w:sz w:val="17"/>
    </w:rPr>
  </w:style>
  <w:style w:type="character" w:customStyle="1" w:styleId="BaseNTok">
    <w:name w:val="BaseNTok"/>
    <w:basedOn w:val="VerbatimChar"/>
    <w:rPr>
      <w:rFonts w:ascii="Consolas" w:eastAsia="Consolas" w:hAnsi="Consolas" w:cs="Consolas"/>
      <w:color w:val="40A070"/>
      <w:sz w:val="17"/>
    </w:rPr>
  </w:style>
  <w:style w:type="character" w:customStyle="1" w:styleId="FloatTok">
    <w:name w:val="FloatTok"/>
    <w:basedOn w:val="VerbatimChar"/>
    <w:rPr>
      <w:rFonts w:ascii="Consolas" w:eastAsia="Consolas" w:hAnsi="Consolas" w:cs="Consolas"/>
      <w:color w:val="40A070"/>
      <w:sz w:val="17"/>
    </w:rPr>
  </w:style>
  <w:style w:type="character" w:customStyle="1" w:styleId="ConstantTok">
    <w:name w:val="ConstantTok"/>
    <w:basedOn w:val="VerbatimChar"/>
    <w:rPr>
      <w:rFonts w:ascii="Consolas" w:eastAsia="Consolas" w:hAnsi="Consolas" w:cs="Consolas"/>
      <w:color w:val="880000"/>
      <w:sz w:val="17"/>
    </w:rPr>
  </w:style>
  <w:style w:type="character" w:customStyle="1" w:styleId="CharTok">
    <w:name w:val="CharTok"/>
    <w:basedOn w:val="VerbatimChar"/>
    <w:rPr>
      <w:rFonts w:ascii="Consolas" w:eastAsia="Consolas" w:hAnsi="Consolas" w:cs="Consolas"/>
      <w:color w:val="4070A0"/>
      <w:sz w:val="17"/>
    </w:rPr>
  </w:style>
  <w:style w:type="character" w:customStyle="1" w:styleId="SpecialCharTok">
    <w:name w:val="SpecialCharTok"/>
    <w:basedOn w:val="VerbatimChar"/>
    <w:rPr>
      <w:rFonts w:ascii="Consolas" w:eastAsia="Consolas" w:hAnsi="Consolas" w:cs="Consolas"/>
      <w:color w:val="4070A0"/>
      <w:sz w:val="17"/>
    </w:rPr>
  </w:style>
  <w:style w:type="character" w:customStyle="1" w:styleId="StringTok">
    <w:name w:val="StringTok"/>
    <w:basedOn w:val="VerbatimChar"/>
    <w:rPr>
      <w:rFonts w:ascii="Consolas" w:eastAsia="Consolas" w:hAnsi="Consolas" w:cs="Consolas"/>
      <w:color w:val="4070A0"/>
      <w:sz w:val="17"/>
    </w:rPr>
  </w:style>
  <w:style w:type="character" w:customStyle="1" w:styleId="VerbatimStringTok">
    <w:name w:val="VerbatimStringTok"/>
    <w:basedOn w:val="VerbatimChar"/>
    <w:rPr>
      <w:rFonts w:ascii="Consolas" w:eastAsia="Consolas" w:hAnsi="Consolas" w:cs="Consolas"/>
      <w:color w:val="4070A0"/>
      <w:sz w:val="17"/>
    </w:rPr>
  </w:style>
  <w:style w:type="character" w:customStyle="1" w:styleId="SpecialStringTok">
    <w:name w:val="SpecialStringTok"/>
    <w:basedOn w:val="VerbatimChar"/>
    <w:rPr>
      <w:rFonts w:ascii="Consolas" w:eastAsia="Consolas" w:hAnsi="Consolas" w:cs="Consolas"/>
      <w:color w:val="BB6688"/>
      <w:sz w:val="17"/>
    </w:rPr>
  </w:style>
  <w:style w:type="character" w:customStyle="1" w:styleId="ImportTok">
    <w:name w:val="ImportTok"/>
    <w:basedOn w:val="VerbatimChar"/>
    <w:rPr>
      <w:rFonts w:ascii="Consolas" w:eastAsia="Consolas" w:hAnsi="Consolas" w:cs="Consolas"/>
      <w:b/>
      <w:color w:val="008000"/>
      <w:sz w:val="17"/>
    </w:rPr>
  </w:style>
  <w:style w:type="character" w:customStyle="1" w:styleId="CommentTok">
    <w:name w:val="CommentTok"/>
    <w:basedOn w:val="VerbatimChar"/>
    <w:rPr>
      <w:rFonts w:ascii="Consolas" w:eastAsia="Consolas" w:hAnsi="Consolas" w:cs="Consolas"/>
      <w:i/>
      <w:color w:val="60A0B0"/>
      <w:sz w:val="17"/>
    </w:rPr>
  </w:style>
  <w:style w:type="character" w:customStyle="1" w:styleId="DocumentationTok">
    <w:name w:val="DocumentationTok"/>
    <w:basedOn w:val="VerbatimChar"/>
    <w:rPr>
      <w:rFonts w:ascii="Consolas" w:eastAsia="Consolas" w:hAnsi="Consolas" w:cs="Consolas"/>
      <w:i/>
      <w:color w:val="BA2121"/>
      <w:sz w:val="17"/>
    </w:rPr>
  </w:style>
  <w:style w:type="character" w:customStyle="1" w:styleId="AnnotationTok">
    <w:name w:val="AnnotationTok"/>
    <w:basedOn w:val="VerbatimChar"/>
    <w:rPr>
      <w:rFonts w:ascii="Consolas" w:eastAsia="Consolas" w:hAnsi="Consolas" w:cs="Consolas"/>
      <w:b/>
      <w:i/>
      <w:color w:val="60A0B0"/>
      <w:sz w:val="17"/>
    </w:rPr>
  </w:style>
  <w:style w:type="character" w:customStyle="1" w:styleId="CommentVarTok">
    <w:name w:val="CommentVarTok"/>
    <w:basedOn w:val="VerbatimChar"/>
    <w:rPr>
      <w:rFonts w:ascii="Consolas" w:eastAsia="Consolas" w:hAnsi="Consolas" w:cs="Consolas"/>
      <w:b/>
      <w:i/>
      <w:color w:val="60A0B0"/>
      <w:sz w:val="17"/>
    </w:rPr>
  </w:style>
  <w:style w:type="character" w:customStyle="1" w:styleId="OtherTok">
    <w:name w:val="OtherTok"/>
    <w:basedOn w:val="VerbatimChar"/>
    <w:rPr>
      <w:rFonts w:ascii="Consolas" w:eastAsia="Consolas" w:hAnsi="Consolas" w:cs="Consolas"/>
      <w:color w:val="007020"/>
      <w:sz w:val="17"/>
    </w:rPr>
  </w:style>
  <w:style w:type="character" w:customStyle="1" w:styleId="FunctionTok">
    <w:name w:val="FunctionTok"/>
    <w:basedOn w:val="VerbatimChar"/>
    <w:rPr>
      <w:rFonts w:ascii="Consolas" w:eastAsia="Consolas" w:hAnsi="Consolas" w:cs="Consolas"/>
      <w:color w:val="06287E"/>
      <w:sz w:val="17"/>
    </w:rPr>
  </w:style>
  <w:style w:type="character" w:customStyle="1" w:styleId="VariableTok">
    <w:name w:val="VariableTok"/>
    <w:basedOn w:val="VerbatimChar"/>
    <w:rPr>
      <w:rFonts w:ascii="Consolas" w:eastAsia="Consolas" w:hAnsi="Consolas" w:cs="Consolas"/>
      <w:color w:val="19177C"/>
      <w:sz w:val="17"/>
    </w:rPr>
  </w:style>
  <w:style w:type="character" w:customStyle="1" w:styleId="ControlFlowTok">
    <w:name w:val="ControlFlowTok"/>
    <w:basedOn w:val="VerbatimChar"/>
    <w:rPr>
      <w:rFonts w:ascii="Consolas" w:eastAsia="Consolas" w:hAnsi="Consolas" w:cs="Consolas"/>
      <w:b/>
      <w:color w:val="007020"/>
      <w:sz w:val="17"/>
    </w:rPr>
  </w:style>
  <w:style w:type="character" w:customStyle="1" w:styleId="OperatorTok">
    <w:name w:val="OperatorTok"/>
    <w:basedOn w:val="VerbatimChar"/>
    <w:rPr>
      <w:rFonts w:ascii="Consolas" w:eastAsia="Consolas" w:hAnsi="Consolas" w:cs="Consolas"/>
      <w:color w:val="666666"/>
      <w:sz w:val="17"/>
    </w:rPr>
  </w:style>
  <w:style w:type="character" w:customStyle="1" w:styleId="BuiltInTok">
    <w:name w:val="BuiltInTok"/>
    <w:basedOn w:val="VerbatimChar"/>
    <w:rPr>
      <w:rFonts w:ascii="Consolas" w:eastAsia="Consolas" w:hAnsi="Consolas" w:cs="Consolas"/>
      <w:color w:val="008000"/>
      <w:sz w:val="17"/>
    </w:rPr>
  </w:style>
  <w:style w:type="character" w:customStyle="1" w:styleId="ExtensionTok">
    <w:name w:val="ExtensionTok"/>
    <w:basedOn w:val="VerbatimChar"/>
    <w:rPr>
      <w:rFonts w:ascii="Consolas" w:eastAsia="Consolas" w:hAnsi="Consolas" w:cs="Consolas"/>
      <w:sz w:val="17"/>
    </w:rPr>
  </w:style>
  <w:style w:type="character" w:customStyle="1" w:styleId="PreprocessorTok">
    <w:name w:val="PreprocessorTok"/>
    <w:basedOn w:val="VerbatimChar"/>
    <w:rPr>
      <w:rFonts w:ascii="Consolas" w:eastAsia="Consolas" w:hAnsi="Consolas" w:cs="Consolas"/>
      <w:color w:val="BC7A00"/>
      <w:sz w:val="17"/>
    </w:rPr>
  </w:style>
  <w:style w:type="character" w:customStyle="1" w:styleId="AttributeTok">
    <w:name w:val="AttributeTok"/>
    <w:basedOn w:val="VerbatimChar"/>
    <w:rPr>
      <w:rFonts w:ascii="Consolas" w:eastAsia="Consolas" w:hAnsi="Consolas" w:cs="Consolas"/>
      <w:color w:val="7D9029"/>
      <w:sz w:val="17"/>
    </w:rPr>
  </w:style>
  <w:style w:type="character" w:customStyle="1" w:styleId="RegionMarkerTok">
    <w:name w:val="RegionMarkerTok"/>
    <w:basedOn w:val="VerbatimChar"/>
    <w:rPr>
      <w:rFonts w:ascii="Consolas" w:eastAsia="Consolas" w:hAnsi="Consolas" w:cs="Consolas"/>
      <w:sz w:val="17"/>
    </w:rPr>
  </w:style>
  <w:style w:type="character" w:customStyle="1" w:styleId="InformationTok">
    <w:name w:val="InformationTok"/>
    <w:basedOn w:val="VerbatimChar"/>
    <w:rPr>
      <w:rFonts w:ascii="Consolas" w:eastAsia="Consolas" w:hAnsi="Consolas" w:cs="Consolas"/>
      <w:b/>
      <w:i/>
      <w:color w:val="60A0B0"/>
      <w:sz w:val="17"/>
    </w:rPr>
  </w:style>
  <w:style w:type="character" w:customStyle="1" w:styleId="WarningTok">
    <w:name w:val="WarningTok"/>
    <w:basedOn w:val="VerbatimChar"/>
    <w:rPr>
      <w:rFonts w:ascii="Consolas" w:eastAsia="Consolas" w:hAnsi="Consolas" w:cs="Consolas"/>
      <w:b/>
      <w:i/>
      <w:color w:val="60A0B0"/>
      <w:sz w:val="17"/>
    </w:rPr>
  </w:style>
  <w:style w:type="character" w:customStyle="1" w:styleId="AlertTok">
    <w:name w:val="AlertTok"/>
    <w:basedOn w:val="VerbatimChar"/>
    <w:rPr>
      <w:rFonts w:ascii="Consolas" w:eastAsia="Consolas" w:hAnsi="Consolas" w:cs="Consolas"/>
      <w:b/>
      <w:color w:val="FF0000"/>
      <w:sz w:val="17"/>
    </w:rPr>
  </w:style>
  <w:style w:type="character" w:customStyle="1" w:styleId="ErrorTok">
    <w:name w:val="ErrorTok"/>
    <w:basedOn w:val="VerbatimChar"/>
    <w:rPr>
      <w:rFonts w:ascii="Consolas" w:eastAsia="Consolas" w:hAnsi="Consolas" w:cs="Consolas"/>
      <w:b/>
      <w:color w:val="FF0000"/>
      <w:sz w:val="17"/>
    </w:rPr>
  </w:style>
  <w:style w:type="character" w:customStyle="1" w:styleId="NormalTok">
    <w:name w:val="NormalTok"/>
    <w:basedOn w:val="VerbatimChar"/>
    <w:rPr>
      <w:rFonts w:ascii="Consolas" w:eastAsia="Consolas" w:hAnsi="Consolas" w:cs="Consolas"/>
      <w:sz w:val="17"/>
    </w:rPr>
  </w:style>
  <w:style w:type="character" w:styleId="UnresolvedMention">
    <w:name w:val="Unresolved Mention"/>
    <w:basedOn w:val="DefaultParagraphFont"/>
    <w:uiPriority w:val="99"/>
    <w:semiHidden/>
    <w:unhideWhenUsed/>
    <w:rsid w:val="00BB1B1A"/>
    <w:rPr>
      <w:color w:val="605E5C"/>
      <w:shd w:val="clear" w:color="auto" w:fill="E1DFDD"/>
    </w:rPr>
  </w:style>
  <w:style w:type="paragraph" w:styleId="Header">
    <w:name w:val="header"/>
    <w:basedOn w:val="Normal"/>
    <w:link w:val="HeaderChar"/>
    <w:rsid w:val="007D5133"/>
    <w:pPr>
      <w:tabs>
        <w:tab w:val="center" w:pos="4513"/>
        <w:tab w:val="right" w:pos="9026"/>
      </w:tabs>
      <w:spacing w:after="0"/>
    </w:pPr>
  </w:style>
  <w:style w:type="character" w:customStyle="1" w:styleId="HeaderChar">
    <w:name w:val="Header Char"/>
    <w:basedOn w:val="DefaultParagraphFont"/>
    <w:link w:val="Header"/>
    <w:rsid w:val="007D5133"/>
    <w:rPr>
      <w:rFonts w:ascii="Calibri" w:eastAsia="Calibri" w:hAnsi="Calibri" w:cs="Calibri"/>
      <w:sz w:val="21"/>
    </w:rPr>
  </w:style>
  <w:style w:type="paragraph" w:styleId="Footer">
    <w:name w:val="footer"/>
    <w:basedOn w:val="Normal"/>
    <w:link w:val="FooterChar"/>
    <w:rsid w:val="007D5133"/>
    <w:pPr>
      <w:tabs>
        <w:tab w:val="center" w:pos="4513"/>
        <w:tab w:val="right" w:pos="9026"/>
      </w:tabs>
      <w:spacing w:after="0"/>
    </w:pPr>
  </w:style>
  <w:style w:type="character" w:customStyle="1" w:styleId="FooterChar">
    <w:name w:val="Footer Char"/>
    <w:basedOn w:val="DefaultParagraphFont"/>
    <w:link w:val="Footer"/>
    <w:rsid w:val="007D5133"/>
    <w:rPr>
      <w:rFonts w:ascii="Calibri" w:eastAsia="Calibri" w:hAnsi="Calibri" w:cs="Calibri"/>
      <w:sz w:val="21"/>
    </w:rPr>
  </w:style>
  <w:style w:type="character" w:styleId="FollowedHyperlink">
    <w:name w:val="FollowedHyperlink"/>
    <w:basedOn w:val="DefaultParagraphFont"/>
    <w:rsid w:val="007D513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ravani-A-Kulkarni/Enterprise-Employee-Analytics" TargetMode="External"/><Relationship Id="rId3" Type="http://schemas.openxmlformats.org/officeDocument/2006/relationships/settings" Target="settings.xml"/><Relationship Id="rId7" Type="http://schemas.openxmlformats.org/officeDocument/2006/relationships/hyperlink" Target="https://enterprise-employee-analytics-vwrm6uzkwr63wvwzj8fvdv.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2860</Words>
  <Characters>16307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Enterprise Employee Analytics: Architecture, Setup and Data Warehousing Logic</vt:lpstr>
    </vt:vector>
  </TitlesOfParts>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Employee Analytics: Architecture, Setup and Data Warehousing Logic</dc:title>
  <dc:creator>Greenfield Mini-Project Team</dc:creator>
  <cp:keywords/>
  <cp:lastModifiedBy>Keerthi J K</cp:lastModifiedBy>
  <cp:revision>2</cp:revision>
  <dcterms:created xsi:type="dcterms:W3CDTF">2026-10-06T17:47:00Z</dcterms:created>
  <dcterms:modified xsi:type="dcterms:W3CDTF">2026-10-06T17:47:00Z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Architecture, Setup and Data Warehousing Logic</vt:lpwstr>
  </property>
</Properties>
</file>