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D5E0662" wp14:paraId="3EAD1E85" wp14:textId="1A664261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D5E0662" w:rsidR="57B9BF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Customer Churn Analysis</w:t>
      </w:r>
    </w:p>
    <w:p xmlns:wp14="http://schemas.microsoft.com/office/word/2010/wordml" w:rsidP="3D5E0662" wp14:paraId="543F4E0B" wp14:textId="4F6C3E1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D5E0662" w:rsidR="1D8B12A8">
        <w:rPr>
          <w:rFonts w:ascii="Times New Roman" w:hAnsi="Times New Roman" w:eastAsia="Times New Roman" w:cs="Times New Roman"/>
          <w:sz w:val="22"/>
          <w:szCs w:val="22"/>
        </w:rPr>
        <w:t>Project Overview</w:t>
      </w:r>
    </w:p>
    <w:p xmlns:wp14="http://schemas.microsoft.com/office/word/2010/wordml" w:rsidP="3D5E0662" wp14:paraId="16F2D8FA" wp14:textId="3EF662B1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3D5E0662" w:rsidR="1D8B12A8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Objective</w:t>
      </w:r>
    </w:p>
    <w:p xmlns:wp14="http://schemas.microsoft.com/office/word/2010/wordml" w:rsidP="3D5E0662" wp14:paraId="1351D46B" wp14:textId="3377711E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This report analyzes customer churn trends to identify factors influencing customer retention</w:t>
      </w:r>
      <w:r w:rsidRPr="3D5E0662" w:rsidR="4D55A1D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5E0662" w:rsidR="603F8E13">
        <w:rPr>
          <w:rFonts w:ascii="Times New Roman" w:hAnsi="Times New Roman" w:eastAsia="Times New Roman" w:cs="Times New Roman"/>
          <w:sz w:val="22"/>
          <w:szCs w:val="22"/>
        </w:rPr>
        <w:t>and attrition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.</w:t>
      </w:r>
      <w:r w:rsidRPr="3D5E0662" w:rsidR="7EA3667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The dataset explores customer demographics, contract types, service usage, and</w:t>
      </w:r>
      <w:r w:rsidRPr="3D5E0662" w:rsidR="1C8DC85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payment methods.</w:t>
      </w:r>
      <w:r w:rsidRPr="3D5E0662" w:rsidR="22FB88E4">
        <w:rPr>
          <w:rFonts w:ascii="Times New Roman" w:hAnsi="Times New Roman" w:eastAsia="Times New Roman" w:cs="Times New Roman"/>
          <w:sz w:val="22"/>
          <w:szCs w:val="22"/>
        </w:rPr>
        <w:t xml:space="preserve">  V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 xml:space="preserve">isualizations and statistical insights </w:t>
      </w:r>
      <w:r w:rsidRPr="3D5E0662" w:rsidR="3BB079B5">
        <w:rPr>
          <w:rFonts w:ascii="Times New Roman" w:hAnsi="Times New Roman" w:eastAsia="Times New Roman" w:cs="Times New Roman"/>
          <w:sz w:val="22"/>
          <w:szCs w:val="22"/>
        </w:rPr>
        <w:t>are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 xml:space="preserve"> used to uncover patterns</w:t>
      </w:r>
      <w:r w:rsidRPr="3D5E0662" w:rsidR="348A35E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in churn behavior.</w:t>
      </w:r>
    </w:p>
    <w:p w:rsidR="46F65045" w:rsidP="3D5E0662" w:rsidRDefault="46F65045" w14:paraId="71BA6BAB" w14:textId="495AEA9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5E0662" w:rsidR="46F650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Tools and Technologies</w:t>
      </w:r>
    </w:p>
    <w:p w:rsidR="46F65045" w:rsidP="3D5E0662" w:rsidRDefault="46F65045" w14:paraId="67F7393C" w14:textId="1869568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5E0662" w:rsidR="46F650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Data Manipulation - Pandas, </w:t>
      </w:r>
      <w:proofErr w:type="spellStart"/>
      <w:r w:rsidRPr="3D5E0662" w:rsidR="46F650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Numpy</w:t>
      </w:r>
      <w:proofErr w:type="spellEnd"/>
    </w:p>
    <w:p w:rsidR="46F65045" w:rsidP="3D5E0662" w:rsidRDefault="46F65045" w14:paraId="083C6F6F" w14:textId="65B78C9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D5E0662" w:rsidR="46F650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 Visualization – Matplotlib, Seaborn</w:t>
      </w:r>
    </w:p>
    <w:p w:rsidR="526DF538" w:rsidP="3D5E0662" w:rsidRDefault="526DF538" w14:paraId="2A8CDB23" w14:textId="0DE67BD7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5E0662" w:rsidR="526DF5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Approach</w:t>
      </w:r>
    </w:p>
    <w:p w:rsidR="526DF538" w:rsidP="3D5E0662" w:rsidRDefault="526DF538" w14:paraId="186A6A37" w14:textId="2EE19CF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5E0662" w:rsidR="526DF5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 Preprocessing</w:t>
      </w:r>
      <w:r w:rsidRPr="3D5E0662" w:rsidR="526DF5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Preprocessed the data by handling missing values</w:t>
      </w:r>
      <w:r w:rsidRPr="3D5E0662" w:rsidR="6E376B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duplicate values</w:t>
      </w:r>
    </w:p>
    <w:p w:rsidR="526DF538" w:rsidP="3D5E0662" w:rsidRDefault="526DF538" w14:paraId="24119632" w14:textId="65A4762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5E0662" w:rsidR="526DF5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Exploratory Data Analysis (EDA)</w:t>
      </w:r>
      <w:r w:rsidRPr="3D5E0662" w:rsidR="526DF5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Created </w:t>
      </w:r>
      <w:r w:rsidRPr="3D5E0662" w:rsidR="71041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bar </w:t>
      </w:r>
      <w:r w:rsidRPr="3D5E0662" w:rsidR="526DF5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plots and </w:t>
      </w:r>
      <w:r w:rsidRPr="3D5E0662" w:rsidR="1E4614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pie</w:t>
      </w:r>
      <w:r w:rsidRPr="3D5E0662" w:rsidR="526DF5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5E0662" w:rsidR="1E4614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charts </w:t>
      </w:r>
      <w:r w:rsidRPr="3D5E0662" w:rsidR="526DF5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understand </w:t>
      </w:r>
      <w:r w:rsidRPr="3D5E0662" w:rsidR="38FD0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 churn.</w:t>
      </w:r>
    </w:p>
    <w:p w:rsidR="3D5E0662" w:rsidP="3D5E0662" w:rsidRDefault="3D5E0662" w14:paraId="6029275C" w14:textId="27765990">
      <w:pPr>
        <w:pStyle w:val="ListParagraph"/>
        <w:ind w:left="720"/>
        <w:rPr>
          <w:rFonts w:ascii="Times New Roman" w:hAnsi="Times New Roman" w:eastAsia="Times New Roman" w:cs="Times New Roman"/>
          <w:sz w:val="22"/>
          <w:szCs w:val="22"/>
        </w:rPr>
      </w:pPr>
    </w:p>
    <w:p w:rsidR="7FFAD02A" w:rsidP="3D5E0662" w:rsidRDefault="7FFAD02A" w14:paraId="10D718CA" w14:textId="7E11A24A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5E0662" w:rsidR="7FFAD0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 Findings and Insights</w:t>
      </w:r>
    </w:p>
    <w:p w:rsidR="3D5E0662" w:rsidP="3D5E0662" w:rsidRDefault="3D5E0662" w14:paraId="3B1E9C9B" w14:textId="0653E15E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5E0662" wp14:paraId="79E55B2F" wp14:textId="2FD29886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● Senior citizens (age 65+) have a churn rate of approximately 42%</w:t>
      </w:r>
      <w:r w:rsidRPr="3D5E0662" w:rsidR="1F3CE552">
        <w:rPr>
          <w:rFonts w:ascii="Times New Roman" w:hAnsi="Times New Roman" w:eastAsia="Times New Roman" w:cs="Times New Roman"/>
          <w:sz w:val="22"/>
          <w:szCs w:val="22"/>
        </w:rPr>
        <w:t xml:space="preserve"> which</w:t>
      </w:r>
      <w:r w:rsidRPr="3D5E0662" w:rsidR="34311A3A">
        <w:rPr>
          <w:rFonts w:ascii="Times New Roman" w:hAnsi="Times New Roman" w:eastAsia="Times New Roman" w:cs="Times New Roman"/>
          <w:sz w:val="22"/>
          <w:szCs w:val="22"/>
        </w:rPr>
        <w:t xml:space="preserve"> is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 xml:space="preserve"> significantly higher</w:t>
      </w:r>
      <w:r w:rsidRPr="3D5E0662" w:rsidR="75137CB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th</w:t>
      </w:r>
      <w:r w:rsidRPr="3D5E0662" w:rsidR="30874F06">
        <w:rPr>
          <w:rFonts w:ascii="Times New Roman" w:hAnsi="Times New Roman" w:eastAsia="Times New Roman" w:cs="Times New Roman"/>
          <w:sz w:val="22"/>
          <w:szCs w:val="22"/>
        </w:rPr>
        <w:t>an the other customers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.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 xml:space="preserve"> This suggests that </w:t>
      </w:r>
      <w:r w:rsidRPr="3D5E0662" w:rsidR="7760E64C">
        <w:rPr>
          <w:rFonts w:ascii="Times New Roman" w:hAnsi="Times New Roman" w:eastAsia="Times New Roman" w:cs="Times New Roman"/>
          <w:sz w:val="22"/>
          <w:szCs w:val="22"/>
        </w:rPr>
        <w:t>Senior citizens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 xml:space="preserve"> might require better engagement strategies or</w:t>
      </w:r>
      <w:r w:rsidRPr="3D5E0662" w:rsidR="77A56B4C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customized service plans.</w:t>
      </w:r>
    </w:p>
    <w:p xmlns:wp14="http://schemas.microsoft.com/office/word/2010/wordml" w:rsidP="3D5E0662" wp14:paraId="72B5C99C" wp14:textId="52551FFF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● Customers who have been with the company for less than 6 months exhibit a churn</w:t>
      </w:r>
      <w:r w:rsidRPr="3D5E0662" w:rsidR="7540BA0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rate of over 60%.</w:t>
      </w:r>
      <w:r w:rsidRPr="3D5E0662" w:rsidR="07CF8D5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In contrast, customers with a tenure of more than 2 years have a churn rate below</w:t>
      </w:r>
      <w:r w:rsidRPr="3D5E0662" w:rsidR="00D3FA5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15</w:t>
      </w:r>
      <w:proofErr w:type="gramStart"/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%.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The</w:t>
      </w:r>
      <w:proofErr w:type="gramEnd"/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 xml:space="preserve"> trend indicates that the first few months of service are critical for customer retention.</w:t>
      </w:r>
    </w:p>
    <w:p xmlns:wp14="http://schemas.microsoft.com/office/word/2010/wordml" w:rsidP="3D5E0662" wp14:paraId="73BB24C1" wp14:textId="05D8672F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● Month-to-month contract holders are most likely to churn (over 55%), while those with</w:t>
      </w:r>
      <w:r w:rsidRPr="3D5E0662" w:rsidR="0861B7F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 xml:space="preserve">1-year (11%) and 2-year contracts (5%) have much lower churn </w:t>
      </w:r>
      <w:proofErr w:type="spellStart"/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rates.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Encouraging</w:t>
      </w:r>
      <w:proofErr w:type="spellEnd"/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 xml:space="preserve"> customers to opt for long-term contracts could significantly reduce churn.</w:t>
      </w:r>
    </w:p>
    <w:p xmlns:wp14="http://schemas.microsoft.com/office/word/2010/wordml" w:rsidP="3D5E0662" wp14:paraId="5E669D62" wp14:textId="13699C08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●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Customers using Phone Service, DSL Internet</w:t>
      </w:r>
      <w:r w:rsidRPr="3D5E0662" w:rsidR="609C8CA2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and Online Security have higher</w:t>
      </w:r>
      <w:r w:rsidRPr="3D5E0662" w:rsidR="3657587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retention rates (over 80%).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 xml:space="preserve"> Customers who do not subscribe to Online Backup, Tech Support, or Streaming TV</w:t>
      </w:r>
      <w:r w:rsidRPr="3D5E0662" w:rsidR="2C7EDA4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show a churn rate of 45%</w:t>
      </w:r>
      <w:r w:rsidRPr="3D5E0662" w:rsidR="3E93D20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-</w:t>
      </w:r>
      <w:r w:rsidRPr="3D5E0662" w:rsidR="3E93D20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50%.</w:t>
      </w:r>
      <w:r w:rsidRPr="3D5E0662" w:rsidR="1195242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This indicates that customers who use more services are more likely to stay.</w:t>
      </w:r>
    </w:p>
    <w:p xmlns:wp14="http://schemas.microsoft.com/office/word/2010/wordml" w:rsidP="3D5E0662" wp14:paraId="1E29DCEA" wp14:textId="3512E7F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● Customers using electronic checks have a churn rate of over 50%, significantly higher</w:t>
      </w:r>
      <w:r w:rsidRPr="3D5E0662" w:rsidR="3B2CD6F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than those using credit cards (20%) or bank transfers (22%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).</w:t>
      </w:r>
      <w:r w:rsidRPr="3D5E0662" w:rsidR="37250E7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This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 xml:space="preserve"> suggests that customers paying via electronic checks might face more billing issues</w:t>
      </w:r>
      <w:r w:rsidRPr="3D5E0662" w:rsidR="696D822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or lack automation, leading to dissatisfaction.</w:t>
      </w:r>
    </w:p>
    <w:p w:rsidR="3D5E0662" w:rsidP="3D5E0662" w:rsidRDefault="3D5E0662" w14:paraId="3C677CB5" w14:textId="03E74EF5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3D5E0662" wp14:paraId="0395805E" wp14:textId="39638958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3D5E0662" w:rsidR="57B9BF59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Recommendations</w:t>
      </w:r>
    </w:p>
    <w:p xmlns:wp14="http://schemas.microsoft.com/office/word/2010/wordml" w:rsidP="3D5E0662" wp14:paraId="3B705023" wp14:textId="7AAE874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Increase</w:t>
      </w:r>
      <w:r w:rsidRPr="3D5E0662" w:rsidR="36922768">
        <w:rPr>
          <w:rFonts w:ascii="Times New Roman" w:hAnsi="Times New Roman" w:eastAsia="Times New Roman" w:cs="Times New Roman"/>
          <w:sz w:val="22"/>
          <w:szCs w:val="22"/>
        </w:rPr>
        <w:t>d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 xml:space="preserve"> Customer Engagement in the First 6 Months</w:t>
      </w:r>
      <w:r w:rsidRPr="3D5E0662" w:rsidR="3B299E97">
        <w:rPr>
          <w:rFonts w:ascii="Times New Roman" w:hAnsi="Times New Roman" w:eastAsia="Times New Roman" w:cs="Times New Roman"/>
          <w:sz w:val="22"/>
          <w:szCs w:val="22"/>
        </w:rPr>
        <w:t xml:space="preserve"> --&gt;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Offer personalized onboarding, discounts, or loyalty programs to improve</w:t>
      </w:r>
      <w:r w:rsidRPr="3D5E0662" w:rsidR="73070C5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retention rates.</w:t>
      </w:r>
    </w:p>
    <w:p xmlns:wp14="http://schemas.microsoft.com/office/word/2010/wordml" w:rsidP="3D5E0662" wp14:paraId="701E703E" wp14:textId="4BF4E33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 xml:space="preserve">Promote Long-Term </w:t>
      </w:r>
      <w:r w:rsidRPr="3D5E0662" w:rsidR="73E252AC">
        <w:rPr>
          <w:rFonts w:ascii="Times New Roman" w:hAnsi="Times New Roman" w:eastAsia="Times New Roman" w:cs="Times New Roman"/>
          <w:sz w:val="22"/>
          <w:szCs w:val="22"/>
        </w:rPr>
        <w:t>Contracts ---&gt; Provide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 xml:space="preserve"> better incentives for 1-year and 2-year contracts to reduce</w:t>
      </w:r>
      <w:r w:rsidRPr="3D5E0662" w:rsidR="01CE412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month-to-month churn.</w:t>
      </w:r>
    </w:p>
    <w:p xmlns:wp14="http://schemas.microsoft.com/office/word/2010/wordml" w:rsidP="3D5E0662" wp14:paraId="68577AB0" wp14:textId="661723F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 xml:space="preserve"> Bundle Key Services</w:t>
      </w:r>
      <w:r w:rsidRPr="3D5E0662" w:rsidR="47B13C25">
        <w:rPr>
          <w:rFonts w:ascii="Times New Roman" w:hAnsi="Times New Roman" w:eastAsia="Times New Roman" w:cs="Times New Roman"/>
          <w:sz w:val="22"/>
          <w:szCs w:val="22"/>
        </w:rPr>
        <w:t xml:space="preserve"> --&gt;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Encourage customers to subscribe to Online Backup, Tech Support, and</w:t>
      </w:r>
      <w:r w:rsidRPr="3D5E0662" w:rsidR="1A0A291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Streaming TV, as these services improve retention.</w:t>
      </w:r>
    </w:p>
    <w:p xmlns:wp14="http://schemas.microsoft.com/office/word/2010/wordml" w:rsidP="3D5E0662" wp14:paraId="79A240D9" wp14:textId="760A869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Improve Billing Options</w:t>
      </w:r>
      <w:r w:rsidRPr="3D5E0662" w:rsidR="5C9D9986">
        <w:rPr>
          <w:rFonts w:ascii="Times New Roman" w:hAnsi="Times New Roman" w:eastAsia="Times New Roman" w:cs="Times New Roman"/>
          <w:sz w:val="22"/>
          <w:szCs w:val="22"/>
        </w:rPr>
        <w:t xml:space="preserve"> --&gt;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Promote credit card or bank transfer payments instead of electronic checks to</w:t>
      </w:r>
      <w:r w:rsidRPr="3D5E0662" w:rsidR="058B115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5E0662" w:rsidR="57B9BF59">
        <w:rPr>
          <w:rFonts w:ascii="Times New Roman" w:hAnsi="Times New Roman" w:eastAsia="Times New Roman" w:cs="Times New Roman"/>
          <w:sz w:val="22"/>
          <w:szCs w:val="22"/>
        </w:rPr>
        <w:t>reduce churn due to billing-related dissatisfaction.</w:t>
      </w:r>
    </w:p>
    <w:p w:rsidR="78455EB8" w:rsidP="3D5E0662" w:rsidRDefault="78455EB8" w14:paraId="30CD192F" w14:textId="54A9159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</w:pPr>
      <w:r w:rsidRPr="3D5E0662" w:rsidR="78455E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Further Steps:</w:t>
      </w:r>
    </w:p>
    <w:p w:rsidR="78455EB8" w:rsidP="3D5E0662" w:rsidRDefault="78455EB8" w14:paraId="289925EA" w14:textId="1F92473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D5E0662" w:rsidR="78455EB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Feature Engineering</w:t>
      </w:r>
      <w:r w:rsidRPr="3D5E0662" w:rsidR="78455E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Creat</w:t>
      </w:r>
      <w:r w:rsidRPr="3D5E0662" w:rsidR="43973C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ing</w:t>
      </w:r>
      <w:r w:rsidRPr="3D5E0662" w:rsidR="78455E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new features or transform</w:t>
      </w:r>
      <w:r w:rsidRPr="3D5E0662" w:rsidR="2E3657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ing</w:t>
      </w:r>
      <w:r w:rsidRPr="3D5E0662" w:rsidR="78455E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existing features to improve model performance.</w:t>
      </w:r>
    </w:p>
    <w:p w:rsidR="78455EB8" w:rsidP="3D5E0662" w:rsidRDefault="78455EB8" w14:paraId="6F1DC6F5" w14:textId="22CA759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D5E0662" w:rsidR="78455EB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Model Building</w:t>
      </w:r>
      <w:r w:rsidRPr="3D5E0662" w:rsidR="78455E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Train</w:t>
      </w:r>
      <w:r w:rsidRPr="3D5E0662" w:rsidR="3248B6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ing</w:t>
      </w:r>
      <w:r w:rsidRPr="3D5E0662" w:rsidR="78455E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predictive models to predict customer churn.</w:t>
      </w:r>
    </w:p>
    <w:p w:rsidR="3D5E0662" w:rsidP="3D5E0662" w:rsidRDefault="3D5E0662" w14:paraId="61BDBD3A" w14:textId="29A201F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3D5E0662" wp14:paraId="2C078E63" wp14:textId="76EF9448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cffe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9b0d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3328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c673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09E16F"/>
    <w:rsid w:val="005A6E69"/>
    <w:rsid w:val="00D3FA5B"/>
    <w:rsid w:val="01CE412A"/>
    <w:rsid w:val="02DEEBFE"/>
    <w:rsid w:val="03C22F39"/>
    <w:rsid w:val="058B1159"/>
    <w:rsid w:val="07CF8D59"/>
    <w:rsid w:val="0861B7FE"/>
    <w:rsid w:val="0A57264D"/>
    <w:rsid w:val="0B22C435"/>
    <w:rsid w:val="0B405D2F"/>
    <w:rsid w:val="0EE335E4"/>
    <w:rsid w:val="0FEF4FBC"/>
    <w:rsid w:val="11952428"/>
    <w:rsid w:val="1A0A2917"/>
    <w:rsid w:val="1C8DC857"/>
    <w:rsid w:val="1CE53307"/>
    <w:rsid w:val="1D8B12A8"/>
    <w:rsid w:val="1E4614A4"/>
    <w:rsid w:val="1F3CE552"/>
    <w:rsid w:val="20ADC00D"/>
    <w:rsid w:val="22C659D6"/>
    <w:rsid w:val="22FB88E4"/>
    <w:rsid w:val="2491141B"/>
    <w:rsid w:val="2749B2D7"/>
    <w:rsid w:val="2C7EDA4F"/>
    <w:rsid w:val="2E365787"/>
    <w:rsid w:val="2ECC3B0F"/>
    <w:rsid w:val="30874F06"/>
    <w:rsid w:val="3248B6E1"/>
    <w:rsid w:val="335F2046"/>
    <w:rsid w:val="34311A3A"/>
    <w:rsid w:val="348A35E5"/>
    <w:rsid w:val="3657587F"/>
    <w:rsid w:val="36922768"/>
    <w:rsid w:val="37250E70"/>
    <w:rsid w:val="387E9D36"/>
    <w:rsid w:val="38FD00DC"/>
    <w:rsid w:val="39E84D89"/>
    <w:rsid w:val="3B299E97"/>
    <w:rsid w:val="3B2CD6F5"/>
    <w:rsid w:val="3B49D55A"/>
    <w:rsid w:val="3B6C2D60"/>
    <w:rsid w:val="3BB079B5"/>
    <w:rsid w:val="3D5E0662"/>
    <w:rsid w:val="3E93D209"/>
    <w:rsid w:val="3FEE6452"/>
    <w:rsid w:val="42121AA3"/>
    <w:rsid w:val="43973CEE"/>
    <w:rsid w:val="44C29762"/>
    <w:rsid w:val="45B3A119"/>
    <w:rsid w:val="461F853E"/>
    <w:rsid w:val="46F65045"/>
    <w:rsid w:val="47B13C25"/>
    <w:rsid w:val="48240E26"/>
    <w:rsid w:val="4B8AEB49"/>
    <w:rsid w:val="4D55A1D3"/>
    <w:rsid w:val="526DF538"/>
    <w:rsid w:val="531E6195"/>
    <w:rsid w:val="53A55673"/>
    <w:rsid w:val="578B4C2E"/>
    <w:rsid w:val="57B9BF59"/>
    <w:rsid w:val="58C80E3F"/>
    <w:rsid w:val="5BB231A0"/>
    <w:rsid w:val="5C9D9986"/>
    <w:rsid w:val="5D2F907E"/>
    <w:rsid w:val="5FC67BDD"/>
    <w:rsid w:val="603F8E13"/>
    <w:rsid w:val="605482AD"/>
    <w:rsid w:val="609C8CA2"/>
    <w:rsid w:val="610E0438"/>
    <w:rsid w:val="696D8229"/>
    <w:rsid w:val="6C4D85E0"/>
    <w:rsid w:val="6CE466AC"/>
    <w:rsid w:val="6E376B45"/>
    <w:rsid w:val="6FB31412"/>
    <w:rsid w:val="7029C862"/>
    <w:rsid w:val="71041BF6"/>
    <w:rsid w:val="73070C5B"/>
    <w:rsid w:val="7350DFD3"/>
    <w:rsid w:val="73E252AC"/>
    <w:rsid w:val="75137CBA"/>
    <w:rsid w:val="7540BA00"/>
    <w:rsid w:val="7760E64C"/>
    <w:rsid w:val="77A56B4C"/>
    <w:rsid w:val="77B10240"/>
    <w:rsid w:val="78455EB8"/>
    <w:rsid w:val="7A611715"/>
    <w:rsid w:val="7B09E16F"/>
    <w:rsid w:val="7CDD1B48"/>
    <w:rsid w:val="7EA3667F"/>
    <w:rsid w:val="7FFAD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8EB7"/>
  <w15:chartTrackingRefBased/>
  <w15:docId w15:val="{C4E9983C-F46B-45C5-AF9D-1AB2B14852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D5E066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8c676340e74f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2025-02-10T02:23:03.9470870Z</dcterms:created>
  <dcterms:modified xsi:type="dcterms:W3CDTF">2025-02-21T18:50:40.0348428Z</dcterms:modified>
  <dc:creator>Adithya Teega</dc:creator>
  <lastModifiedBy>Adithya Teega</lastModifiedBy>
</coreProperties>
</file>