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2931C" w14:textId="77777777" w:rsidR="00570FDC" w:rsidRPr="00570FDC" w:rsidRDefault="00570FDC" w:rsidP="00570FDC">
      <w:pPr>
        <w:rPr>
          <w:b/>
          <w:bCs/>
        </w:rPr>
      </w:pPr>
      <w:r w:rsidRPr="00570FDC">
        <w:rPr>
          <w:b/>
          <w:bCs/>
        </w:rPr>
        <w:t>Problem Statement: Global Disaster Response Analysis Dashboard (2018–2024)</w:t>
      </w:r>
    </w:p>
    <w:p w14:paraId="669299F9" w14:textId="77777777" w:rsidR="00570FDC" w:rsidRPr="00570FDC" w:rsidRDefault="00570FDC" w:rsidP="00570FDC">
      <w:pPr>
        <w:rPr>
          <w:b/>
          <w:bCs/>
        </w:rPr>
      </w:pPr>
      <w:r w:rsidRPr="00570FDC">
        <w:rPr>
          <w:b/>
          <w:bCs/>
        </w:rPr>
        <w:t>Background</w:t>
      </w:r>
    </w:p>
    <w:p w14:paraId="2129C897" w14:textId="77777777" w:rsidR="00570FDC" w:rsidRPr="00570FDC" w:rsidRDefault="00570FDC" w:rsidP="00570FDC">
      <w:r w:rsidRPr="00570FDC">
        <w:t xml:space="preserve">Natural and man-made disasters pose a critical challenge to governments and humanitarian organizations worldwide. Effective disaster response depends not only on preparedness but also on timely aid delivery, resource management, and operational efficiency. </w:t>
      </w:r>
      <w:proofErr w:type="spellStart"/>
      <w:r w:rsidRPr="00570FDC">
        <w:t>Analyzing</w:t>
      </w:r>
      <w:proofErr w:type="spellEnd"/>
      <w:r w:rsidRPr="00570FDC">
        <w:t xml:space="preserve"> historical disaster data can reveal patterns in disaster occurrence, impact severity, and response effectiveness, helping decision-makers improve risk mitigation and emergency strategies.</w:t>
      </w:r>
    </w:p>
    <w:p w14:paraId="5B01083E" w14:textId="77777777" w:rsidR="00570FDC" w:rsidRPr="00570FDC" w:rsidRDefault="00570FDC" w:rsidP="00570FDC">
      <w:r w:rsidRPr="00570FDC">
        <w:t>Between 2018 and 2024, multiple disaster types such as earthquakes, floods, wildfires, hurricanes, and industrial accidents affected countries across different regions, leading to human casualties and significant economic loss. In addition, response-related factors such as response time, aid amount, efficiency score, and recovery duration play a crucial role in determining the effectiveness of disaster management.</w:t>
      </w:r>
    </w:p>
    <w:p w14:paraId="51A625FD" w14:textId="77777777" w:rsidR="00570FDC" w:rsidRPr="00570FDC" w:rsidRDefault="00570FDC" w:rsidP="00570FDC">
      <w:r w:rsidRPr="00570FDC">
        <w:pict w14:anchorId="1AFEA92F">
          <v:rect id="_x0000_i1061" style="width:0;height:1.5pt" o:hralign="center" o:hrstd="t" o:hr="t" fillcolor="#a0a0a0" stroked="f"/>
        </w:pict>
      </w:r>
    </w:p>
    <w:p w14:paraId="6E0C313A" w14:textId="77777777" w:rsidR="00570FDC" w:rsidRPr="00570FDC" w:rsidRDefault="00570FDC" w:rsidP="00570FDC">
      <w:pPr>
        <w:rPr>
          <w:b/>
          <w:bCs/>
        </w:rPr>
      </w:pPr>
      <w:r w:rsidRPr="00570FDC">
        <w:rPr>
          <w:b/>
          <w:bCs/>
        </w:rPr>
        <w:t>Business Problem</w:t>
      </w:r>
    </w:p>
    <w:p w14:paraId="64C96180" w14:textId="77777777" w:rsidR="00570FDC" w:rsidRPr="00570FDC" w:rsidRDefault="00570FDC" w:rsidP="00570FDC">
      <w:r w:rsidRPr="00570FDC">
        <w:t xml:space="preserve">Organizations handling disaster response lack a </w:t>
      </w:r>
      <w:r w:rsidRPr="00570FDC">
        <w:rPr>
          <w:b/>
          <w:bCs/>
        </w:rPr>
        <w:t>unified visual system</w:t>
      </w:r>
      <w:r w:rsidRPr="00570FDC">
        <w:t xml:space="preserve"> to evaluate:</w:t>
      </w:r>
    </w:p>
    <w:p w14:paraId="1CAE46D7" w14:textId="77777777" w:rsidR="00570FDC" w:rsidRPr="00570FDC" w:rsidRDefault="00570FDC" w:rsidP="00570FDC">
      <w:pPr>
        <w:numPr>
          <w:ilvl w:val="0"/>
          <w:numId w:val="1"/>
        </w:numPr>
      </w:pPr>
      <w:r w:rsidRPr="00570FDC">
        <w:t>Which countries are most affected by disasters</w:t>
      </w:r>
    </w:p>
    <w:p w14:paraId="64E069B0" w14:textId="77777777" w:rsidR="00570FDC" w:rsidRPr="00570FDC" w:rsidRDefault="00570FDC" w:rsidP="00570FDC">
      <w:pPr>
        <w:numPr>
          <w:ilvl w:val="0"/>
          <w:numId w:val="1"/>
        </w:numPr>
      </w:pPr>
      <w:r w:rsidRPr="00570FDC">
        <w:t>Which disaster types cause the highest damage and casualties</w:t>
      </w:r>
    </w:p>
    <w:p w14:paraId="10437F00" w14:textId="77777777" w:rsidR="00570FDC" w:rsidRPr="00570FDC" w:rsidRDefault="00570FDC" w:rsidP="00570FDC">
      <w:pPr>
        <w:numPr>
          <w:ilvl w:val="0"/>
          <w:numId w:val="1"/>
        </w:numPr>
      </w:pPr>
      <w:r w:rsidRPr="00570FDC">
        <w:t>How response time affects recovery duration</w:t>
      </w:r>
    </w:p>
    <w:p w14:paraId="086BD25C" w14:textId="77777777" w:rsidR="00570FDC" w:rsidRPr="00570FDC" w:rsidRDefault="00570FDC" w:rsidP="00570FDC">
      <w:pPr>
        <w:numPr>
          <w:ilvl w:val="0"/>
          <w:numId w:val="1"/>
        </w:numPr>
      </w:pPr>
      <w:r w:rsidRPr="00570FDC">
        <w:t>Whether higher aid amounts improve efficiency</w:t>
      </w:r>
    </w:p>
    <w:p w14:paraId="2B71BF1B" w14:textId="77777777" w:rsidR="00570FDC" w:rsidRPr="00570FDC" w:rsidRDefault="00570FDC" w:rsidP="00570FDC">
      <w:pPr>
        <w:numPr>
          <w:ilvl w:val="0"/>
          <w:numId w:val="1"/>
        </w:numPr>
      </w:pPr>
      <w:r w:rsidRPr="00570FDC">
        <w:t>Where emergency operations are underperforming</w:t>
      </w:r>
    </w:p>
    <w:p w14:paraId="45BD44AD" w14:textId="77777777" w:rsidR="00570FDC" w:rsidRPr="00570FDC" w:rsidRDefault="00570FDC" w:rsidP="00570FDC">
      <w:r w:rsidRPr="00570FDC">
        <w:t>Without a centralized dashboard, stakeholders struggle to:</w:t>
      </w:r>
    </w:p>
    <w:p w14:paraId="090080D6" w14:textId="77777777" w:rsidR="00570FDC" w:rsidRPr="00570FDC" w:rsidRDefault="00570FDC" w:rsidP="00570FDC">
      <w:pPr>
        <w:numPr>
          <w:ilvl w:val="0"/>
          <w:numId w:val="2"/>
        </w:numPr>
      </w:pPr>
      <w:r w:rsidRPr="00570FDC">
        <w:t>Identify high-risk regions</w:t>
      </w:r>
    </w:p>
    <w:p w14:paraId="735B3900" w14:textId="77777777" w:rsidR="00570FDC" w:rsidRPr="00570FDC" w:rsidRDefault="00570FDC" w:rsidP="00570FDC">
      <w:pPr>
        <w:numPr>
          <w:ilvl w:val="0"/>
          <w:numId w:val="2"/>
        </w:numPr>
      </w:pPr>
      <w:r w:rsidRPr="00570FDC">
        <w:t>Assess response efficiency</w:t>
      </w:r>
    </w:p>
    <w:p w14:paraId="0DA6BC19" w14:textId="77777777" w:rsidR="00570FDC" w:rsidRPr="00570FDC" w:rsidRDefault="00570FDC" w:rsidP="00570FDC">
      <w:pPr>
        <w:numPr>
          <w:ilvl w:val="0"/>
          <w:numId w:val="2"/>
        </w:numPr>
      </w:pPr>
      <w:r w:rsidRPr="00570FDC">
        <w:t>Monitor trends over time</w:t>
      </w:r>
    </w:p>
    <w:p w14:paraId="508AD1BD" w14:textId="77777777" w:rsidR="00570FDC" w:rsidRPr="00570FDC" w:rsidRDefault="00570FDC" w:rsidP="00570FDC">
      <w:pPr>
        <w:numPr>
          <w:ilvl w:val="0"/>
          <w:numId w:val="2"/>
        </w:numPr>
      </w:pPr>
      <w:r w:rsidRPr="00570FDC">
        <w:t>Allocate resources effectively</w:t>
      </w:r>
    </w:p>
    <w:p w14:paraId="789D2483" w14:textId="77777777" w:rsidR="00570FDC" w:rsidRPr="00570FDC" w:rsidRDefault="00570FDC" w:rsidP="00570FDC">
      <w:pPr>
        <w:numPr>
          <w:ilvl w:val="0"/>
          <w:numId w:val="2"/>
        </w:numPr>
      </w:pPr>
      <w:r w:rsidRPr="00570FDC">
        <w:t>Improve emergency planning and disaster readiness</w:t>
      </w:r>
    </w:p>
    <w:p w14:paraId="3F8EA229" w14:textId="77777777" w:rsidR="00570FDC" w:rsidRPr="00570FDC" w:rsidRDefault="00570FDC" w:rsidP="00570FDC">
      <w:r w:rsidRPr="00570FDC">
        <w:pict w14:anchorId="36AD27E6">
          <v:rect id="_x0000_i1062" style="width:0;height:1.5pt" o:hralign="center" o:hrstd="t" o:hr="t" fillcolor="#a0a0a0" stroked="f"/>
        </w:pict>
      </w:r>
    </w:p>
    <w:p w14:paraId="5DEFE060" w14:textId="77777777" w:rsidR="00570FDC" w:rsidRPr="00570FDC" w:rsidRDefault="00570FDC" w:rsidP="00570FDC">
      <w:pPr>
        <w:rPr>
          <w:b/>
          <w:bCs/>
        </w:rPr>
      </w:pPr>
      <w:r w:rsidRPr="00570FDC">
        <w:rPr>
          <w:b/>
          <w:bCs/>
        </w:rPr>
        <w:t>Objective</w:t>
      </w:r>
    </w:p>
    <w:p w14:paraId="567FA8C7" w14:textId="77777777" w:rsidR="00570FDC" w:rsidRPr="00570FDC" w:rsidRDefault="00570FDC" w:rsidP="00570FDC">
      <w:r w:rsidRPr="00570FDC">
        <w:t xml:space="preserve">Develop an </w:t>
      </w:r>
      <w:r w:rsidRPr="00570FDC">
        <w:rPr>
          <w:b/>
          <w:bCs/>
        </w:rPr>
        <w:t>interactive Power BI dashboard</w:t>
      </w:r>
      <w:r w:rsidRPr="00570FDC">
        <w:t xml:space="preserve"> to </w:t>
      </w:r>
      <w:proofErr w:type="spellStart"/>
      <w:r w:rsidRPr="00570FDC">
        <w:t>analyze</w:t>
      </w:r>
      <w:proofErr w:type="spellEnd"/>
      <w:r w:rsidRPr="00570FDC">
        <w:t xml:space="preserve"> global disaster events from 2018–2024 and provide insights on:</w:t>
      </w:r>
    </w:p>
    <w:p w14:paraId="7A7AB554" w14:textId="77777777" w:rsidR="00570FDC" w:rsidRPr="00570FDC" w:rsidRDefault="00570FDC" w:rsidP="00570FDC">
      <w:pPr>
        <w:numPr>
          <w:ilvl w:val="0"/>
          <w:numId w:val="3"/>
        </w:numPr>
      </w:pPr>
      <w:r w:rsidRPr="00570FDC">
        <w:lastRenderedPageBreak/>
        <w:t>Disaster frequency and trends by year and region</w:t>
      </w:r>
    </w:p>
    <w:p w14:paraId="508B4BF4" w14:textId="77777777" w:rsidR="00570FDC" w:rsidRPr="00570FDC" w:rsidRDefault="00570FDC" w:rsidP="00570FDC">
      <w:pPr>
        <w:numPr>
          <w:ilvl w:val="0"/>
          <w:numId w:val="3"/>
        </w:numPr>
      </w:pPr>
      <w:r w:rsidRPr="00570FDC">
        <w:t>Impact analysis using casualties and economic loss</w:t>
      </w:r>
    </w:p>
    <w:p w14:paraId="0AEDB3F9" w14:textId="77777777" w:rsidR="00570FDC" w:rsidRPr="00570FDC" w:rsidRDefault="00570FDC" w:rsidP="00570FDC">
      <w:pPr>
        <w:numPr>
          <w:ilvl w:val="0"/>
          <w:numId w:val="3"/>
        </w:numPr>
      </w:pPr>
      <w:r w:rsidRPr="00570FDC">
        <w:t>Performance evaluation based on response time and efficiency score</w:t>
      </w:r>
    </w:p>
    <w:p w14:paraId="5C1E1340" w14:textId="77777777" w:rsidR="00570FDC" w:rsidRPr="00570FDC" w:rsidRDefault="00570FDC" w:rsidP="00570FDC">
      <w:pPr>
        <w:numPr>
          <w:ilvl w:val="0"/>
          <w:numId w:val="3"/>
        </w:numPr>
      </w:pPr>
      <w:r w:rsidRPr="00570FDC">
        <w:t>Aid distribution analysis</w:t>
      </w:r>
    </w:p>
    <w:p w14:paraId="08D55625" w14:textId="77777777" w:rsidR="00570FDC" w:rsidRPr="00570FDC" w:rsidRDefault="00570FDC" w:rsidP="00570FDC">
      <w:pPr>
        <w:numPr>
          <w:ilvl w:val="0"/>
          <w:numId w:val="3"/>
        </w:numPr>
      </w:pPr>
      <w:r w:rsidRPr="00570FDC">
        <w:t>Relationship between disaster severity and recovery duration</w:t>
      </w:r>
    </w:p>
    <w:p w14:paraId="7B567F63" w14:textId="77777777" w:rsidR="00570FDC" w:rsidRPr="00570FDC" w:rsidRDefault="00570FDC" w:rsidP="00570FDC">
      <w:pPr>
        <w:numPr>
          <w:ilvl w:val="0"/>
          <w:numId w:val="3"/>
        </w:numPr>
      </w:pPr>
      <w:r w:rsidRPr="00570FDC">
        <w:t>Identification of high-risk areas and inefficient response zones</w:t>
      </w:r>
    </w:p>
    <w:p w14:paraId="4061F0C7" w14:textId="77777777" w:rsidR="00570FDC" w:rsidRPr="00570FDC" w:rsidRDefault="00570FDC" w:rsidP="00570FDC">
      <w:r w:rsidRPr="00570FDC">
        <w:pict w14:anchorId="2BE06265">
          <v:rect id="_x0000_i1063" style="width:0;height:1.5pt" o:hralign="center" o:hrstd="t" o:hr="t" fillcolor="#a0a0a0" stroked="f"/>
        </w:pict>
      </w:r>
    </w:p>
    <w:p w14:paraId="085EC6DB" w14:textId="77777777" w:rsidR="00570FDC" w:rsidRPr="00570FDC" w:rsidRDefault="00570FDC" w:rsidP="00570FDC">
      <w:pPr>
        <w:rPr>
          <w:b/>
          <w:bCs/>
        </w:rPr>
      </w:pPr>
      <w:r w:rsidRPr="00570FDC">
        <w:rPr>
          <w:b/>
          <w:bCs/>
        </w:rPr>
        <w:t>Key KPIs for the Dashboard</w:t>
      </w:r>
    </w:p>
    <w:p w14:paraId="36FF7AC1" w14:textId="77777777" w:rsidR="00570FDC" w:rsidRPr="00570FDC" w:rsidRDefault="00570FDC" w:rsidP="00570FDC">
      <w:r w:rsidRPr="00570FDC">
        <w:t>The dashboard should track and visualize:</w:t>
      </w:r>
    </w:p>
    <w:p w14:paraId="021504A0" w14:textId="77777777" w:rsidR="00570FDC" w:rsidRPr="00570FDC" w:rsidRDefault="00570FDC" w:rsidP="00570FDC">
      <w:pPr>
        <w:numPr>
          <w:ilvl w:val="0"/>
          <w:numId w:val="4"/>
        </w:numPr>
      </w:pPr>
      <w:r w:rsidRPr="00570FDC">
        <w:t>Total number of disasters</w:t>
      </w:r>
    </w:p>
    <w:p w14:paraId="7B5F1EAD" w14:textId="77777777" w:rsidR="00570FDC" w:rsidRPr="00570FDC" w:rsidRDefault="00570FDC" w:rsidP="00570FDC">
      <w:pPr>
        <w:numPr>
          <w:ilvl w:val="0"/>
          <w:numId w:val="4"/>
        </w:numPr>
      </w:pPr>
      <w:r w:rsidRPr="00570FDC">
        <w:t>Countries affected</w:t>
      </w:r>
    </w:p>
    <w:p w14:paraId="0B28C7AB" w14:textId="77777777" w:rsidR="00570FDC" w:rsidRPr="00570FDC" w:rsidRDefault="00570FDC" w:rsidP="00570FDC">
      <w:pPr>
        <w:numPr>
          <w:ilvl w:val="0"/>
          <w:numId w:val="4"/>
        </w:numPr>
      </w:pPr>
      <w:r w:rsidRPr="00570FDC">
        <w:t>Total casualties</w:t>
      </w:r>
    </w:p>
    <w:p w14:paraId="3680960E" w14:textId="77777777" w:rsidR="00570FDC" w:rsidRPr="00570FDC" w:rsidRDefault="00570FDC" w:rsidP="00570FDC">
      <w:pPr>
        <w:numPr>
          <w:ilvl w:val="0"/>
          <w:numId w:val="4"/>
        </w:numPr>
      </w:pPr>
      <w:r w:rsidRPr="00570FDC">
        <w:t>Total economic loss</w:t>
      </w:r>
    </w:p>
    <w:p w14:paraId="7E0973FE" w14:textId="77777777" w:rsidR="00570FDC" w:rsidRPr="00570FDC" w:rsidRDefault="00570FDC" w:rsidP="00570FDC">
      <w:pPr>
        <w:numPr>
          <w:ilvl w:val="0"/>
          <w:numId w:val="4"/>
        </w:numPr>
      </w:pPr>
      <w:r w:rsidRPr="00570FDC">
        <w:t>Average response time</w:t>
      </w:r>
    </w:p>
    <w:p w14:paraId="4BB3E077" w14:textId="77777777" w:rsidR="00570FDC" w:rsidRPr="00570FDC" w:rsidRDefault="00570FDC" w:rsidP="00570FDC">
      <w:pPr>
        <w:numPr>
          <w:ilvl w:val="0"/>
          <w:numId w:val="4"/>
        </w:numPr>
      </w:pPr>
      <w:r w:rsidRPr="00570FDC">
        <w:t>Total aid distributed</w:t>
      </w:r>
    </w:p>
    <w:p w14:paraId="4EB7258C" w14:textId="77777777" w:rsidR="00570FDC" w:rsidRPr="00570FDC" w:rsidRDefault="00570FDC" w:rsidP="00570FDC">
      <w:pPr>
        <w:numPr>
          <w:ilvl w:val="0"/>
          <w:numId w:val="4"/>
        </w:numPr>
      </w:pPr>
      <w:r w:rsidRPr="00570FDC">
        <w:t>Average recovery duration</w:t>
      </w:r>
    </w:p>
    <w:p w14:paraId="63285069" w14:textId="77777777" w:rsidR="00570FDC" w:rsidRPr="00570FDC" w:rsidRDefault="00570FDC" w:rsidP="00570FDC">
      <w:pPr>
        <w:numPr>
          <w:ilvl w:val="0"/>
          <w:numId w:val="4"/>
        </w:numPr>
      </w:pPr>
      <w:r w:rsidRPr="00570FDC">
        <w:t>Average response efficiency score</w:t>
      </w:r>
    </w:p>
    <w:p w14:paraId="1CA1C335" w14:textId="77777777" w:rsidR="00570FDC" w:rsidRPr="00570FDC" w:rsidRDefault="00570FDC" w:rsidP="00570FDC">
      <w:pPr>
        <w:numPr>
          <w:ilvl w:val="0"/>
          <w:numId w:val="4"/>
        </w:numPr>
      </w:pPr>
      <w:r w:rsidRPr="00570FDC">
        <w:t>Deadliest disaster types</w:t>
      </w:r>
    </w:p>
    <w:p w14:paraId="04CA93C9" w14:textId="77777777" w:rsidR="00570FDC" w:rsidRPr="00570FDC" w:rsidRDefault="00570FDC" w:rsidP="00570FDC">
      <w:pPr>
        <w:numPr>
          <w:ilvl w:val="0"/>
          <w:numId w:val="4"/>
        </w:numPr>
      </w:pPr>
      <w:r w:rsidRPr="00570FDC">
        <w:t>Costliest disaster types</w:t>
      </w:r>
    </w:p>
    <w:p w14:paraId="6A943D17" w14:textId="77777777" w:rsidR="00570FDC" w:rsidRPr="00570FDC" w:rsidRDefault="00570FDC" w:rsidP="00570FDC">
      <w:r w:rsidRPr="00570FDC">
        <w:pict w14:anchorId="5A2B8D3D">
          <v:rect id="_x0000_i1064" style="width:0;height:1.5pt" o:hralign="center" o:hrstd="t" o:hr="t" fillcolor="#a0a0a0" stroked="f"/>
        </w:pict>
      </w:r>
    </w:p>
    <w:p w14:paraId="53F8889A" w14:textId="77777777" w:rsidR="00570FDC" w:rsidRPr="00570FDC" w:rsidRDefault="00570FDC" w:rsidP="00570FDC">
      <w:pPr>
        <w:rPr>
          <w:b/>
          <w:bCs/>
        </w:rPr>
      </w:pPr>
      <w:r w:rsidRPr="00570FDC">
        <w:rPr>
          <w:b/>
          <w:bCs/>
        </w:rPr>
        <w:t>Expected Dashboard Outcomes</w:t>
      </w:r>
    </w:p>
    <w:p w14:paraId="009D4F58" w14:textId="77777777" w:rsidR="00570FDC" w:rsidRPr="00570FDC" w:rsidRDefault="00570FDC" w:rsidP="00570FDC">
      <w:r w:rsidRPr="00570FDC">
        <w:t>The dashboard should enable decision-makers to:</w:t>
      </w:r>
    </w:p>
    <w:p w14:paraId="2DF99CD1" w14:textId="77777777" w:rsidR="00570FDC" w:rsidRPr="00570FDC" w:rsidRDefault="00570FDC" w:rsidP="00570FDC">
      <w:pPr>
        <w:numPr>
          <w:ilvl w:val="0"/>
          <w:numId w:val="5"/>
        </w:numPr>
      </w:pPr>
      <w:r w:rsidRPr="00570FDC">
        <w:t>Detect disaster-prone regions</w:t>
      </w:r>
    </w:p>
    <w:p w14:paraId="5C01BA18" w14:textId="77777777" w:rsidR="00570FDC" w:rsidRPr="00570FDC" w:rsidRDefault="00570FDC" w:rsidP="00570FDC">
      <w:pPr>
        <w:numPr>
          <w:ilvl w:val="0"/>
          <w:numId w:val="5"/>
        </w:numPr>
      </w:pPr>
      <w:r w:rsidRPr="00570FDC">
        <w:t>Understand which disasters cause the most damage</w:t>
      </w:r>
    </w:p>
    <w:p w14:paraId="494D0A97" w14:textId="77777777" w:rsidR="00570FDC" w:rsidRPr="00570FDC" w:rsidRDefault="00570FDC" w:rsidP="00570FDC">
      <w:pPr>
        <w:numPr>
          <w:ilvl w:val="0"/>
          <w:numId w:val="5"/>
        </w:numPr>
      </w:pPr>
      <w:r w:rsidRPr="00570FDC">
        <w:t>Evaluate emergency response performance</w:t>
      </w:r>
    </w:p>
    <w:p w14:paraId="2B9C192D" w14:textId="77777777" w:rsidR="00570FDC" w:rsidRPr="00570FDC" w:rsidRDefault="00570FDC" w:rsidP="00570FDC">
      <w:pPr>
        <w:numPr>
          <w:ilvl w:val="0"/>
          <w:numId w:val="5"/>
        </w:numPr>
      </w:pPr>
      <w:r w:rsidRPr="00570FDC">
        <w:t>Identify delayed response patterns</w:t>
      </w:r>
    </w:p>
    <w:p w14:paraId="1E7E906B" w14:textId="77777777" w:rsidR="00570FDC" w:rsidRPr="00570FDC" w:rsidRDefault="00570FDC" w:rsidP="00570FDC">
      <w:pPr>
        <w:numPr>
          <w:ilvl w:val="0"/>
          <w:numId w:val="5"/>
        </w:numPr>
      </w:pPr>
      <w:r w:rsidRPr="00570FDC">
        <w:t>Optimize aid allocation</w:t>
      </w:r>
    </w:p>
    <w:p w14:paraId="78770DC4" w14:textId="77777777" w:rsidR="00570FDC" w:rsidRPr="00570FDC" w:rsidRDefault="00570FDC" w:rsidP="00570FDC">
      <w:pPr>
        <w:numPr>
          <w:ilvl w:val="0"/>
          <w:numId w:val="5"/>
        </w:numPr>
      </w:pPr>
      <w:r w:rsidRPr="00570FDC">
        <w:t>Improve disaster preparedness strategies</w:t>
      </w:r>
    </w:p>
    <w:p w14:paraId="0A58218D" w14:textId="77777777" w:rsidR="00570FDC" w:rsidRPr="00570FDC" w:rsidRDefault="00570FDC" w:rsidP="00570FDC">
      <w:pPr>
        <w:numPr>
          <w:ilvl w:val="0"/>
          <w:numId w:val="5"/>
        </w:numPr>
      </w:pPr>
      <w:r w:rsidRPr="00570FDC">
        <w:lastRenderedPageBreak/>
        <w:t>Forecast future risks through historical trends</w:t>
      </w:r>
    </w:p>
    <w:p w14:paraId="720BCFBF" w14:textId="77777777" w:rsidR="00570FDC" w:rsidRPr="00570FDC" w:rsidRDefault="00570FDC" w:rsidP="00570FDC">
      <w:r w:rsidRPr="00570FDC">
        <w:pict w14:anchorId="53D6411D">
          <v:rect id="_x0000_i1065" style="width:0;height:1.5pt" o:hralign="center" o:hrstd="t" o:hr="t" fillcolor="#a0a0a0" stroked="f"/>
        </w:pict>
      </w:r>
    </w:p>
    <w:p w14:paraId="4A2DD510" w14:textId="77777777" w:rsidR="00570FDC" w:rsidRPr="00570FDC" w:rsidRDefault="00570FDC" w:rsidP="00570FDC">
      <w:pPr>
        <w:rPr>
          <w:b/>
          <w:bCs/>
        </w:rPr>
      </w:pPr>
      <w:r w:rsidRPr="00570FDC">
        <w:rPr>
          <w:b/>
          <w:bCs/>
        </w:rPr>
        <w:t>Target Users</w:t>
      </w:r>
    </w:p>
    <w:p w14:paraId="5B539842" w14:textId="77777777" w:rsidR="00570FDC" w:rsidRPr="00570FDC" w:rsidRDefault="00570FDC" w:rsidP="00570FDC">
      <w:r w:rsidRPr="00570FDC">
        <w:t>This dashboard is designed for:</w:t>
      </w:r>
    </w:p>
    <w:p w14:paraId="310506D3" w14:textId="77777777" w:rsidR="00570FDC" w:rsidRPr="00570FDC" w:rsidRDefault="00570FDC" w:rsidP="00570FDC">
      <w:pPr>
        <w:numPr>
          <w:ilvl w:val="0"/>
          <w:numId w:val="6"/>
        </w:numPr>
      </w:pPr>
      <w:r w:rsidRPr="00570FDC">
        <w:t>Government disaster management agencies</w:t>
      </w:r>
    </w:p>
    <w:p w14:paraId="28E3A73E" w14:textId="77777777" w:rsidR="00570FDC" w:rsidRPr="00570FDC" w:rsidRDefault="00570FDC" w:rsidP="00570FDC">
      <w:pPr>
        <w:numPr>
          <w:ilvl w:val="0"/>
          <w:numId w:val="6"/>
        </w:numPr>
      </w:pPr>
      <w:r w:rsidRPr="00570FDC">
        <w:t>NGOs and humanitarian organizations</w:t>
      </w:r>
    </w:p>
    <w:p w14:paraId="4093C027" w14:textId="77777777" w:rsidR="00570FDC" w:rsidRPr="00570FDC" w:rsidRDefault="00570FDC" w:rsidP="00570FDC">
      <w:pPr>
        <w:numPr>
          <w:ilvl w:val="0"/>
          <w:numId w:val="6"/>
        </w:numPr>
      </w:pPr>
      <w:r w:rsidRPr="00570FDC">
        <w:t>Policy makers</w:t>
      </w:r>
    </w:p>
    <w:p w14:paraId="7F3F6EB5" w14:textId="77777777" w:rsidR="00570FDC" w:rsidRPr="00570FDC" w:rsidRDefault="00570FDC" w:rsidP="00570FDC">
      <w:pPr>
        <w:numPr>
          <w:ilvl w:val="0"/>
          <w:numId w:val="6"/>
        </w:numPr>
      </w:pPr>
      <w:r w:rsidRPr="00570FDC">
        <w:t>Risk assessment teams</w:t>
      </w:r>
    </w:p>
    <w:p w14:paraId="3F870E17" w14:textId="77777777" w:rsidR="00570FDC" w:rsidRPr="00570FDC" w:rsidRDefault="00570FDC" w:rsidP="00570FDC">
      <w:pPr>
        <w:numPr>
          <w:ilvl w:val="0"/>
          <w:numId w:val="6"/>
        </w:numPr>
      </w:pPr>
      <w:r w:rsidRPr="00570FDC">
        <w:t>Insurance companies</w:t>
      </w:r>
    </w:p>
    <w:p w14:paraId="3B345768" w14:textId="77777777" w:rsidR="00570FDC" w:rsidRPr="00570FDC" w:rsidRDefault="00570FDC" w:rsidP="00570FDC">
      <w:pPr>
        <w:numPr>
          <w:ilvl w:val="0"/>
          <w:numId w:val="6"/>
        </w:numPr>
      </w:pPr>
      <w:r w:rsidRPr="00570FDC">
        <w:t>Researchers and analysts</w:t>
      </w:r>
    </w:p>
    <w:p w14:paraId="6209FC75" w14:textId="77777777" w:rsidR="00570FDC" w:rsidRPr="00570FDC" w:rsidRDefault="00570FDC" w:rsidP="00570FDC">
      <w:r w:rsidRPr="00570FDC">
        <w:pict w14:anchorId="5D8CDB36">
          <v:rect id="_x0000_i1066" style="width:0;height:1.5pt" o:hralign="center" o:hrstd="t" o:hr="t" fillcolor="#a0a0a0" stroked="f"/>
        </w:pict>
      </w:r>
    </w:p>
    <w:p w14:paraId="3426FFE1" w14:textId="77777777" w:rsidR="00570FDC" w:rsidRPr="00570FDC" w:rsidRDefault="00570FDC" w:rsidP="00570FDC">
      <w:pPr>
        <w:rPr>
          <w:b/>
          <w:bCs/>
        </w:rPr>
      </w:pPr>
      <w:r w:rsidRPr="00570FDC">
        <w:rPr>
          <w:b/>
          <w:bCs/>
        </w:rPr>
        <w:t>Deliverable</w:t>
      </w:r>
    </w:p>
    <w:p w14:paraId="57331961" w14:textId="77777777" w:rsidR="00570FDC" w:rsidRPr="00570FDC" w:rsidRDefault="00570FDC" w:rsidP="00570FDC">
      <w:r w:rsidRPr="00570FDC">
        <w:t xml:space="preserve">A </w:t>
      </w:r>
      <w:r w:rsidRPr="00570FDC">
        <w:rPr>
          <w:b/>
          <w:bCs/>
        </w:rPr>
        <w:t>Power BI dashboard</w:t>
      </w:r>
      <w:r w:rsidRPr="00570FDC">
        <w:t xml:space="preserve"> that presents integrated disaster insights through:</w:t>
      </w:r>
    </w:p>
    <w:p w14:paraId="5E617262" w14:textId="77777777" w:rsidR="00570FDC" w:rsidRPr="00570FDC" w:rsidRDefault="00570FDC" w:rsidP="00570FDC">
      <w:pPr>
        <w:numPr>
          <w:ilvl w:val="0"/>
          <w:numId w:val="7"/>
        </w:numPr>
      </w:pPr>
      <w:r w:rsidRPr="00570FDC">
        <w:t>KPIs and summary cards</w:t>
      </w:r>
    </w:p>
    <w:p w14:paraId="5B6DF2C4" w14:textId="77777777" w:rsidR="00570FDC" w:rsidRPr="00570FDC" w:rsidRDefault="00570FDC" w:rsidP="00570FDC">
      <w:pPr>
        <w:numPr>
          <w:ilvl w:val="0"/>
          <w:numId w:val="7"/>
        </w:numPr>
      </w:pPr>
      <w:r w:rsidRPr="00570FDC">
        <w:t>Trend charts</w:t>
      </w:r>
    </w:p>
    <w:p w14:paraId="240728E3" w14:textId="77777777" w:rsidR="00570FDC" w:rsidRPr="00570FDC" w:rsidRDefault="00570FDC" w:rsidP="00570FDC">
      <w:pPr>
        <w:numPr>
          <w:ilvl w:val="0"/>
          <w:numId w:val="7"/>
        </w:numPr>
      </w:pPr>
      <w:r w:rsidRPr="00570FDC">
        <w:t>Regional analysis reports</w:t>
      </w:r>
    </w:p>
    <w:p w14:paraId="41B86495" w14:textId="77777777" w:rsidR="00570FDC" w:rsidRPr="00570FDC" w:rsidRDefault="00570FDC" w:rsidP="00570FDC">
      <w:pPr>
        <w:numPr>
          <w:ilvl w:val="0"/>
          <w:numId w:val="7"/>
        </w:numPr>
      </w:pPr>
      <w:r w:rsidRPr="00570FDC">
        <w:t>Impact vs response analytics</w:t>
      </w:r>
    </w:p>
    <w:p w14:paraId="59F772FB" w14:textId="77777777" w:rsidR="00570FDC" w:rsidRPr="00570FDC" w:rsidRDefault="00570FDC" w:rsidP="00570FDC">
      <w:pPr>
        <w:numPr>
          <w:ilvl w:val="0"/>
          <w:numId w:val="7"/>
        </w:numPr>
      </w:pPr>
      <w:r w:rsidRPr="00570FDC">
        <w:t>Performance comparison visuals</w:t>
      </w:r>
    </w:p>
    <w:p w14:paraId="0502F2A2" w14:textId="77777777" w:rsidR="00570FDC" w:rsidRPr="00570FDC" w:rsidRDefault="00570FDC" w:rsidP="00570FDC">
      <w:pPr>
        <w:numPr>
          <w:ilvl w:val="0"/>
          <w:numId w:val="7"/>
        </w:numPr>
      </w:pPr>
      <w:r w:rsidRPr="00570FDC">
        <w:t>Drill-down and filter-based exploration</w:t>
      </w:r>
    </w:p>
    <w:p w14:paraId="278BB717" w14:textId="77777777" w:rsidR="00570FDC" w:rsidRDefault="00570FDC"/>
    <w:sectPr w:rsidR="00570F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25A3D"/>
    <w:multiLevelType w:val="multilevel"/>
    <w:tmpl w:val="4E64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44530E"/>
    <w:multiLevelType w:val="multilevel"/>
    <w:tmpl w:val="F4D2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FA7E9E"/>
    <w:multiLevelType w:val="multilevel"/>
    <w:tmpl w:val="9846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9B1F4D"/>
    <w:multiLevelType w:val="multilevel"/>
    <w:tmpl w:val="2E90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C60073"/>
    <w:multiLevelType w:val="multilevel"/>
    <w:tmpl w:val="B0BA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79797A"/>
    <w:multiLevelType w:val="multilevel"/>
    <w:tmpl w:val="0218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9871BD"/>
    <w:multiLevelType w:val="multilevel"/>
    <w:tmpl w:val="5EFE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171968">
    <w:abstractNumId w:val="2"/>
  </w:num>
  <w:num w:numId="2" w16cid:durableId="1412851877">
    <w:abstractNumId w:val="5"/>
  </w:num>
  <w:num w:numId="3" w16cid:durableId="265431762">
    <w:abstractNumId w:val="3"/>
  </w:num>
  <w:num w:numId="4" w16cid:durableId="908342813">
    <w:abstractNumId w:val="4"/>
  </w:num>
  <w:num w:numId="5" w16cid:durableId="244806269">
    <w:abstractNumId w:val="1"/>
  </w:num>
  <w:num w:numId="6" w16cid:durableId="1930969296">
    <w:abstractNumId w:val="6"/>
  </w:num>
  <w:num w:numId="7" w16cid:durableId="1560088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FDC"/>
    <w:rsid w:val="00570FDC"/>
    <w:rsid w:val="00893C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1E847"/>
  <w15:chartTrackingRefBased/>
  <w15:docId w15:val="{6EE48699-B4F6-47DB-AA6D-1EE765F1D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F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F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F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F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F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F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F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FDC"/>
    <w:rPr>
      <w:rFonts w:eastAsiaTheme="majorEastAsia" w:cstheme="majorBidi"/>
      <w:color w:val="272727" w:themeColor="text1" w:themeTint="D8"/>
    </w:rPr>
  </w:style>
  <w:style w:type="paragraph" w:styleId="Title">
    <w:name w:val="Title"/>
    <w:basedOn w:val="Normal"/>
    <w:next w:val="Normal"/>
    <w:link w:val="TitleChar"/>
    <w:uiPriority w:val="10"/>
    <w:qFormat/>
    <w:rsid w:val="00570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FDC"/>
    <w:pPr>
      <w:spacing w:before="160"/>
      <w:jc w:val="center"/>
    </w:pPr>
    <w:rPr>
      <w:i/>
      <w:iCs/>
      <w:color w:val="404040" w:themeColor="text1" w:themeTint="BF"/>
    </w:rPr>
  </w:style>
  <w:style w:type="character" w:customStyle="1" w:styleId="QuoteChar">
    <w:name w:val="Quote Char"/>
    <w:basedOn w:val="DefaultParagraphFont"/>
    <w:link w:val="Quote"/>
    <w:uiPriority w:val="29"/>
    <w:rsid w:val="00570FDC"/>
    <w:rPr>
      <w:i/>
      <w:iCs/>
      <w:color w:val="404040" w:themeColor="text1" w:themeTint="BF"/>
    </w:rPr>
  </w:style>
  <w:style w:type="paragraph" w:styleId="ListParagraph">
    <w:name w:val="List Paragraph"/>
    <w:basedOn w:val="Normal"/>
    <w:uiPriority w:val="34"/>
    <w:qFormat/>
    <w:rsid w:val="00570FDC"/>
    <w:pPr>
      <w:ind w:left="720"/>
      <w:contextualSpacing/>
    </w:pPr>
  </w:style>
  <w:style w:type="character" w:styleId="IntenseEmphasis">
    <w:name w:val="Intense Emphasis"/>
    <w:basedOn w:val="DefaultParagraphFont"/>
    <w:uiPriority w:val="21"/>
    <w:qFormat/>
    <w:rsid w:val="00570FDC"/>
    <w:rPr>
      <w:i/>
      <w:iCs/>
      <w:color w:val="0F4761" w:themeColor="accent1" w:themeShade="BF"/>
    </w:rPr>
  </w:style>
  <w:style w:type="paragraph" w:styleId="IntenseQuote">
    <w:name w:val="Intense Quote"/>
    <w:basedOn w:val="Normal"/>
    <w:next w:val="Normal"/>
    <w:link w:val="IntenseQuoteChar"/>
    <w:uiPriority w:val="30"/>
    <w:qFormat/>
    <w:rsid w:val="00570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FDC"/>
    <w:rPr>
      <w:i/>
      <w:iCs/>
      <w:color w:val="0F4761" w:themeColor="accent1" w:themeShade="BF"/>
    </w:rPr>
  </w:style>
  <w:style w:type="character" w:styleId="IntenseReference">
    <w:name w:val="Intense Reference"/>
    <w:basedOn w:val="DefaultParagraphFont"/>
    <w:uiPriority w:val="32"/>
    <w:qFormat/>
    <w:rsid w:val="00570F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459</Words>
  <Characters>2619</Characters>
  <Application>Microsoft Office Word</Application>
  <DocSecurity>0</DocSecurity>
  <Lines>21</Lines>
  <Paragraphs>6</Paragraphs>
  <ScaleCrop>false</ScaleCrop>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Shinde</dc:creator>
  <cp:keywords/>
  <dc:description/>
  <cp:lastModifiedBy>Mayur Shinde</cp:lastModifiedBy>
  <cp:revision>1</cp:revision>
  <dcterms:created xsi:type="dcterms:W3CDTF">2025-12-02T18:47:00Z</dcterms:created>
  <dcterms:modified xsi:type="dcterms:W3CDTF">2025-12-02T18:51:00Z</dcterms:modified>
</cp:coreProperties>
</file>