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9EE40" w14:textId="3E227247" w:rsidR="0034545C" w:rsidRDefault="005E07AF" w:rsidP="005E07AF">
      <w:pPr>
        <w:jc w:val="center"/>
        <w:rPr>
          <w:b/>
          <w:bCs/>
          <w:sz w:val="28"/>
          <w:szCs w:val="28"/>
        </w:rPr>
      </w:pPr>
      <w:r w:rsidRPr="005E07AF">
        <w:rPr>
          <w:b/>
          <w:bCs/>
          <w:sz w:val="28"/>
          <w:szCs w:val="28"/>
        </w:rPr>
        <w:t>REFERENCES</w:t>
      </w:r>
    </w:p>
    <w:p w14:paraId="378D3BA1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>1.</w:t>
      </w:r>
      <w:r w:rsidRPr="005E07AF">
        <w:rPr>
          <w:rFonts w:ascii="Times New Roman" w:hAnsi="Times New Roman" w:cs="Times New Roman"/>
          <w:sz w:val="24"/>
          <w:szCs w:val="24"/>
        </w:rPr>
        <w:t xml:space="preserve">Joseph Redmon, Santosh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Divvala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Ross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Girshick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“You Only Look Once: Unified, Real-Time Object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Detection</w:t>
      </w:r>
      <w:proofErr w:type="gramStart"/>
      <w:r w:rsidRPr="005E07AF">
        <w:rPr>
          <w:rFonts w:ascii="Times New Roman" w:hAnsi="Times New Roman" w:cs="Times New Roman"/>
          <w:sz w:val="24"/>
          <w:szCs w:val="24"/>
        </w:rPr>
        <w:t>”,The</w:t>
      </w:r>
      <w:proofErr w:type="spellEnd"/>
      <w:proofErr w:type="gramEnd"/>
      <w:r w:rsidRPr="005E07AF">
        <w:rPr>
          <w:rFonts w:ascii="Times New Roman" w:hAnsi="Times New Roman" w:cs="Times New Roman"/>
          <w:sz w:val="24"/>
          <w:szCs w:val="24"/>
        </w:rPr>
        <w:t xml:space="preserve"> IEEE Conference on Computer Vision and Pattern Recognition (CVPR), 2016, pp. 779-788. </w:t>
      </w:r>
    </w:p>
    <w:p w14:paraId="1126F03E" w14:textId="0D169CE2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>2. YOLO Juan Du1</w:t>
      </w:r>
      <w:proofErr w:type="gramStart"/>
      <w:r w:rsidRPr="005E07AF">
        <w:rPr>
          <w:rFonts w:ascii="Times New Roman" w:hAnsi="Times New Roman" w:cs="Times New Roman"/>
          <w:sz w:val="24"/>
          <w:szCs w:val="24"/>
        </w:rPr>
        <w:t>,”Understanding</w:t>
      </w:r>
      <w:proofErr w:type="gramEnd"/>
      <w:r w:rsidRPr="005E07AF">
        <w:rPr>
          <w:rFonts w:ascii="Times New Roman" w:hAnsi="Times New Roman" w:cs="Times New Roman"/>
          <w:sz w:val="24"/>
          <w:szCs w:val="24"/>
        </w:rPr>
        <w:t xml:space="preserve"> of Object Detection Based on CNN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Family”,New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Research, and Development Center of Hisense, Qingdao 266071, China.</w:t>
      </w:r>
    </w:p>
    <w:p w14:paraId="5C7568EB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 3. Matthew B.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Blaschko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Christoph H. Lampert, “Learning to Localize Objects with Structured Output Regression”, Published in Computer Vision – ECCV 2008 pp 2-15. </w:t>
      </w:r>
    </w:p>
    <w:p w14:paraId="7E9440EE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4. Wei Liu, Dragomir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Anguelov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Dumitru Erhan, “SSD: Single Shot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MultiBox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Detector”, Published in Computer Vision – ECCV 2016 pp 21-37.</w:t>
      </w:r>
    </w:p>
    <w:p w14:paraId="486EC7AF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Lichao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Huang, Yi Yang,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Yafeng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Deng, Yinan Yu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DenseBox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“Unifying Landmark Localization with End to End Object Detection”, Published in Computer Vision and Pattern Recognition (cs.CV). </w:t>
      </w:r>
    </w:p>
    <w:p w14:paraId="64D807C2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6. Dumitru Erhan, Christian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Szegedy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Alexander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Toshev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>, “Scalable Object Detection using Deep Neural Networks”, The IEEE Conference on Computer Vision and Pattern Recognition (CVPR), 2014, pp. 2147-2154.</w:t>
      </w:r>
    </w:p>
    <w:p w14:paraId="17ADFE62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 7.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Shaoqing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Ren,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Kaiming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He, Ross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Girshick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, Jian Sun, “Faster R-CNN: Towards Real-Time Object Detection with Region Proposal Networks”, Published in Advances in Neural Information Processing Systems 28 (NIPS 2015). </w:t>
      </w:r>
    </w:p>
    <w:p w14:paraId="1466C3F7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8. Joseph Redmon, Ali </w:t>
      </w:r>
      <w:proofErr w:type="gramStart"/>
      <w:r w:rsidRPr="005E07AF">
        <w:rPr>
          <w:rFonts w:ascii="Times New Roman" w:hAnsi="Times New Roman" w:cs="Times New Roman"/>
          <w:sz w:val="24"/>
          <w:szCs w:val="24"/>
        </w:rPr>
        <w:t>Farhadi,“</w:t>
      </w:r>
      <w:proofErr w:type="gramEnd"/>
      <w:r w:rsidRPr="005E07AF">
        <w:rPr>
          <w:rFonts w:ascii="Times New Roman" w:hAnsi="Times New Roman" w:cs="Times New Roman"/>
          <w:sz w:val="24"/>
          <w:szCs w:val="24"/>
        </w:rPr>
        <w:t xml:space="preserve">YOLO9000: Better, Faster, Stronger”, The IEEE Conference on Computer Vision and Pattern Recognition (CVPR), 2017, pp. 7263-7271. </w:t>
      </w:r>
    </w:p>
    <w:p w14:paraId="3D47B52D" w14:textId="77777777" w:rsidR="005E07AF" w:rsidRDefault="005E07AF" w:rsidP="005E07AF">
      <w:pPr>
        <w:jc w:val="both"/>
        <w:rPr>
          <w:rFonts w:ascii="Times New Roman" w:hAnsi="Times New Roman" w:cs="Times New Roman"/>
          <w:sz w:val="24"/>
          <w:szCs w:val="24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Jifeng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Dai, Yi Li,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Kaiming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 xml:space="preserve"> He, Jian Sun, “R-FCN: Object Detection via Region-based Fully Convolutional Networks”, published in: Advances in Neural Information Processing Systems 29 (NIPS 2016). </w:t>
      </w:r>
    </w:p>
    <w:p w14:paraId="4A86E23D" w14:textId="45789061" w:rsidR="005E07AF" w:rsidRPr="005E07AF" w:rsidRDefault="005E07AF" w:rsidP="005E07AF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E07AF">
        <w:rPr>
          <w:rFonts w:ascii="Times New Roman" w:hAnsi="Times New Roman" w:cs="Times New Roman"/>
          <w:sz w:val="24"/>
          <w:szCs w:val="24"/>
        </w:rPr>
        <w:t xml:space="preserve">10. Karen </w:t>
      </w:r>
      <w:proofErr w:type="spellStart"/>
      <w:r w:rsidRPr="005E07AF">
        <w:rPr>
          <w:rFonts w:ascii="Times New Roman" w:hAnsi="Times New Roman" w:cs="Times New Roman"/>
          <w:sz w:val="24"/>
          <w:szCs w:val="24"/>
        </w:rPr>
        <w:t>Simonyan</w:t>
      </w:r>
      <w:proofErr w:type="spellEnd"/>
      <w:r w:rsidRPr="005E07AF">
        <w:rPr>
          <w:rFonts w:ascii="Times New Roman" w:hAnsi="Times New Roman" w:cs="Times New Roman"/>
          <w:sz w:val="24"/>
          <w:szCs w:val="24"/>
        </w:rPr>
        <w:t>, Andrew Zisserman, “Very Deep Convolutional Networks for Large-Scale Image Recognition”, published in Computer Vision and Patter</w:t>
      </w:r>
      <w:bookmarkStart w:id="0" w:name="_GoBack"/>
      <w:bookmarkEnd w:id="0"/>
      <w:r w:rsidRPr="005E07AF">
        <w:rPr>
          <w:rFonts w:ascii="Times New Roman" w:hAnsi="Times New Roman" w:cs="Times New Roman"/>
          <w:sz w:val="24"/>
          <w:szCs w:val="24"/>
        </w:rPr>
        <w:t>n Recognition (cs.CV).</w:t>
      </w:r>
    </w:p>
    <w:sectPr w:rsidR="005E07AF" w:rsidRPr="005E0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57D2"/>
    <w:rsid w:val="0034545C"/>
    <w:rsid w:val="005E07AF"/>
    <w:rsid w:val="00A5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74CA"/>
  <w15:chartTrackingRefBased/>
  <w15:docId w15:val="{68ACBB21-68FE-4AB0-8D31-F9B52C84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2020-03-20T06:40:00Z</dcterms:created>
  <dcterms:modified xsi:type="dcterms:W3CDTF">2020-03-20T06:42:00Z</dcterms:modified>
</cp:coreProperties>
</file>