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Input/output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date, we have seen how Haskell can be used to write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batch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programs that take all their inputs at the start and give all their outputs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5829300" cy="1339850"/>
                <wp:effectExtent b="0" l="0" r="0" t="0"/>
                <wp:wrapNone/>
                <wp:docPr id="163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4975" y="3103700"/>
                          <a:ext cx="5829300" cy="1339850"/>
                          <a:chOff x="2424975" y="3103700"/>
                          <a:chExt cx="5845900" cy="1346225"/>
                        </a:xfrm>
                      </wpg:grpSpPr>
                      <wpg:grpSp>
                        <wpg:cNvGrpSpPr/>
                        <wpg:grpSpPr>
                          <a:xfrm>
                            <a:off x="2431350" y="3110075"/>
                            <a:ext cx="5829300" cy="1339850"/>
                            <a:chOff x="2431350" y="3110075"/>
                            <a:chExt cx="5829300" cy="1339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31350" y="3110075"/>
                              <a:ext cx="5829300" cy="133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31350" y="3110075"/>
                              <a:ext cx="5829300" cy="1339850"/>
                              <a:chOff x="0" y="0"/>
                              <a:chExt cx="3905" cy="81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3900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344" y="0"/>
                                <a:ext cx="1393" cy="814"/>
                                <a:chOff x="1344" y="0"/>
                                <a:chExt cx="1393" cy="814"/>
                              </a:xfrm>
                            </wpg:grpSpPr>
                            <wps:wsp>
                              <wps:cNvSpPr/>
                              <wps:cNvPr id="20" name="Shape 20"/>
                              <wps:spPr>
                                <a:xfrm>
                                  <a:off x="1344" y="0"/>
                                  <a:ext cx="1332" cy="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sq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344" y="45"/>
                                  <a:ext cx="1393" cy="7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56"/>
                                        <w:vertAlign w:val="baseline"/>
                                      </w:rPr>
                                      <w:t xml:space="preserve">batch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5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56"/>
                                        <w:vertAlign w:val="baseline"/>
                                      </w:rPr>
                                      <w:t xml:space="preserve">program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2" name="Shape 22"/>
                            <wps:spPr>
                              <a:xfrm>
                                <a:off x="206" y="98"/>
                                <a:ext cx="755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inputs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0" y="456"/>
                                <a:ext cx="1168" cy="171"/>
                              </a:xfrm>
                              <a:prstGeom prst="rightArrow">
                                <a:avLst>
                                  <a:gd fmla="val 47370" name="adj1"/>
                                  <a:gd fmla="val 63055" name="adj2"/>
                                </a:avLst>
                              </a:prstGeom>
                              <a:solidFill>
                                <a:srgbClr val="008000"/>
                              </a:solidFill>
                              <a:ln cap="sq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867" y="98"/>
                                <a:ext cx="909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outputs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737" y="456"/>
                                <a:ext cx="1168" cy="171"/>
                              </a:xfrm>
                              <a:prstGeom prst="rightArrow">
                                <a:avLst>
                                  <a:gd fmla="val 47370" name="adj1"/>
                                  <a:gd fmla="val 63055" name="adj2"/>
                                </a:avLst>
                              </a:prstGeom>
                              <a:solidFill>
                                <a:srgbClr val="008000"/>
                              </a:solidFill>
                              <a:ln cap="sq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5829300" cy="1339850"/>
                <wp:effectExtent b="0" l="0" r="0" t="0"/>
                <wp:wrapNone/>
                <wp:docPr id="1639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33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However, we would also like to use Haskell to write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interactive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programs that read from the keyboard and write to the screen, as they are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86487" cy="4160837"/>
                <wp:effectExtent b="0" l="0" r="0" t="0"/>
                <wp:wrapNone/>
                <wp:docPr id="163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6400" y="1699575"/>
                          <a:ext cx="6186487" cy="4160837"/>
                          <a:chOff x="2246400" y="1699575"/>
                          <a:chExt cx="6203075" cy="4160850"/>
                        </a:xfrm>
                      </wpg:grpSpPr>
                      <wpg:grpSp>
                        <wpg:cNvGrpSpPr/>
                        <wpg:grpSpPr>
                          <a:xfrm>
                            <a:off x="2252757" y="1699582"/>
                            <a:ext cx="6186487" cy="4160837"/>
                            <a:chOff x="2252757" y="1699582"/>
                            <a:chExt cx="6186487" cy="41608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52757" y="1699582"/>
                              <a:ext cx="6186475" cy="416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52757" y="1699582"/>
                              <a:ext cx="6186487" cy="4160837"/>
                              <a:chOff x="0" y="0"/>
                              <a:chExt cx="3897" cy="2621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875" cy="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317" y="901"/>
                                <a:ext cx="1255" cy="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sq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373" y="946"/>
                                <a:ext cx="1136" cy="7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interactive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program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26" y="999"/>
                                <a:ext cx="753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inputs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1357"/>
                                <a:ext cx="1168" cy="171"/>
                              </a:xfrm>
                              <a:prstGeom prst="rightArrow">
                                <a:avLst>
                                  <a:gd fmla="val 47370" name="adj1"/>
                                  <a:gd fmla="val 63055" name="adj2"/>
                                </a:avLst>
                              </a:prstGeom>
                              <a:solidFill>
                                <a:srgbClr val="008000"/>
                              </a:solidFill>
                              <a:ln cap="sq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882" y="999"/>
                                <a:ext cx="899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outputs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729" y="1357"/>
                                <a:ext cx="1168" cy="171"/>
                              </a:xfrm>
                              <a:prstGeom prst="rightArrow">
                                <a:avLst>
                                  <a:gd fmla="val 47370" name="adj1"/>
                                  <a:gd fmla="val 63055" name="adj2"/>
                                </a:avLst>
                              </a:prstGeom>
                              <a:solidFill>
                                <a:srgbClr val="008000"/>
                              </a:solidFill>
                              <a:ln cap="sq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1431" y="0"/>
                                <a:ext cx="1064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keyboard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1564" y="2208"/>
                                <a:ext cx="788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screen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1851" y="398"/>
                                <a:ext cx="187" cy="349"/>
                              </a:xfrm>
                              <a:prstGeom prst="downArrow">
                                <a:avLst>
                                  <a:gd fmla="val 41176" name="adj1"/>
                                  <a:gd fmla="val 60966" name="adj2"/>
                                </a:avLst>
                              </a:prstGeom>
                              <a:solidFill>
                                <a:srgbClr val="008000"/>
                              </a:solidFill>
                              <a:ln cap="sq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1851" y="1803"/>
                                <a:ext cx="187" cy="349"/>
                              </a:xfrm>
                              <a:prstGeom prst="downArrow">
                                <a:avLst>
                                  <a:gd fmla="val 41176" name="adj1"/>
                                  <a:gd fmla="val 60966" name="adj2"/>
                                </a:avLst>
                              </a:prstGeom>
                              <a:solidFill>
                                <a:srgbClr val="008000"/>
                              </a:solidFill>
                              <a:ln cap="sq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86487" cy="4160837"/>
                <wp:effectExtent b="0" l="0" r="0" t="0"/>
                <wp:wrapNone/>
                <wp:docPr id="1639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487" cy="4160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Haskell programs are pure mathematical functions, When a function is applied, it computes and returns a result, but nothing else happens. The are no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before="120" w:line="240" w:lineRule="auto"/>
        <w:ind w:left="720" w:hanging="360"/>
        <w:rPr>
          <w:rFonts w:ascii="Verdana" w:cs="Verdana" w:eastAsia="Verdana" w:hAnsi="Verdana"/>
          <w:color w:val="453a62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color w:val="453a62"/>
          <w:sz w:val="34"/>
          <w:szCs w:val="34"/>
          <w:rtl w:val="0"/>
        </w:rPr>
        <w:t xml:space="preserve">Good for modularity! Makes debugging and testing easier!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However, reading from the keyboard and writing to the screen are side effects: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Interactive programs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have side effects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One way to avoid these side effects is to model input and output as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Interactive programs can be written in Haskell by using types to distinguish pure expressions from impure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that may involve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</w:t>
      </w:r>
      <w:r w:rsidDel="00000000" w:rsidR="00000000" w:rsidRPr="00000000">
        <w:rPr>
          <w:sz w:val="34"/>
          <w:szCs w:val="34"/>
          <w:highlight w:val="yellow"/>
          <w:rtl w:val="0"/>
        </w:rPr>
        <w:t xml:space="preserve">IO a</w:t>
      </w:r>
      <w:r w:rsidDel="00000000" w:rsidR="00000000" w:rsidRPr="00000000">
        <w:rPr>
          <w:sz w:val="34"/>
          <w:szCs w:val="34"/>
          <w:rtl w:val="0"/>
        </w:rPr>
        <w:t xml:space="preserve">          The type of actions that return a value of type a.</w:t>
      </w:r>
    </w:p>
    <w:p w:rsidR="00000000" w:rsidDel="00000000" w:rsidP="00000000" w:rsidRDefault="00000000" w:rsidRPr="00000000" w14:paraId="00000020">
      <w:pPr>
        <w:ind w:left="3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Example       IO Char</w:t>
      </w:r>
    </w:p>
    <w:p w:rsidR="00000000" w:rsidDel="00000000" w:rsidP="00000000" w:rsidRDefault="00000000" w:rsidRPr="00000000" w14:paraId="00000021">
      <w:pPr>
        <w:ind w:left="3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Standalone Haskell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program should have a module called Main, containing a function called main: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module Main where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main :: IO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main = (...)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first line can be omitted, since the default module name is Main.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Creating IO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53a62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3a62"/>
          <w:sz w:val="34"/>
          <w:szCs w:val="34"/>
          <w:u w:val="none"/>
          <w:shd w:fill="auto" w:val="clear"/>
          <w:vertAlign w:val="baseline"/>
          <w:rtl w:val="0"/>
        </w:rPr>
        <w:t xml:space="preserve">The type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34"/>
          <w:szCs w:val="3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3a62"/>
          <w:sz w:val="34"/>
          <w:szCs w:val="34"/>
          <w:u w:val="none"/>
          <w:shd w:fill="auto" w:val="clear"/>
          <w:vertAlign w:val="baseline"/>
          <w:rtl w:val="0"/>
        </w:rPr>
        <w:t xml:space="preserve"> represents "IO actions".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53a62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3a62"/>
          <w:sz w:val="34"/>
          <w:szCs w:val="34"/>
          <w:u w:val="none"/>
          <w:shd w:fill="auto" w:val="clear"/>
          <w:vertAlign w:val="baseline"/>
          <w:rtl w:val="0"/>
        </w:rPr>
        <w:t xml:space="preserve">Here are some functions (some may be familiar already) that return IO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240" w:lineRule="auto"/>
        <w:ind w:left="2160" w:firstLine="0"/>
        <w:rPr>
          <w:color w:val="453a62"/>
          <w:sz w:val="34"/>
          <w:szCs w:val="34"/>
        </w:rPr>
      </w:pPr>
      <w:r w:rsidDel="00000000" w:rsidR="00000000" w:rsidRPr="00000000">
        <w:rPr>
          <w:color w:val="453a62"/>
          <w:sz w:val="34"/>
          <w:szCs w:val="34"/>
          <w:rtl w:val="0"/>
        </w:rPr>
        <w:t xml:space="preserve">putStr   :: String -&gt; IO ()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240" w:lineRule="auto"/>
        <w:ind w:left="2160" w:firstLine="0"/>
        <w:rPr>
          <w:color w:val="453a62"/>
          <w:sz w:val="34"/>
          <w:szCs w:val="34"/>
        </w:rPr>
      </w:pPr>
      <w:r w:rsidDel="00000000" w:rsidR="00000000" w:rsidRPr="00000000">
        <w:rPr>
          <w:color w:val="453a62"/>
          <w:sz w:val="34"/>
          <w:szCs w:val="34"/>
          <w:rtl w:val="0"/>
        </w:rPr>
        <w:t xml:space="preserve">print    :: Show a =&gt; a -&gt; IO ()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240" w:lineRule="auto"/>
        <w:ind w:left="2160" w:firstLine="0"/>
        <w:rPr>
          <w:sz w:val="34"/>
          <w:szCs w:val="34"/>
        </w:rPr>
      </w:pPr>
      <w:r w:rsidDel="00000000" w:rsidR="00000000" w:rsidRPr="00000000">
        <w:rPr>
          <w:color w:val="453a62"/>
          <w:sz w:val="34"/>
          <w:szCs w:val="34"/>
          <w:rtl w:val="0"/>
        </w:rPr>
        <w:t xml:space="preserve">interact :: (String-&gt;String) -&gt; IO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standard library provides a number of actions, including the following three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action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getChar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reads a character from the keyboard, echoes it to the screen, and returns the character as its result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</w:t>
      </w:r>
      <w:r w:rsidDel="00000000" w:rsidR="00000000" w:rsidRPr="00000000">
        <w:rPr>
          <w:sz w:val="34"/>
          <w:szCs w:val="34"/>
          <w:highlight w:val="yellow"/>
          <w:rtl w:val="0"/>
        </w:rPr>
        <w:t xml:space="preserve">getChar :: IO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action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putChar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writes the character c to the screen, and returns no result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  putChar :: Char → IO ()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action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return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simply returns the value v, without performing any 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   return ::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IO 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Sequencing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:A sequence of actions can be combined as a single composite action using the keyword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The do notation allows us to use the left arrow &lt;- in the same way inside function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sz w:val="34"/>
          <w:szCs w:val="34"/>
          <w:rtl w:val="0"/>
        </w:rPr>
        <w:t xml:space="preserve">showTheDifference :: IO ()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showTheDifference = do putStrLn "Enter two numbers:"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x &lt;- readLn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y &lt;- readLn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putStr "The difference is: "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print (x-y)</w:t>
      </w:r>
    </w:p>
    <w:p w:rsidR="00000000" w:rsidDel="00000000" w:rsidP="00000000" w:rsidRDefault="00000000" w:rsidRPr="00000000" w14:paraId="0000003F">
      <w:pPr>
        <w:rPr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We used these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readLn   :: Read a =&gt; IO a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print    :: Show a =&gt; a -&gt; IO ()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putStr   :: String -&gt; IO ()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putStrLn :: String -&gt; IO ()</w:t>
      </w:r>
    </w:p>
    <w:p w:rsidR="00000000" w:rsidDel="00000000" w:rsidP="00000000" w:rsidRDefault="00000000" w:rsidRPr="00000000" w14:paraId="00000045">
      <w:pPr>
        <w:ind w:left="36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For example:</w:t>
      </w:r>
      <w:r w:rsidDel="00000000" w:rsidR="00000000" w:rsidRPr="00000000">
        <w:rPr>
          <w:rFonts w:ascii="Lucida Sans" w:cs="Lucida Sans" w:eastAsia="Lucida Sans" w:hAnsi="Lucida Sans"/>
          <w:color w:val="000000"/>
          <w:sz w:val="44"/>
          <w:szCs w:val="44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act :: IO (Char,Char)</w:t>
      </w:r>
    </w:p>
    <w:p w:rsidR="00000000" w:rsidDel="00000000" w:rsidP="00000000" w:rsidRDefault="00000000" w:rsidRPr="00000000" w14:paraId="00000046">
      <w:pPr>
        <w:ind w:left="36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act = do x ← getChar</w:t>
      </w:r>
    </w:p>
    <w:p w:rsidR="00000000" w:rsidDel="00000000" w:rsidP="00000000" w:rsidRDefault="00000000" w:rsidRPr="00000000" w14:paraId="00000047">
      <w:pPr>
        <w:ind w:left="36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getChar</w:t>
      </w:r>
    </w:p>
    <w:p w:rsidR="00000000" w:rsidDel="00000000" w:rsidP="00000000" w:rsidRDefault="00000000" w:rsidRPr="00000000" w14:paraId="00000048">
      <w:pPr>
        <w:ind w:left="36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y ← getChar</w:t>
      </w:r>
    </w:p>
    <w:p w:rsidR="00000000" w:rsidDel="00000000" w:rsidP="00000000" w:rsidRDefault="00000000" w:rsidRPr="00000000" w14:paraId="00000049">
      <w:pPr>
        <w:ind w:left="36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return (x,y)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Doing IO and returning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if we want a function that returns the difference instead of showing it?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getTheDifference :: IO Integer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getTheDifference = do x &lt;- readLn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y &lt;- readLn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return (x-y)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showTheDifference :: IO ()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showTheDifference = do d &lt;- getTheDifference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putStr "The difference is: "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print d</w:t>
      </w:r>
    </w:p>
    <w:p w:rsidR="00000000" w:rsidDel="00000000" w:rsidP="00000000" w:rsidRDefault="00000000" w:rsidRPr="00000000" w14:paraId="0000005C">
      <w:pPr>
        <w:ind w:left="3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return :: a -&gt; IO a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Why pure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Purity is good for modularity and simplifies debugging and testing.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Unexpected side effects is a major source of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Automated testing with QuickCheck is an example where it is a good that functions are pure!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Subexpressions can be computed in any order, even in parallel, without changing the result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Import module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import Data.List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Good Resources for Haskell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4"/>
            <w:szCs w:val="34"/>
            <w:u w:val="single"/>
            <w:shd w:fill="auto" w:val="clear"/>
            <w:vertAlign w:val="baseline"/>
            <w:rtl w:val="0"/>
          </w:rPr>
          <w:t xml:space="preserve">http://learnyouahaskell.com/chapters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4"/>
            <w:szCs w:val="34"/>
            <w:u w:val="single"/>
            <w:shd w:fill="auto" w:val="clear"/>
            <w:vertAlign w:val="baseline"/>
            <w:rtl w:val="0"/>
          </w:rPr>
          <w:t xml:space="preserve">http://www.cse.chalmers.se/edu/year/2018/course/TDA452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06"/>
          <w:szCs w:val="106"/>
        </w:rPr>
      </w:pPr>
      <w:r w:rsidDel="00000000" w:rsidR="00000000" w:rsidRPr="00000000">
        <w:rPr>
          <w:sz w:val="106"/>
          <w:szCs w:val="106"/>
          <w:rtl w:val="0"/>
        </w:rPr>
        <w:t xml:space="preserve">take 5([1..])</w:t>
      </w:r>
    </w:p>
    <w:p w:rsidR="00000000" w:rsidDel="00000000" w:rsidP="00000000" w:rsidRDefault="00000000" w:rsidRPr="00000000" w14:paraId="00000072">
      <w:pPr>
        <w:rPr>
          <w:sz w:val="106"/>
          <w:szCs w:val="106"/>
        </w:rPr>
      </w:pPr>
      <w:r w:rsidDel="00000000" w:rsidR="00000000" w:rsidRPr="00000000">
        <w:rPr>
          <w:sz w:val="106"/>
          <w:szCs w:val="106"/>
          <w:rtl w:val="0"/>
        </w:rPr>
        <w:t xml:space="preserve">take 1 [1]</w:t>
      </w:r>
    </w:p>
    <w:p w:rsidR="00000000" w:rsidDel="00000000" w:rsidP="00000000" w:rsidRDefault="00000000" w:rsidRPr="00000000" w14:paraId="00000073">
      <w:pPr>
        <w:rPr>
          <w:sz w:val="106"/>
          <w:szCs w:val="106"/>
        </w:rPr>
      </w:pPr>
      <w:r w:rsidDel="00000000" w:rsidR="00000000" w:rsidRPr="00000000">
        <w:rPr>
          <w:sz w:val="106"/>
          <w:szCs w:val="106"/>
          <w:rtl w:val="0"/>
        </w:rPr>
        <w:t xml:space="preserve">take 2 1,[1,2..]</w:t>
      </w:r>
    </w:p>
    <w:p w:rsidR="00000000" w:rsidDel="00000000" w:rsidP="00000000" w:rsidRDefault="00000000" w:rsidRPr="00000000" w14:paraId="00000074">
      <w:pPr>
        <w:rPr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Lucida Sans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03D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8368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882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8265A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E3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E382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se.chalmers.se/edu/year/2018/course/TDA452/" TargetMode="External"/><Relationship Id="rId9" Type="http://schemas.openxmlformats.org/officeDocument/2006/relationships/hyperlink" Target="http://learnyouahaskell.com/chapte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igusMtS+oIt54VcAJr43fI7/A==">CgMxLjA4AHIhMW44MGtGVGNqLTF4QUR2Z0Zpd2VuTGNyMmNucnl0Uzdt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2020-11-02T17:28:00Z</dcterms:created>
  <dc:creator>lalit.gidwani1302@gmail.com</dc:creator>
</cp:coreProperties>
</file>