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0188B" w14:textId="77777777" w:rsidR="00A40062" w:rsidRPr="00A40062" w:rsidRDefault="00A40062">
      <w:pPr>
        <w:rPr>
          <w:b/>
          <w:bCs/>
          <w:color w:val="7030A0"/>
        </w:rPr>
      </w:pPr>
      <w:r w:rsidRPr="00A40062">
        <w:rPr>
          <w:b/>
          <w:bCs/>
          <w:color w:val="7030A0"/>
        </w:rPr>
        <w:t xml:space="preserve">Database Programming - CSD 4203 </w:t>
      </w:r>
    </w:p>
    <w:p w14:paraId="7D7C7A52" w14:textId="77777777" w:rsidR="00A40062" w:rsidRPr="00A40062" w:rsidRDefault="00A40062">
      <w:pPr>
        <w:rPr>
          <w:b/>
          <w:bCs/>
          <w:color w:val="FF0000"/>
        </w:rPr>
      </w:pPr>
      <w:r w:rsidRPr="00A40062">
        <w:rPr>
          <w:b/>
          <w:bCs/>
          <w:color w:val="FF0000"/>
        </w:rPr>
        <w:t xml:space="preserve">Practical Exercise #1 – 2024S </w:t>
      </w:r>
    </w:p>
    <w:p w14:paraId="23C1B695" w14:textId="6A155B71" w:rsidR="00A40062" w:rsidRPr="00A40062" w:rsidRDefault="00A40062">
      <w:pPr>
        <w:rPr>
          <w:b/>
          <w:bCs/>
        </w:rPr>
      </w:pPr>
      <w:r w:rsidRPr="00A40062">
        <w:rPr>
          <w:b/>
          <w:bCs/>
        </w:rPr>
        <w:t xml:space="preserve">Student </w:t>
      </w:r>
      <w:proofErr w:type="gramStart"/>
      <w:r w:rsidRPr="00A40062">
        <w:rPr>
          <w:b/>
          <w:bCs/>
        </w:rPr>
        <w:t>ID :</w:t>
      </w:r>
      <w:proofErr w:type="gramEnd"/>
      <w:r w:rsidRPr="00A40062">
        <w:rPr>
          <w:b/>
          <w:bCs/>
        </w:rPr>
        <w:t xml:space="preserve"> </w:t>
      </w:r>
      <w:r>
        <w:rPr>
          <w:b/>
          <w:bCs/>
        </w:rPr>
        <w:t>C0930321</w:t>
      </w:r>
    </w:p>
    <w:p w14:paraId="0BCA8C8F" w14:textId="5FFA45FE" w:rsidR="00A40062" w:rsidRPr="00A40062" w:rsidRDefault="00A40062">
      <w:pPr>
        <w:rPr>
          <w:b/>
          <w:bCs/>
        </w:rPr>
      </w:pPr>
      <w:r w:rsidRPr="00A40062">
        <w:rPr>
          <w:b/>
          <w:bCs/>
        </w:rPr>
        <w:t xml:space="preserve">Student </w:t>
      </w:r>
      <w:proofErr w:type="gramStart"/>
      <w:r w:rsidRPr="00A40062">
        <w:rPr>
          <w:b/>
          <w:bCs/>
        </w:rPr>
        <w:t>Name :</w:t>
      </w:r>
      <w:proofErr w:type="gramEnd"/>
      <w:r w:rsidRPr="00A40062">
        <w:rPr>
          <w:b/>
          <w:bCs/>
        </w:rPr>
        <w:t xml:space="preserve"> </w:t>
      </w:r>
      <w:r>
        <w:rPr>
          <w:b/>
          <w:bCs/>
        </w:rPr>
        <w:t>Shreejana Shrestha</w:t>
      </w:r>
    </w:p>
    <w:p w14:paraId="5C395027" w14:textId="59862F1F" w:rsidR="004917C9" w:rsidRDefault="00A40062">
      <w:pPr>
        <w:rPr>
          <w:b/>
          <w:bCs/>
          <w:color w:val="7030A0"/>
        </w:rPr>
      </w:pPr>
      <w:r w:rsidRPr="00A40062">
        <w:rPr>
          <w:b/>
          <w:bCs/>
          <w:color w:val="7030A0"/>
        </w:rPr>
        <w:t>----------------------------------------------------------------------------------------------------------------</w:t>
      </w:r>
    </w:p>
    <w:p w14:paraId="048C2947" w14:textId="77777777" w:rsidR="002A6113" w:rsidRDefault="002A6113"/>
    <w:p w14:paraId="2BE79DB8" w14:textId="5A122116" w:rsidR="00A40062" w:rsidRDefault="00A40062">
      <w:r>
        <w:t xml:space="preserve">1. </w:t>
      </w:r>
      <w:r>
        <w:t>C</w:t>
      </w:r>
      <w:r>
        <w:t xml:space="preserve">reate a copy of the table employee (New table name is </w:t>
      </w:r>
      <w:proofErr w:type="spellStart"/>
      <w:r>
        <w:t>employee</w:t>
      </w:r>
      <w:r>
        <w:t>s</w:t>
      </w:r>
      <w:r>
        <w:t>_copy</w:t>
      </w:r>
      <w:proofErr w:type="spellEnd"/>
      <w:r>
        <w:t>)</w:t>
      </w:r>
    </w:p>
    <w:p w14:paraId="559665EF" w14:textId="0B73CBD6" w:rsidR="00A40062" w:rsidRDefault="00747D5B">
      <w:pPr>
        <w:rPr>
          <w:b/>
          <w:bCs/>
          <w:color w:val="7030A0"/>
        </w:rPr>
      </w:pPr>
      <w:r>
        <w:rPr>
          <w:b/>
          <w:bCs/>
          <w:noProof/>
          <w:color w:val="7030A0"/>
        </w:rPr>
        <w:drawing>
          <wp:inline distT="0" distB="0" distL="0" distR="0" wp14:anchorId="52A68DC9" wp14:editId="75E27372">
            <wp:extent cx="5935980" cy="3409315"/>
            <wp:effectExtent l="0" t="0" r="7620" b="635"/>
            <wp:docPr id="1542000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409315"/>
                    </a:xfrm>
                    <a:prstGeom prst="rect">
                      <a:avLst/>
                    </a:prstGeom>
                    <a:noFill/>
                    <a:ln>
                      <a:noFill/>
                    </a:ln>
                  </pic:spPr>
                </pic:pic>
              </a:graphicData>
            </a:graphic>
          </wp:inline>
        </w:drawing>
      </w:r>
    </w:p>
    <w:p w14:paraId="2CBC6709" w14:textId="77777777" w:rsidR="00A40062" w:rsidRDefault="00A40062">
      <w:pPr>
        <w:rPr>
          <w:b/>
          <w:bCs/>
          <w:color w:val="7030A0"/>
        </w:rPr>
      </w:pPr>
    </w:p>
    <w:p w14:paraId="2A561403" w14:textId="77777777" w:rsidR="00747D5B" w:rsidRDefault="00747D5B">
      <w:pPr>
        <w:jc w:val="left"/>
      </w:pPr>
      <w:r>
        <w:br w:type="page"/>
      </w:r>
    </w:p>
    <w:p w14:paraId="170C202A" w14:textId="7DC9307D" w:rsidR="00A40062" w:rsidRDefault="00747D5B">
      <w:r>
        <w:lastRenderedPageBreak/>
        <w:t xml:space="preserve">2. </w:t>
      </w:r>
      <w:r>
        <w:t>Write anonymous block to display FirstName and Salary of employee number 110 (use %TYPE)</w:t>
      </w:r>
    </w:p>
    <w:p w14:paraId="0FF5A34B" w14:textId="17143886" w:rsidR="00747D5B" w:rsidRDefault="00747D5B">
      <w:r>
        <w:rPr>
          <w:noProof/>
        </w:rPr>
        <w:drawing>
          <wp:inline distT="0" distB="0" distL="0" distR="0" wp14:anchorId="032533FD" wp14:editId="1B4A93C9">
            <wp:extent cx="5935980" cy="4711700"/>
            <wp:effectExtent l="0" t="0" r="7620" b="0"/>
            <wp:docPr id="212255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711700"/>
                    </a:xfrm>
                    <a:prstGeom prst="rect">
                      <a:avLst/>
                    </a:prstGeom>
                    <a:noFill/>
                    <a:ln>
                      <a:noFill/>
                    </a:ln>
                  </pic:spPr>
                </pic:pic>
              </a:graphicData>
            </a:graphic>
          </wp:inline>
        </w:drawing>
      </w:r>
    </w:p>
    <w:p w14:paraId="1C2E6896" w14:textId="3B6F0DCC" w:rsidR="00747D5B" w:rsidRDefault="00747D5B">
      <w:pPr>
        <w:jc w:val="left"/>
      </w:pPr>
      <w:r>
        <w:br w:type="page"/>
      </w:r>
    </w:p>
    <w:p w14:paraId="2E7113A4" w14:textId="406CA17A" w:rsidR="00747D5B" w:rsidRDefault="00747D5B">
      <w:r>
        <w:lastRenderedPageBreak/>
        <w:t>3.Write anonymous block to display average salary of all employees (use %TYPE)</w:t>
      </w:r>
    </w:p>
    <w:p w14:paraId="7873BDA5" w14:textId="0D7198D8" w:rsidR="00747D5B" w:rsidRDefault="00E3231B">
      <w:r>
        <w:rPr>
          <w:noProof/>
        </w:rPr>
        <w:drawing>
          <wp:inline distT="0" distB="0" distL="0" distR="0" wp14:anchorId="69F8BB5A" wp14:editId="42D8ACFF">
            <wp:extent cx="5943600" cy="3215640"/>
            <wp:effectExtent l="0" t="0" r="0" b="3810"/>
            <wp:docPr id="1847910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7D1A2A9E" w14:textId="77777777" w:rsidR="00E3231B" w:rsidRDefault="00E3231B"/>
    <w:p w14:paraId="4B77E442" w14:textId="2F50A569" w:rsidR="00E3231B" w:rsidRDefault="00E3231B">
      <w:r>
        <w:t>4.What is the difference between %ROWTYPE and %TYPE?</w:t>
      </w:r>
    </w:p>
    <w:p w14:paraId="7E17603E" w14:textId="10507502" w:rsidR="00E3231B" w:rsidRDefault="005F1ACC">
      <w:r>
        <w:t>%TYPE and %ROWTYPE are the attributes in oracle PL/SQL. They are used to declare variables that inherit the data types of existing database objects. These attributes help to enhance code consistency and flexibility. Some of the differences between these attributes are given below:</w:t>
      </w:r>
    </w:p>
    <w:tbl>
      <w:tblPr>
        <w:tblStyle w:val="TableGrid"/>
        <w:tblW w:w="0" w:type="auto"/>
        <w:tblLook w:val="04A0" w:firstRow="1" w:lastRow="0" w:firstColumn="1" w:lastColumn="0" w:noHBand="0" w:noVBand="1"/>
      </w:tblPr>
      <w:tblGrid>
        <w:gridCol w:w="617"/>
        <w:gridCol w:w="4340"/>
        <w:gridCol w:w="4393"/>
      </w:tblGrid>
      <w:tr w:rsidR="005F1ACC" w14:paraId="616157DA" w14:textId="77777777" w:rsidTr="00615F17">
        <w:tc>
          <w:tcPr>
            <w:tcW w:w="617" w:type="dxa"/>
          </w:tcPr>
          <w:p w14:paraId="12569F72" w14:textId="79F5EC2D" w:rsidR="005F1ACC" w:rsidRDefault="005F1ACC">
            <w:proofErr w:type="gramStart"/>
            <w:r>
              <w:t>S.N</w:t>
            </w:r>
            <w:proofErr w:type="gramEnd"/>
          </w:p>
        </w:tc>
        <w:tc>
          <w:tcPr>
            <w:tcW w:w="4340" w:type="dxa"/>
          </w:tcPr>
          <w:p w14:paraId="5A0DDF4C" w14:textId="51750BE8" w:rsidR="005F1ACC" w:rsidRDefault="005F1ACC">
            <w:r>
              <w:t>%TYPE</w:t>
            </w:r>
          </w:p>
        </w:tc>
        <w:tc>
          <w:tcPr>
            <w:tcW w:w="4393" w:type="dxa"/>
          </w:tcPr>
          <w:p w14:paraId="613C4CF6" w14:textId="0FD08D25" w:rsidR="005F1ACC" w:rsidRDefault="005F1ACC">
            <w:r>
              <w:t>%ROWTYPE</w:t>
            </w:r>
          </w:p>
        </w:tc>
      </w:tr>
      <w:tr w:rsidR="005F1ACC" w14:paraId="233FB049" w14:textId="77777777" w:rsidTr="00615F17">
        <w:tc>
          <w:tcPr>
            <w:tcW w:w="617" w:type="dxa"/>
          </w:tcPr>
          <w:p w14:paraId="5D7D9FD3" w14:textId="41228F98" w:rsidR="005F1ACC" w:rsidRDefault="005F1ACC">
            <w:r>
              <w:t>1.</w:t>
            </w:r>
          </w:p>
        </w:tc>
        <w:tc>
          <w:tcPr>
            <w:tcW w:w="4340" w:type="dxa"/>
          </w:tcPr>
          <w:p w14:paraId="6E7421E8" w14:textId="250B706C" w:rsidR="005F1ACC" w:rsidRDefault="005F1ACC">
            <w:r>
              <w:t>It declares a variable with the same data type and size</w:t>
            </w:r>
            <w:r w:rsidR="00615F17">
              <w:t xml:space="preserve"> </w:t>
            </w:r>
            <w:r w:rsidR="002A6113">
              <w:t>that represents a database column</w:t>
            </w:r>
          </w:p>
        </w:tc>
        <w:tc>
          <w:tcPr>
            <w:tcW w:w="4393" w:type="dxa"/>
          </w:tcPr>
          <w:p w14:paraId="7845A7B5" w14:textId="36862728" w:rsidR="005F1ACC" w:rsidRDefault="005F1ACC">
            <w:r>
              <w:t xml:space="preserve">It declares a </w:t>
            </w:r>
            <w:r w:rsidR="00615F17">
              <w:t>variable of type record that represents either a full or partial row of a database or view.</w:t>
            </w:r>
          </w:p>
        </w:tc>
      </w:tr>
      <w:tr w:rsidR="005F1ACC" w14:paraId="79117C17" w14:textId="77777777" w:rsidTr="00615F17">
        <w:tc>
          <w:tcPr>
            <w:tcW w:w="617" w:type="dxa"/>
          </w:tcPr>
          <w:p w14:paraId="5B1C2272" w14:textId="544BD225" w:rsidR="005F1ACC" w:rsidRDefault="00615F17">
            <w:r>
              <w:t>2.</w:t>
            </w:r>
          </w:p>
        </w:tc>
        <w:tc>
          <w:tcPr>
            <w:tcW w:w="4340" w:type="dxa"/>
          </w:tcPr>
          <w:p w14:paraId="5D5A98CA" w14:textId="7A478D9B" w:rsidR="005F1ACC" w:rsidRDefault="00615F17">
            <w:r>
              <w:t>It focuses on single columns</w:t>
            </w:r>
          </w:p>
        </w:tc>
        <w:tc>
          <w:tcPr>
            <w:tcW w:w="4393" w:type="dxa"/>
          </w:tcPr>
          <w:p w14:paraId="77A46707" w14:textId="4C96164B" w:rsidR="005F1ACC" w:rsidRDefault="00615F17">
            <w:r>
              <w:t>It focuses on complete rows</w:t>
            </w:r>
          </w:p>
        </w:tc>
      </w:tr>
      <w:tr w:rsidR="005F1ACC" w14:paraId="2D123FDB" w14:textId="77777777" w:rsidTr="00615F17">
        <w:tc>
          <w:tcPr>
            <w:tcW w:w="617" w:type="dxa"/>
          </w:tcPr>
          <w:p w14:paraId="128FD510" w14:textId="1953AD41" w:rsidR="00615F17" w:rsidRDefault="00615F17">
            <w:r>
              <w:t>3.</w:t>
            </w:r>
          </w:p>
        </w:tc>
        <w:tc>
          <w:tcPr>
            <w:tcW w:w="4340" w:type="dxa"/>
          </w:tcPr>
          <w:p w14:paraId="2ED264A2" w14:textId="567AEEAF" w:rsidR="005F1ACC" w:rsidRDefault="00615F17">
            <w:r>
              <w:t>It is best used for procedures and functions where individual column values are processed.</w:t>
            </w:r>
          </w:p>
        </w:tc>
        <w:tc>
          <w:tcPr>
            <w:tcW w:w="4393" w:type="dxa"/>
          </w:tcPr>
          <w:p w14:paraId="586B7271" w14:textId="7FDA6764" w:rsidR="00615F17" w:rsidRDefault="00615F17">
            <w:r>
              <w:t>It is best used for cursors where entire roes are fetched and processed.</w:t>
            </w:r>
          </w:p>
        </w:tc>
      </w:tr>
      <w:tr w:rsidR="00615F17" w14:paraId="3792295C" w14:textId="77777777" w:rsidTr="00615F17">
        <w:tc>
          <w:tcPr>
            <w:tcW w:w="617" w:type="dxa"/>
          </w:tcPr>
          <w:p w14:paraId="063C4C1F" w14:textId="05400F15" w:rsidR="00615F17" w:rsidRDefault="00615F17">
            <w:r>
              <w:t>4.</w:t>
            </w:r>
          </w:p>
        </w:tc>
        <w:tc>
          <w:tcPr>
            <w:tcW w:w="4340" w:type="dxa"/>
          </w:tcPr>
          <w:p w14:paraId="5240EA66" w14:textId="6AB68963" w:rsidR="00615F17" w:rsidRDefault="002A6113">
            <w:r>
              <w:t>It automatically adapts to changes in the data type of the referenced column.</w:t>
            </w:r>
          </w:p>
        </w:tc>
        <w:tc>
          <w:tcPr>
            <w:tcW w:w="4393" w:type="dxa"/>
          </w:tcPr>
          <w:p w14:paraId="1F6D1A2E" w14:textId="32E01854" w:rsidR="00615F17" w:rsidRDefault="002A6113">
            <w:r>
              <w:t>It automatically adapts to changes in the structure of the referenced table or cursor.</w:t>
            </w:r>
          </w:p>
        </w:tc>
      </w:tr>
    </w:tbl>
    <w:p w14:paraId="602ED8F9" w14:textId="77777777" w:rsidR="005F1ACC" w:rsidRDefault="005F1ACC"/>
    <w:sectPr w:rsidR="005F1A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62"/>
    <w:rsid w:val="002A6113"/>
    <w:rsid w:val="004917C9"/>
    <w:rsid w:val="005F1ACC"/>
    <w:rsid w:val="00615F17"/>
    <w:rsid w:val="00641831"/>
    <w:rsid w:val="006528B6"/>
    <w:rsid w:val="00747D5B"/>
    <w:rsid w:val="00834A97"/>
    <w:rsid w:val="00A40062"/>
    <w:rsid w:val="00E3231B"/>
    <w:rsid w:val="00E672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CA22"/>
  <w15:chartTrackingRefBased/>
  <w15:docId w15:val="{B369F43C-CF64-408B-A238-F7E731D4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831"/>
    <w:pPr>
      <w:jc w:val="both"/>
    </w:pPr>
    <w:rPr>
      <w:rFonts w:ascii="Arial" w:hAnsi="Arial"/>
    </w:rPr>
  </w:style>
  <w:style w:type="paragraph" w:styleId="Heading1">
    <w:name w:val="heading 1"/>
    <w:basedOn w:val="Normal"/>
    <w:next w:val="Normal"/>
    <w:link w:val="Heading1Char"/>
    <w:uiPriority w:val="9"/>
    <w:qFormat/>
    <w:rsid w:val="006528B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400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00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00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00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6528B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62"/>
    <w:rPr>
      <w:rFonts w:eastAsiaTheme="majorEastAsia" w:cstheme="majorBidi"/>
      <w:color w:val="272727" w:themeColor="text1" w:themeTint="D8"/>
    </w:rPr>
  </w:style>
  <w:style w:type="paragraph" w:styleId="Title">
    <w:name w:val="Title"/>
    <w:basedOn w:val="Normal"/>
    <w:next w:val="Normal"/>
    <w:link w:val="TitleChar"/>
    <w:uiPriority w:val="10"/>
    <w:qFormat/>
    <w:rsid w:val="00A4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62"/>
    <w:pPr>
      <w:spacing w:before="160"/>
      <w:jc w:val="center"/>
    </w:pPr>
    <w:rPr>
      <w:i/>
      <w:iCs/>
      <w:color w:val="404040" w:themeColor="text1" w:themeTint="BF"/>
    </w:rPr>
  </w:style>
  <w:style w:type="character" w:customStyle="1" w:styleId="QuoteChar">
    <w:name w:val="Quote Char"/>
    <w:basedOn w:val="DefaultParagraphFont"/>
    <w:link w:val="Quote"/>
    <w:uiPriority w:val="29"/>
    <w:rsid w:val="00A40062"/>
    <w:rPr>
      <w:rFonts w:ascii="Arial" w:hAnsi="Arial"/>
      <w:i/>
      <w:iCs/>
      <w:color w:val="404040" w:themeColor="text1" w:themeTint="BF"/>
    </w:rPr>
  </w:style>
  <w:style w:type="paragraph" w:styleId="ListParagraph">
    <w:name w:val="List Paragraph"/>
    <w:basedOn w:val="Normal"/>
    <w:uiPriority w:val="34"/>
    <w:qFormat/>
    <w:rsid w:val="00A40062"/>
    <w:pPr>
      <w:ind w:left="720"/>
      <w:contextualSpacing/>
    </w:pPr>
  </w:style>
  <w:style w:type="character" w:styleId="IntenseEmphasis">
    <w:name w:val="Intense Emphasis"/>
    <w:basedOn w:val="DefaultParagraphFont"/>
    <w:uiPriority w:val="21"/>
    <w:qFormat/>
    <w:rsid w:val="00A40062"/>
    <w:rPr>
      <w:i/>
      <w:iCs/>
      <w:color w:val="0F4761" w:themeColor="accent1" w:themeShade="BF"/>
    </w:rPr>
  </w:style>
  <w:style w:type="paragraph" w:styleId="IntenseQuote">
    <w:name w:val="Intense Quote"/>
    <w:basedOn w:val="Normal"/>
    <w:next w:val="Normal"/>
    <w:link w:val="IntenseQuoteChar"/>
    <w:uiPriority w:val="30"/>
    <w:qFormat/>
    <w:rsid w:val="00A40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62"/>
    <w:rPr>
      <w:rFonts w:ascii="Arial" w:hAnsi="Arial"/>
      <w:i/>
      <w:iCs/>
      <w:color w:val="0F4761" w:themeColor="accent1" w:themeShade="BF"/>
    </w:rPr>
  </w:style>
  <w:style w:type="character" w:styleId="IntenseReference">
    <w:name w:val="Intense Reference"/>
    <w:basedOn w:val="DefaultParagraphFont"/>
    <w:uiPriority w:val="32"/>
    <w:qFormat/>
    <w:rsid w:val="00A40062"/>
    <w:rPr>
      <w:b/>
      <w:bCs/>
      <w:smallCaps/>
      <w:color w:val="0F4761" w:themeColor="accent1" w:themeShade="BF"/>
      <w:spacing w:val="5"/>
    </w:rPr>
  </w:style>
  <w:style w:type="table" w:styleId="TableGrid">
    <w:name w:val="Table Grid"/>
    <w:basedOn w:val="TableNormal"/>
    <w:uiPriority w:val="39"/>
    <w:rsid w:val="005F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Shreejana Shrestha</dc:creator>
  <cp:keywords/>
  <dc:description/>
  <cp:lastModifiedBy>Shreejana Shrestha</cp:lastModifiedBy>
  <cp:revision>1</cp:revision>
  <dcterms:created xsi:type="dcterms:W3CDTF">2024-05-21T13:51:00Z</dcterms:created>
  <dcterms:modified xsi:type="dcterms:W3CDTF">2024-05-21T14:47:00Z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2025-02-19T02:23:05Z</vt:lpwstr>
  </property>
  <property fmtid="{D5CDD505-2E9C-101B-9397-08002B2CF9AE}" pid="5" name="MSIP_Label_8b2f352f-1426-4c06-b37f-b45354dc6e14_Name">
    <vt:lpwstr>Sensitive</vt:lpwstr>
  </property>
  <property fmtid="{D5CDD505-2E9C-101B-9397-08002B2CF9AE}" pid="6" name="MSIP_Label_8b2f352f-1426-4c06-b37f-b45354dc6e14_ActionId">
    <vt:lpwstr>b2c37eb8-4df9-4993-8460-1d0c54c93812</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