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E7490"/>
          <w:sz w:val="96"/>
          <w:szCs w:val="96"/>
        </w:rPr>
        <w:t xml:space="preserve">ORCA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Kubernetes Observability &amp; Reactive Causal Automation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Integration Rules &amp; Team Playbook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2.0  ·  Sprint 3 Edition  ·  2026</w:t>
      </w: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👷 Member A 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  ⚙️ Member B 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  🎨 Member C 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  🧠 You (Integration Lead)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1.  Purpose &amp;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the single source of truth for how the four ORCA vibe-coders coordinate to deliver a production-ready Kubernetes observability platform. It combines a contract-first development methodology with a clear sprint roadmap, ownership model, explicit dos/don'ts, agreed tooling, integration contracts, and release discipline.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rules apply to ALL pull requests, local dev sessions, and demo preparations from Sprint 3 onwards. When in doubt, defer to this document before asking teammates.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2.  Sprint Roadmap</w:t>
      </w:r>
    </w:p>
    <w:tbl>
      <w:tblPr>
        <w:tblW w:type="dxa" w:w="638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701"/>
        <w:gridCol w:w="1170"/>
      </w:tblGrid>
      <w:tr>
        <w:trPr>
          <w:tblHeader/>
        </w:trPr>
        <w:tc>
          <w:tcPr>
            <w:tcW w:type="dxa" w:w="117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701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  <w:tc>
          <w:tcPr>
            <w:tcW w:type="dxa" w:w="117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K8s cluster, Prometheus, Fluent Bit, Redis, eBPF DaemonSet, dashboard skeleton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CPU &amp; Memory agents, Neo4j ingestion, Dependency Correlator baseline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+ 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 &amp; Log/IO agents, NLP/LLM integration, Dashboard polish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+ C + You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🔄 Active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Security/RBAC hardening, CI/CD polish, full demo runbook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⏳ Upcoming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3.  Team Roles &amp; Responsibilities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member owns a distinct layer of the ORCA stack. Ownership means you are the final decision-maker on that layer and the first responder to its bugs.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👷  Member A — Infrastructure &amp; Platform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Primary Ownership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Single-node Kubernetes cluster (MicroK8s / K3s) configuration and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Prometheus, node-exporter, kube-state-metrics deployment and scrape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Fluent Bit DaemonSet and ConfigMap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eBPF DaemonSet (ebpf_tcp_connect.py) and netflow production to Redis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Neo4j StatefulSet, schema DDL (neo4j_schema.cypher), and index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RBAC manifests (ServiceAccounts, ClusterRoles, RoleBindings) for all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Namespace orca creation, resource quota, and LimitRange policies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Sprint 3 Tasks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Neo4j CALLS edges are populated with current test workloads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 stable bolt://orca-neo4j:7687 endpoint — no breaking schema changes without 24h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 Member B debugging eBPF → Redis → Correlator netflow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 MicroK8s snapshot for Sprint 4 demo cluster restore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K8s manifests in k8s/ with all images pinned to explicit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RBAC definitions in rbac/ with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Working microk8s snapshot for demo cluster restore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Member B — Backend, Agents &amp; Correlator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Primary Ownership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four AI agents: CPU, Memory, Storage, and Log/IO agents (asyncio microservices)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Streams producer/consumer architecture and consumer group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Correlator (anomaly temporal join, confidence scoring, Neo4j writes)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backend: REST endpoints (/incidents/latest, /ingest/logs, /nlp/explain) and WebSocket (/ws/incidents)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Incident JSON schema (incident.schema.json) — sole maintainer in Sprint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ingest route: Fluent Bit HTTP output → /ingest/logs → logs:{ns}:{pod} Redis stream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Sprint 3 Tasks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Storage Agent (PVC fill-rate tracking, latency percentile anomalies)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Log/IO Agent (TF-IDF + DBSCAN novel error detection via scikit-learn)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Expose POST /nlp/explain accepting { incident_id } returning LangChain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Ensure WebSocket /ws/incidents pushes all severity levels (info, warning, critical)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integration tests for correlator confidence scoring with synthetic anomalies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service with all REST + WebSocket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Four agent microservices, each as a standalone asyncio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incident.schema.json v1.0 with changelog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test suite: tests/integration/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Member C — Frontend &amp; UX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Primary Ownership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application (frontend/src/)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D3 graph visualization: Pod node/link rendering from FastAPI graph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IncidentList, IncidentTimeline, GraphView, and IncidentDetailPanel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useIncidentStream.ts WebSocket hook and all frontend data-fetching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Global CSS design token file (tokens.css) — single source of truth for the light theme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NLP chat panel UI inside IncidentDetailPanel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layout and accessibility (WCAG AA minimum)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Sprint 3 Tasks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Polish IncidentTimeline with severity colour bands and confidence score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NLP chat panel: text input → POST /nlp/explain → render summary/cause/recs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GraphView edge labels showing protocol and last-seen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 all hardcoded colours with CSS variables from tokens.css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loading skeletons for all async data 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@org/ui-components versioned package (npm or internal registry)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tokens.css — design token source file (CSS variables)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Storybook build: storybook-static/ deployed on every merge to main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 You — NLP, LLM &amp; Integration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Primary Ownership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LangChain pipeline (services/nlp/chain.py): prompt → Ollama → output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and user prompt templates (services/nlp/prompts.py) with anti-hallucination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 + Mistral 7B setup, /health/llm endpoint, and fallback model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integration testing across all four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CI/CD GitHub Actions workflow (.github/workflows/orca-ci.yml)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runbook: 5-minute and 15–30 minute walkthroughs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Documentation: README, architecture diagrams, this Integration Rules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Sprint 3 Tasks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Finalize LangChain chain with strict context-only prompt contract (no hallucination)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fallback to templated response when Ollama is offline or memory-pressured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Smoke-test full pipeline: inject CPU spike → incident in Redis → NLP explanation 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Sprint 3 integration merge: resolve cross-layer interface mismatches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Draft Sprint 4 RBAC and CI/CD hardening task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.github/workflows/orca-ci.yml — CI/CD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tests/integration/ — full cross-layer integration test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runbook with step-by-step instructions for 5- and 30-minute walkthroughs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4.  Dos &amp; Don'ts per Member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 Member A — Infrastructure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Pin all K8s manifests to explicit image tags (e.g., redis:7-alpine)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latest tag on any production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kubectl apply -f, never kubectl edit in production namespace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Modify the orca namespace resource quotas without team alignment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Announce Neo4j schema changes 24h in advance in team 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Expose Neo4j Bolt or HTTP ports via NodePort externally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Keep eBPF DaemonSet privileged: true — required for bcc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Alter incident.schema.json — that belongs to Member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Document every new RBAC ClusterRole/Role in rbac/ README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Delete Redis streams manually — use XTRIM via code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Test eBPF netflows locally with redis-cli XREAD before pushing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Add host-network containers beyond eBPF and node-exporter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Maintain a working microk8s snapshot for demo cluster restore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Commit kubeconfig or cluster credentials to the repo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 Member B — Backend &amp; Agents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redis.asyncio (redis-py ≥4.6) for all Redis operations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synchronous redis-py — always use redis.asyncio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consumer groups (XGROUP/XREADGROUP) for agent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Write to anomalies:* streams from FastAPI — agents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Call XACK after successfully processing each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Redis stream key naming convention without updating §6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Validate all output against incident.schema.json before publishing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Import scikit-learn in CPU or Memory agents — keep them lightweight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Emit orca_agent_events_total Prometheus counter from every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Call Neo4j from agents — only the Correlator queries Neo4j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Cap all Redis streams with MAXLEN 1000 on every XADD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Raise HTTP 500 from /nlp/explain — always return a fallback body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Keep each agent as a single asyncio file — no shared state across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blocking I/O inside asyncio coroutines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Python 3.11 and type hints on all public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Hardcode namespace names — always read from env vars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 Member C — Frontend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only CSS variables from tokens.css — never raw hex or rgb() inline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Hardcode any colour, shadow, or font values outside tokens.css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React 18 functional components with hooks — no class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Call /nlp/explain on mount — only on user chat submission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all props with TypeScript interfaces (no any)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Render raw HTML from NLP responses without DOMPurify sanitization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the useIncidentStream hook for all WebSocket incident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any dark background on the main dashboard panels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Show a loading skeleton while async data is in flight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Mutate D3 DOM nodes directly inside React render cycles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Keep D3 code inside dedicated hooks or utility files, not in 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Call the Neo4j Bolt API from the frontend — use FastAPI REST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Test colour contrast — minimum WCAG AA (4.5:1)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Bundle Ollama or LangChain — NLP stays server-side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Sanitize all LLM/NLP text output with DOMPurify before DOM insertion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Ignore accessibility warnings from axe-core or Lighthouse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4.4  You — NLP &amp; Integration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LangChain ≥0.2 with a strict context-only PromptTemplate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Let the LLM see data outside the incident JSON context packet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Always validate incident_id exists in Redis before calling Ollama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gpt-* or cloud LLM endpoints — local Ollama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/health/llm returning { status, model, available: bool 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Commit .env files — use Kubernetes Secrets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Return the templated fallback response if Ollama is unreachable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Skip integration tests to save time before a demo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Write at least one integration test per cross-layer data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Merge a PR if the CI workflow is 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Run the full 5-minute demo dry-run before each sprint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the prompt contract without notifying Member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Keep all GitHub Actions steps idempotent and &lt; 10 min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Allow Ollama to listen on 0.0.0.0 — bind to 127.0.0.1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approve all PRs that touch more than one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Add [skip ci] to commits without team agreement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5.  Tools &amp; Versions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 Platform &amp; Infrastructure (Member A)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4"/>
        <w:gridCol w:w="4680"/>
      </w:tblGrid>
      <w:tr>
        <w:trPr>
          <w:tblHeader/>
        </w:trPr>
        <w:tc>
          <w:tcPr>
            <w:tcW w:type="dxa" w:w="2995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MicroK8s / K3s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1.28.x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Single-node Kubernetes cluster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v2.51+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Metrics scraping and storage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Host-level metrics DaemonSet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kube-state-metrics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K8s object state metrics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Fluent Bit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Container log forwarding DaemonSet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7-alpine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 bus (via redis:7-alpine image)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5.19-community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 dependency graph database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bcc / libbpf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 kernel 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eBPF TCP connect tracing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kubectl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≥1.28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Cluster management CLI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Helm (optional)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v3.14+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Chart-based deployments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 Backend, Agents &amp; Correlator (Member B)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4"/>
        <w:gridCol w:w="4680"/>
      </w:tblGrid>
      <w:tr>
        <w:trPr>
          <w:tblHeader/>
        </w:trPr>
        <w:tc>
          <w:tcPr>
            <w:tcW w:type="dxa" w:w="2995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3.11.x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agent and backend services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0.111+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REST + WebSocket backend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Uvicorn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0.29+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ASGI server for FastAPI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redis-py (asyncio)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≥4.6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Streams producer/consumer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 (Python driver)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Cypher queries from correlator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TF-IDF + DBSCAN for Log/IO agent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numpy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1.26+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Regression in Memory agent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httpx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0.27+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HTTP for Prometheus bridge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+ integration test runner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 Frontend (Member C)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4"/>
        <w:gridCol w:w="4680"/>
      </w:tblGrid>
      <w:tr>
        <w:trPr>
          <w:tblHeader/>
        </w:trPr>
        <w:tc>
          <w:tcPr>
            <w:tcW w:type="dxa" w:w="2995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LTS (20.x)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 runtime for build tooling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typing — strict mode enabled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build tool and dev server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D3.js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Force-directed graph and timeline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DOMPurify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Sanitize NLP HTML output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unit test runner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style enforcement (zero warnings in CI)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 NLP &amp; Integration (You)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4"/>
        <w:gridCol w:w="4680"/>
      </w:tblGrid>
      <w:tr>
        <w:trPr>
          <w:tblHeader/>
        </w:trPr>
        <w:tc>
          <w:tcPr>
            <w:tcW w:type="dxa" w:w="2995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3.11.x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 + orchestration scripts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≥0.2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pipeline (prompt → Ollama → parse)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LLM runtime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Mistral 7B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mistral (tag)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local LLM model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Llama 2 7B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llama2:7b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 if Mistral OOM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CI/CD pipeline runner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Container image builds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test suite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6.  Interface Contracts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cross-boundary data flow has a contract. No member may change the producer side of a contract without first updating this table and notifying the consumer owner with at least 24 hours notice for non-breaking changes, 48 hours for breaking changes.</w:t>
      </w:r>
    </w:p>
    <w:p>
      <w:pPr>
        <w:spacing w:after="40" w:before="40"/>
      </w:pPr>
    </w:p>
    <w:tbl>
      <w:tblPr>
        <w:tblW w:type="dxa" w:w="9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1591"/>
        <w:gridCol w:w="2620"/>
        <w:gridCol w:w="3556"/>
      </w:tblGrid>
      <w:tr>
        <w:trPr>
          <w:tblHeader/>
        </w:trPr>
        <w:tc>
          <w:tcPr>
            <w:tcW w:type="dxa" w:w="1591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1591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Key</w:t>
            </w:r>
          </w:p>
        </w:tc>
        <w:tc>
          <w:tcPr>
            <w:tcW w:type="dxa" w:w="3556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/ Schema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Prometheus Bridge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CPU/Mem/Storage Agents (B)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metrics:{ns}:{pod}:{type}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JSON: timestamp, namespace, pod, value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Fluent Bit / FastAPI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Log/IO Agent (B)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logs:{ns}:{pod}:{container}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JSON: @timestamp, log, kubernetes.*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eBPF DaemonSet (A)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Dependency Correlator (B)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netflows:{ns}:{pod}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JSON: src_ip, dst_ip, src_port, dst_port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Agents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Dependency Correlator (B)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anomalies:{type}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incident.schema.json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Dependency Correlator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Backend (B)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incidents:{severity}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incident.schema.json v1.0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REST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Dashboard (C)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/incidents/latest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Array&lt;IncidentObject&gt;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WebSocket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Dashboard (C)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ws://.../ws/incidents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Streaming IncidentObject JSON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NLP endpoint (B)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NLP Chat Panel (C)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/nlp/explain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incident_id } → { summary, cause, recs }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 Graph DB (A/B)</w:t>
            </w:r>
          </w:p>
        </w:tc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+ Dashboard (B/C)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Bolt 7687 / REST 7474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Cypher: Pod nodes + CALLS edges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 Schema Version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incident.schema.json is owned by Member B and versioned with a $id URL bump (e.g. /v2/).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field addition (non-breaking) requires a PR comment tagged #schema-change.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field removal or rename is a breaking change — requires 48h notice to C and You before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(C) and NLP layer (You) must always handle optional fields gracefully.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7.  Architecture &amp; Modularity Rules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 The One-Direction Rule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flows in one direction only:</w:t>
      </w:r>
    </w:p>
    <w:p>
      <w:pPr>
        <w:spacing w:after="40" w:before="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Collection  →  Redis  →  Agents  →  Correlator  →  FastAPI  →  Frontend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layer may call a layer above it. The only exceptions are: Member A's Neo4j, which FastAPI may read, and Ollama, which the NLP endpoint calls internally.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 Module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AI agent is a standalone asyncio process with its own Kubernetes Deployment. Agents must not import from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Correlator is the only service that writes to incidents:* streams. Agents write only to anomalies:*.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is the only service that serves HTTP to the frontend. The frontend never connects to Redis, Neo4j, or Ollama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NLP chain (chain.py) is imported by FastAPI as a module — it is not a separate microservice. Keep it stateless.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 Environment Variables Contract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212"/>
        <w:gridCol w:w="2527"/>
      </w:tblGrid>
      <w:tr>
        <w:trPr>
          <w:tblHeader/>
        </w:trPr>
        <w:tc>
          <w:tcPr>
            <w:tcW w:type="dxa" w:w="2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21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Example</w:t>
            </w:r>
          </w:p>
        </w:tc>
        <w:tc>
          <w:tcPr>
            <w:tcW w:type="dxa" w:w="2527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REDIS_URL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redis://orca-redis.orca.svc.cluster.local:6379/0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agents + FastAPI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NEO4J_URI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bolt://orca-neo4j.orca.svc.cluster.local:7687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+ Correlator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NEO4J_USER / NEO4J_PASSWORD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Kubernetes Secret neo4j-auth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+ Correlator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OLLAMA_HOST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http://ollama.orca.svc.cluster.local:11434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(NLP endpoint)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http://localhost:8080 (local dev)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frontend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8.  UI Design Rules — Light Theme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ORCA's dashboard must feel like a professional SRE tool: clean, information-dense, and non-alarming at rest. A strict light theme is enforced at all times. No dark panels on the main layout.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 Design Tokens (owned by Member C)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2620"/>
        <w:gridCol w:w="2433"/>
      </w:tblGrid>
      <w:tr>
        <w:trPr>
          <w:tblHeader/>
        </w:trPr>
        <w:tc>
          <w:tcPr>
            <w:tcW w:type="dxa" w:w="2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433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&amp; panel background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Cards, modals, table rows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dividers and strokes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#0E7490 (Teal)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Buttons, active nav, links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--color-critical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incident badges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 (Amber)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Warning incident badges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#2563EB (Blue)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 incident badges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--color-text-high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text, headings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--color-text-medium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#475569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Secondary text, descriptions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--color-text-low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Placeholder, disabled states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Inter, system-ui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UI text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Code, stream keys, IDs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1px 4px rgba(0,0,0,.08)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Elevated cards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 Component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Background: App background is --color-bg (#F8FAFC). All panels, cards, and sidebars use --color-surface (#FFFFFF).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 colours (critical/warning/info) are ONLY used for incident badge pills and graph node rings — not for backgrounds of entire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Typography: All text uses Inter. Code/IDs use JetBrains Mono. Minimum body size is 14px. Heading hierarchy must be maintained (H1 &gt; H2 &gt; H3).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Spacing: Use 4px base grid (0.25rem increments). Minimum touch target is 44x44px.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Icons: Use Lucide React exclusively. No mixing of icon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Animations: Transitions max 200ms. No infinite animations outside loading skeletons.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Accessibility: All text must meet WCAG AA contrast minimum (4.5:1). Run axe-core in CI on every component.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 NLP Chat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Incident Summary, Likely Cause, and Actionable Recommendations as distinct labelled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Sanitize all LLM text output with DOMPurify before inserting into DOM.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typing indicator (animated dots) while POST /nlp/explain is in flight.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backend returns { available: false } from /health/llm, show a banner: 'AI analysis unavailable — LLM offline. Showing rule-based summary.'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call /nlp/explain on component mount — only trigger on explicit user chat submission.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9.  Git &amp; PR Workflow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 Branching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Trunk-based development with short-lived feature branches. main is always deployable. No force pushes to main. Use rebase + squash merge only.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9.2  Branch Naming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3931"/>
        <w:gridCol w:w="3744"/>
      </w:tblGrid>
      <w:tr>
        <w:trPr>
          <w:tblHeader/>
        </w:trPr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31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74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feat/&lt;member&gt;/&lt;short-desc&gt;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feat/C/nlp-chat-panel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Bugfix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fix/&lt;member&gt;/&lt;short-desc&gt;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fix/B/null-incident-schema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Hotfix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hotfix/&lt;ticket&gt;-&lt;short-desc&gt;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hotfix/ORCA-789-security-patch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Change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api/&lt;member&gt;/&lt;short-desc&gt;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api/B/add-pagination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infra/&lt;member&gt;/&lt;short-desc&gt;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infra/A/neo4j-schema-v2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9.3  Commit Message Format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Conventional Commits enforced via commitlint:</w:t>
      </w:r>
    </w:p>
    <w:p>
      <w:pPr>
        <w:spacing w:after="40" w:before="40"/>
      </w:pP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type(scope): short summary under 72 chars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Types: feat, fix, docs, style, refactor, test, chore, api, infra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9.4  Merge Policies</w:t>
      </w:r>
    </w:p>
    <w:tbl>
      <w:tblPr>
        <w:tblW w:type="dxa" w:w="9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2152"/>
        <w:gridCol w:w="2527"/>
        <w:gridCol w:w="2527"/>
      </w:tblGrid>
      <w:tr>
        <w:trPr>
          <w:tblHeader/>
        </w:trPr>
        <w:tc>
          <w:tcPr>
            <w:tcW w:type="dxa" w:w="215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5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Approvals</w:t>
            </w:r>
          </w:p>
        </w:tc>
        <w:tc>
          <w:tcPr>
            <w:tcW w:type="dxa" w:w="2527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Gate</w:t>
            </w:r>
          </w:p>
        </w:tc>
        <w:tc>
          <w:tcPr>
            <w:tcW w:type="dxa" w:w="2527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 PR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approvals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green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 2 team members</w:t>
            </w:r>
          </w:p>
        </w:tc>
      </w:tr>
      <w:tr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/ API change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(must include B or You)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green + contract tests pass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change notice required</w:t>
            </w:r>
          </w:p>
        </w:tc>
      </w:tr>
      <w:tr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/ Component change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(must include C or You)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green + axe-core pass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 regression check</w:t>
            </w:r>
          </w:p>
        </w:tc>
      </w:tr>
      <w:tr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Cross-layer PR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(Integration Lead) must approve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pipeline green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reviews all multi-layer changes</w:t>
            </w:r>
          </w:p>
        </w:tc>
      </w:tr>
      <w:tr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Hotfix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(any member)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green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Post-merge review within 24h</w:t>
            </w:r>
          </w:p>
        </w:tc>
      </w:tr>
      <w:tr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 only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Lint pass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9.5  Code Review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PR: 24-hour maximum turnaround.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Hotfix PR: 2-hour maximum turnaround.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pings reviewers at 12h and 20h if no review posted.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Escalation: If no review at 24h, any other team member may merge after verifying CI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blocker rule: If any component is blocking another member's Sprint 3 task, that blocker must be resolved within 4 hours or escalated to a full-team 30-minute live sync.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10.  Testing, CI/CD &amp; Release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10.1  Test Responsibility Matrix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684"/>
        <w:gridCol w:w="1684"/>
        <w:gridCol w:w="1684"/>
        <w:gridCol w:w="1310"/>
        <w:gridCol w:w="1684"/>
      </w:tblGrid>
      <w:tr>
        <w:trPr>
          <w:tblHeader/>
        </w:trPr>
        <w:tc>
          <w:tcPr>
            <w:tcW w:type="dxa" w:w="131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131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E2E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(Infra)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(K8s manifests)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(Backend)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(agents/API)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(cross-system)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Participates (provider)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(Frontend)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(components)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Participates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Participates (consumer)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(NLP/Int)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(NLP chain)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(all layers)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 (orchestration)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Owns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Enforces CI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/ PM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UAT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review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10.2  CI Pipeline Stages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3276"/>
        <w:gridCol w:w="1872"/>
        <w:gridCol w:w="2620"/>
      </w:tblGrid>
      <w:tr>
        <w:trPr>
          <w:tblHeader/>
        </w:trPr>
        <w:tc>
          <w:tcPr>
            <w:tcW w:type="dxa" w:w="1591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76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Runs</w:t>
            </w:r>
          </w:p>
        </w:tc>
        <w:tc>
          <w:tcPr>
            <w:tcW w:type="dxa" w:w="1872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For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lint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ESLint, Prettier, OpenAPI validation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merge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unit-test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 (backend + NLP), Vitest (frontend)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+ C + You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merge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build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 compile, Docker image builds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+ C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merge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contract-test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Pact verification (consumer + provider)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(orchestrates)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merge (API/frontend)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integration-test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+ DB integration, component integration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+ You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Staging deploy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e2e-test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 vs mock + real backend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Staging deploy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a11y-test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axe-core on Storybook build, Lighthouse CI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+ You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deploy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 deploy-staging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Auto-deploy on merge to main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+ You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(no gate)</w:t>
            </w:r>
          </w:p>
        </w:tc>
      </w:tr>
      <w:tr>
        <w:tc>
          <w:tcPr>
            <w:tcW w:type="dxa" w:w="15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 deploy-prod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gate — requires user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+ 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approval + 2 approvals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10.3  Coverage Targets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684"/>
        <w:gridCol w:w="4399"/>
      </w:tblGrid>
      <w:tr>
        <w:trPr>
          <w:tblHeader/>
        </w:trPr>
        <w:tc>
          <w:tcPr>
            <w:tcW w:type="dxa" w:w="3276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84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99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Process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unit (agents + API)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≥80%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approval + ticket to backfill within 1 sprint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component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≥75%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approval + ticket to backfill within 1 sprint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/ Contract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of defined contracts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exceptions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E2E (critical flows)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of defined flows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exceptions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10.4  Feature Flags &amp; Canary Rollout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new features must be behind a feature flag (LaunchDarkly or Unleash).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Gradual rollout sequence: 5% → 25% → 50% → 100% over 24–48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Auto-rollback trigger: if error rate increases &gt;0.5% or latency increases &gt;20%, roll back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Rollback window: 30 minutes post-deployment. After 30 minutes, a new release is required to fix issues.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11.  Checklists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11.1  PR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Code follows style guide (ESLint/Prettier pass, zero warnings)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Unit tests added/updated and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Integration tests passing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OpenAPI spec updated and validated (swagger-cli validate) — if API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incident.schema.json updated with #schema-change tag — if schema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Storybook stories added/updated — if UI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Accessibility audit passed (axe-core zero violations)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Feature flag implemented — if new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Database migration included and tested — if Neo4j schema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 secrets, kubeconfigs, or .env files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Redis XADD calls include MAXLEN 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Documentation / README updated if behaviour changed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11.2  Merge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 approved by required reviewers (see §9.4 Merge Policies)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CI checks green (lint → unit → build → contract)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Contract tests pass — if API or frontend data layer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Branch is up to date with main (rebased, not merged)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Commit messages follow Conventional Commits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Cross-layer PR approved by Integration Lead (You)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11.3  Release to Production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Version bumped in package.json and CHANGELOG.md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E2E tests pass against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Full 5-minute demo dry-run completed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User acceptance testing (UAT) completed and signed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Feature flags configured for gradual production rollout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Database/Neo4j schema migrations are backward-compatible (or downtime scheduled)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Rollback plan documented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Monitoring dashboards reviewed (error rates, latency, Redis stream depth)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Release notes published and communicated to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Ollama/Mistral health verified: GET /health/llm returns available: true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0E7490"/>
          <w:sz w:val="34"/>
          <w:szCs w:val="34"/>
        </w:rPr>
        <w:t xml:space="preserve">12.  Escalation &amp; Conflict Resolution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two members disagree on an interface design, the Integration Lead (You) makes the final call. When the dispute is within a single layer, the layer owner decides. When the dispute is about performance or resource budgets, Member A (Infra) has final say.</w:t>
      </w:r>
    </w:p>
    <w:p>
      <w:pPr>
        <w:spacing w:after="40" w:before="40"/>
      </w:pP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2995"/>
        <w:gridCol w:w="2433"/>
      </w:tblGrid>
      <w:tr>
        <w:trPr>
          <w:tblHeader/>
        </w:trPr>
        <w:tc>
          <w:tcPr>
            <w:tcW w:type="dxa" w:w="3931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995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2433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Cross-layer interface disagreement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(Integration Lead)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24h decision deadline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Single-layer design dispute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owner (A/B/C)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24h decision deadline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/ resource budget dispute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A (Infrastructure)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24h decision deadline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Sprint blocker between members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Escalate to full-team live sync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4-hour resolution or sync called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with failing CI blocked &gt; 24h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 team member may merge after verifying CI</w:t>
            </w:r>
          </w:p>
        </w:tc>
        <w:tc>
          <w:tcPr>
            <w:tcW w:type="dxa" w:w="24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24h</w:t>
            </w:r>
          </w:p>
        </w:tc>
      </w:tr>
    </w:tbl>
    <w:p>
      <w:pPr>
        <w:spacing w:after="40" w:before="40"/>
      </w:pPr>
    </w:p>
    <w:p>
      <w:pPr>
        <w:pBdr>
          <w:top w:val="single" w:color="0E7490" w:sz="4"/>
          <w:bottom w:val="single" w:color="0E7490" w:sz="4"/>
          <w:left w:val="single" w:color="0E7490" w:sz="4"/>
          <w:right w:val="single" w:color="0E7490" w:sz="4"/>
        </w:pBdr>
        <w:shd w:fill="EFF6FF" w:val="clear"/>
        <w:spacing w:after="200" w:before="200"/>
        <w:jc w:val="center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This document is owned by the Integration Lead (You) and must be updated at the end of each sprint.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Confidential — ORCA Team Internal  |  v2.0  |  Sprint 3, 2026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Confidential — ORCA Team Internal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ORCA Integration Rules &amp; Team Playbook  |  v2.0</w:t>
    </w:r>
    <w:r>
      <w:rPr>
        <w:rFonts w:ascii="Arial" w:cs="Arial" w:eastAsia="Arial" w:hAnsi="Arial"/>
        <w:color w:val="94A3B8"/>
        <w:sz w:val="18"/>
        <w:szCs w:val="18"/>
      </w:rPr>
      <w:t xml:space="preserve">   Sprint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0E749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2026-05-03T13:45:12.475Z</dcterms:created>
  <dcterms:modified xsi:type="dcterms:W3CDTF">2026-05-03T13:45:12.475Z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