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AB22" w14:textId="5B35D7BA" w:rsidR="00DB1EFE" w:rsidRDefault="002B67F1">
      <w:r w:rsidRPr="002B67F1">
        <w:t>This work examines patient-provider collaboration using</w:t>
      </w:r>
      <w:r>
        <w:t xml:space="preserve"> </w:t>
      </w:r>
      <w:r w:rsidRPr="002B67F1">
        <w:t>patient-generated food and symptom journals to identify</w:t>
      </w:r>
      <w:r>
        <w:t xml:space="preserve"> </w:t>
      </w:r>
      <w:r w:rsidRPr="002B67F1">
        <w:t>nutrients that trigger an individual patient’s symptoms. This</w:t>
      </w:r>
      <w:r>
        <w:t xml:space="preserve"> </w:t>
      </w:r>
      <w:r w:rsidRPr="002B67F1">
        <w:t>practice is an example of diagnostic self-tracking, which prior</w:t>
      </w:r>
      <w:r>
        <w:t xml:space="preserve"> </w:t>
      </w:r>
      <w:r w:rsidRPr="002B67F1">
        <w:t>research in the Quantified Self community has found broadly</w:t>
      </w:r>
      <w:r>
        <w:t xml:space="preserve"> </w:t>
      </w:r>
      <w:r w:rsidRPr="002B67F1">
        <w:t>important but also difficult and error-pron</w:t>
      </w:r>
      <w:r>
        <w:t>e.</w:t>
      </w:r>
    </w:p>
    <w:p w14:paraId="6E708877" w14:textId="796D1D60" w:rsidR="00993AD2" w:rsidRDefault="00993AD2">
      <w:r w:rsidRPr="00993AD2">
        <w:t>We contribute two exploratory, interactive visualizations</w:t>
      </w:r>
      <w:r>
        <w:t xml:space="preserve"> </w:t>
      </w:r>
      <w:r w:rsidRPr="00993AD2">
        <w:t>that represent different design trade-offs in supporting</w:t>
      </w:r>
      <w:r>
        <w:t xml:space="preserve"> </w:t>
      </w:r>
      <w:r w:rsidRPr="00993AD2">
        <w:t>collaborative interpretation of patient-generated food and</w:t>
      </w:r>
      <w:r>
        <w:t xml:space="preserve"> </w:t>
      </w:r>
      <w:r w:rsidRPr="00993AD2">
        <w:t>symptom journals. By applying visualization techniques</w:t>
      </w:r>
      <w:r>
        <w:t xml:space="preserve"> </w:t>
      </w:r>
      <w:r w:rsidRPr="00993AD2">
        <w:t>to the domain of patient-generated health data, we created</w:t>
      </w:r>
      <w:r>
        <w:t xml:space="preserve"> </w:t>
      </w:r>
      <w:r w:rsidRPr="00993AD2">
        <w:t>novel opportunities to help patients and providers discover and</w:t>
      </w:r>
      <w:r>
        <w:t xml:space="preserve"> </w:t>
      </w:r>
      <w:r w:rsidRPr="00993AD2">
        <w:t>examine trends in the data and identify dietary changes that</w:t>
      </w:r>
      <w:r>
        <w:t xml:space="preserve"> </w:t>
      </w:r>
      <w:r w:rsidRPr="00993AD2">
        <w:t>might help the patient manage their symptoms.</w:t>
      </w:r>
    </w:p>
    <w:p w14:paraId="0BAFD9B1" w14:textId="360573DC" w:rsidR="00993AD2" w:rsidRDefault="00993AD2">
      <w:r w:rsidRPr="00993AD2">
        <w:t>We further contribute an examination of patient-provider</w:t>
      </w:r>
      <w:r>
        <w:t xml:space="preserve"> </w:t>
      </w:r>
      <w:r w:rsidRPr="00993AD2">
        <w:t>collaboration in the interpretation of patient-generated data</w:t>
      </w:r>
      <w:r>
        <w:t xml:space="preserve"> </w:t>
      </w:r>
      <w:r w:rsidRPr="00993AD2">
        <w:t>using exploratory interactive visualizations.</w:t>
      </w:r>
    </w:p>
    <w:p w14:paraId="721D854D" w14:textId="77777777" w:rsidR="002F7D75" w:rsidRDefault="002F7D75"/>
    <w:p w14:paraId="32B36EE4" w14:textId="77777777" w:rsidR="002F7D75" w:rsidRDefault="002F7D75"/>
    <w:p w14:paraId="7BBA1985" w14:textId="5F3D8C62" w:rsidR="002B67F1" w:rsidRDefault="002B67F1">
      <w:r w:rsidRPr="002B67F1">
        <w:t>We believe our results apply more broadly to</w:t>
      </w:r>
      <w:r>
        <w:t xml:space="preserve"> </w:t>
      </w:r>
      <w:r w:rsidRPr="002B67F1">
        <w:t>patient-provider collaboration to interpret patient-generated</w:t>
      </w:r>
      <w:r>
        <w:t xml:space="preserve"> </w:t>
      </w:r>
      <w:r w:rsidRPr="002B67F1">
        <w:t>data, but we provide background on IBS to situate our current</w:t>
      </w:r>
      <w:r>
        <w:t xml:space="preserve"> </w:t>
      </w:r>
      <w:r w:rsidRPr="002B67F1">
        <w:t>work.</w:t>
      </w:r>
    </w:p>
    <w:p w14:paraId="4EDEC44F" w14:textId="77777777" w:rsidR="002F7D75" w:rsidRDefault="002F7D75"/>
    <w:p w14:paraId="3F3C7821" w14:textId="63FCA048" w:rsidR="002F7D75" w:rsidRDefault="002F7D75">
      <w:r>
        <w:t>Design Goals and Tradeoffs</w:t>
      </w:r>
    </w:p>
    <w:p w14:paraId="5A9426DD" w14:textId="66830730" w:rsidR="002F7D75" w:rsidRDefault="002F7D75">
      <w:r>
        <w:t xml:space="preserve">Flexible, Simple, Exploratory, Actionable. In short the visualizations offer both detailed and not detailed explanations. </w:t>
      </w:r>
      <w:r w:rsidRPr="002F7D75">
        <w:t>Both representations aim to support patient and provider</w:t>
      </w:r>
      <w:r>
        <w:t xml:space="preserve"> </w:t>
      </w:r>
      <w:r w:rsidRPr="002F7D75">
        <w:t>interpretation by make correlations visually salient</w:t>
      </w:r>
      <w:r>
        <w:t>.</w:t>
      </w:r>
    </w:p>
    <w:p w14:paraId="5E602434" w14:textId="416268EB" w:rsidR="002F7D75" w:rsidRDefault="002F7D75">
      <w:r w:rsidRPr="002F7D75">
        <w:t>During our early informal iterations, we found that patients</w:t>
      </w:r>
      <w:r>
        <w:t xml:space="preserve"> </w:t>
      </w:r>
      <w:r w:rsidRPr="002F7D75">
        <w:t>often found p values unfamiliar and somewhat intimidating.</w:t>
      </w:r>
      <w:r>
        <w:t xml:space="preserve"> </w:t>
      </w:r>
      <w:r w:rsidRPr="002F7D75">
        <w:t>However, providers considered p values essential to a more</w:t>
      </w:r>
      <w:r>
        <w:t xml:space="preserve"> </w:t>
      </w:r>
      <w:r w:rsidRPr="002F7D75">
        <w:t>complete understanding of the information.</w:t>
      </w:r>
    </w:p>
    <w:p w14:paraId="22C6A52C" w14:textId="79D5DBB6" w:rsidR="00C57B99" w:rsidRDefault="00C57B99">
      <w:r>
        <w:t>I</w:t>
      </w:r>
      <w:r w:rsidRPr="00C57B99">
        <w:t>n the collaborative phase, the</w:t>
      </w:r>
      <w:r>
        <w:t xml:space="preserve"> </w:t>
      </w:r>
      <w:r w:rsidRPr="00C57B99">
        <w:t>patient and provider were brought together to explore and</w:t>
      </w:r>
      <w:r>
        <w:t xml:space="preserve"> </w:t>
      </w:r>
      <w:r w:rsidRPr="00C57B99">
        <w:t>interpret the visualizations, simulating a clinic appointment.</w:t>
      </w:r>
      <w:r>
        <w:t xml:space="preserve"> </w:t>
      </w:r>
      <w:r w:rsidRPr="00C57B99">
        <w:t>Participants were given their choice of which visualization(s)to use, and were able to switch between them at any time.</w:t>
      </w:r>
      <w:r>
        <w:t xml:space="preserve"> </w:t>
      </w:r>
      <w:r w:rsidRPr="00C57B99">
        <w:t>They were then jointly asked to compare their experiences</w:t>
      </w:r>
      <w:r>
        <w:t xml:space="preserve"> </w:t>
      </w:r>
      <w:r w:rsidRPr="00C57B99">
        <w:t>using the visualizations alone versus collaboratively</w:t>
      </w:r>
      <w:r>
        <w:t>.</w:t>
      </w:r>
    </w:p>
    <w:p w14:paraId="60FEDBD5" w14:textId="47BCEBFD" w:rsidR="00C57B99" w:rsidRDefault="00C57B99">
      <w:r>
        <w:t>In the individual phase, r</w:t>
      </w:r>
      <w:r w:rsidRPr="00C57B99">
        <w:t>esearchers</w:t>
      </w:r>
      <w:r>
        <w:t xml:space="preserve"> </w:t>
      </w:r>
      <w:r w:rsidRPr="00C57B99">
        <w:t>then asked about participant opinions of the visualizations,</w:t>
      </w:r>
      <w:r>
        <w:t xml:space="preserve"> </w:t>
      </w:r>
      <w:r w:rsidRPr="00C57B99">
        <w:t>whether and when they would use them, and what conclusions</w:t>
      </w:r>
      <w:r>
        <w:t xml:space="preserve"> </w:t>
      </w:r>
      <w:r w:rsidRPr="00C57B99">
        <w:t>they would draw from them.</w:t>
      </w:r>
    </w:p>
    <w:p w14:paraId="24CDAF0A" w14:textId="287A13BB" w:rsidR="00C57B99" w:rsidRDefault="00C57B99">
      <w:r>
        <w:t>Results:</w:t>
      </w:r>
    </w:p>
    <w:p w14:paraId="1D06623C" w14:textId="6CDCF5E2" w:rsidR="00C57B99" w:rsidRDefault="00C57B99">
      <w:r w:rsidRPr="00C57B99">
        <w:t>An important question for many providers was whether they</w:t>
      </w:r>
      <w:r>
        <w:t xml:space="preserve"> </w:t>
      </w:r>
      <w:r w:rsidRPr="00C57B99">
        <w:t>could trust patients to correctly interpret their data.</w:t>
      </w:r>
    </w:p>
    <w:p w14:paraId="52D5A316" w14:textId="35ADFF13" w:rsidR="00C57B99" w:rsidRDefault="00561F83">
      <w:r w:rsidRPr="00561F83">
        <w:t>The collaborative interviews assuaged many of the concerns</w:t>
      </w:r>
      <w:r>
        <w:t xml:space="preserve"> </w:t>
      </w:r>
      <w:r w:rsidRPr="00561F83">
        <w:t>providers initially had about patient abilities regarding data</w:t>
      </w:r>
      <w:r>
        <w:t xml:space="preserve"> </w:t>
      </w:r>
      <w:r w:rsidRPr="00561F83">
        <w:t>interpretation.</w:t>
      </w:r>
    </w:p>
    <w:p w14:paraId="2062A91C" w14:textId="6CB3E397" w:rsidR="00561F83" w:rsidRDefault="00561F83">
      <w:r w:rsidRPr="00561F83">
        <w:t>Patients and providers both commented on the need for their</w:t>
      </w:r>
      <w:r>
        <w:t xml:space="preserve"> </w:t>
      </w:r>
      <w:r w:rsidRPr="00561F83">
        <w:t>collaborators to trust what they say. Patients needed providers</w:t>
      </w:r>
      <w:r>
        <w:t xml:space="preserve"> </w:t>
      </w:r>
      <w:r w:rsidRPr="00561F83">
        <w:t>to understand their experiences, and providers needed patients</w:t>
      </w:r>
      <w:r>
        <w:t xml:space="preserve"> </w:t>
      </w:r>
      <w:r w:rsidRPr="00561F83">
        <w:t xml:space="preserve">to </w:t>
      </w:r>
      <w:r w:rsidRPr="00561F83">
        <w:lastRenderedPageBreak/>
        <w:t>understand why they made certain recommendations.</w:t>
      </w:r>
      <w:r>
        <w:t xml:space="preserve"> </w:t>
      </w:r>
      <w:r w:rsidRPr="00561F83">
        <w:t>P1 remarked that such information</w:t>
      </w:r>
      <w:r>
        <w:t xml:space="preserve"> </w:t>
      </w:r>
      <w:r w:rsidRPr="00561F83">
        <w:t>is “kind of hard to put into words, but [the visualization] kind</w:t>
      </w:r>
      <w:r>
        <w:t xml:space="preserve"> </w:t>
      </w:r>
      <w:r w:rsidRPr="00561F83">
        <w:t>of quantifies it”.</w:t>
      </w:r>
    </w:p>
    <w:p w14:paraId="44C9540F" w14:textId="27A41168" w:rsidR="00561F83" w:rsidRDefault="00561F83">
      <w:r w:rsidRPr="00561F83">
        <w:t>Visualizations helped patients and providers raise questions</w:t>
      </w:r>
      <w:r>
        <w:t xml:space="preserve"> </w:t>
      </w:r>
      <w:r w:rsidRPr="00561F83">
        <w:t>regarding the quality of data collection and analysis with</w:t>
      </w:r>
      <w:r>
        <w:t xml:space="preserve"> </w:t>
      </w:r>
      <w:r w:rsidRPr="00561F83">
        <w:t>respect to their original expectations.</w:t>
      </w:r>
    </w:p>
    <w:p w14:paraId="18ADFB56" w14:textId="76230A84" w:rsidR="00561F83" w:rsidRDefault="00561F83">
      <w:r w:rsidRPr="00561F83">
        <w:t>Many participants wanted to verify regression results were</w:t>
      </w:r>
      <w:r>
        <w:t xml:space="preserve"> </w:t>
      </w:r>
      <w:r w:rsidRPr="00561F83">
        <w:t>biologically plausible.</w:t>
      </w:r>
    </w:p>
    <w:p w14:paraId="65E73C70" w14:textId="6169B000" w:rsidR="00561F83" w:rsidRDefault="00561F83">
      <w:r w:rsidRPr="00561F83">
        <w:t>Our visualizations illustrate different tradeoffs in simplicity</w:t>
      </w:r>
      <w:r>
        <w:t xml:space="preserve"> </w:t>
      </w:r>
      <w:r w:rsidRPr="00561F83">
        <w:t>versus expressiveness. The bubble and bar chart visualization</w:t>
      </w:r>
      <w:r>
        <w:t xml:space="preserve"> </w:t>
      </w:r>
      <w:r w:rsidRPr="00561F83">
        <w:t>shows high-level trends, while the parallel coordinates provide</w:t>
      </w:r>
      <w:r>
        <w:t xml:space="preserve"> </w:t>
      </w:r>
      <w:r w:rsidRPr="00561F83">
        <w:t>more detail. We thought some clear preference might</w:t>
      </w:r>
      <w:r>
        <w:t xml:space="preserve"> </w:t>
      </w:r>
      <w:r w:rsidRPr="00561F83">
        <w:t>emerge, but found diverse reactions to the alternatives.</w:t>
      </w:r>
    </w:p>
    <w:p w14:paraId="2D8E0586" w14:textId="091D1435" w:rsidR="00561F83" w:rsidRDefault="00561F83">
      <w:r w:rsidRPr="00561F83">
        <w:t>Patients and providers both wanted to use the visualizations</w:t>
      </w:r>
      <w:r>
        <w:t xml:space="preserve"> </w:t>
      </w:r>
      <w:r w:rsidRPr="00561F83">
        <w:t>collaboratively in clinic appointments.</w:t>
      </w:r>
    </w:p>
    <w:p w14:paraId="0C378F84" w14:textId="456C5F82" w:rsidR="00561F83" w:rsidRDefault="00561F83">
      <w:r w:rsidRPr="00561F83">
        <w:t>Participants overwhelmingly wanted to be able to access and</w:t>
      </w:r>
      <w:r>
        <w:t xml:space="preserve"> </w:t>
      </w:r>
      <w:r w:rsidRPr="00561F83">
        <w:t>review the visualizations before a clinic appointment</w:t>
      </w:r>
      <w:r>
        <w:t>.</w:t>
      </w:r>
    </w:p>
    <w:p w14:paraId="297780E6" w14:textId="6F929357" w:rsidR="00561F83" w:rsidRDefault="00561F83">
      <w:r w:rsidRPr="00561F83">
        <w:t>Although</w:t>
      </w:r>
      <w:r>
        <w:t xml:space="preserve"> </w:t>
      </w:r>
      <w:r w:rsidRPr="00561F83">
        <w:t>the analyses and visualizations were designed for a single food</w:t>
      </w:r>
      <w:r>
        <w:t xml:space="preserve"> </w:t>
      </w:r>
      <w:r w:rsidRPr="00561F83">
        <w:t>and symptom journal dataset, participants wanted to extend</w:t>
      </w:r>
      <w:r>
        <w:t xml:space="preserve"> </w:t>
      </w:r>
      <w:r w:rsidRPr="00561F83">
        <w:t>the system to aid the ongoing management of their IBS.</w:t>
      </w:r>
    </w:p>
    <w:p w14:paraId="5969BE4C" w14:textId="7004ABDD" w:rsidR="006865D1" w:rsidRPr="006865D1" w:rsidRDefault="006865D1">
      <w:pPr>
        <w:rPr>
          <w:b/>
          <w:bCs/>
        </w:rPr>
      </w:pPr>
      <w:r w:rsidRPr="006865D1">
        <w:rPr>
          <w:b/>
          <w:bCs/>
        </w:rPr>
        <w:t>They then wanted to follow up this hypothesis formation with an experimental step testing whether limiting the nutrient improved the patient’s symptoms.</w:t>
      </w:r>
    </w:p>
    <w:p w14:paraId="3E12FF38" w14:textId="4BF40F7F" w:rsidR="00C57B99" w:rsidRDefault="002E4001" w:rsidP="002E4001">
      <w:r>
        <w:t>However, our</w:t>
      </w:r>
      <w:r>
        <w:t xml:space="preserve"> </w:t>
      </w:r>
      <w:r>
        <w:t>study found that many patients were able to navigate a</w:t>
      </w:r>
      <w:r>
        <w:t xml:space="preserve"> </w:t>
      </w:r>
      <w:r>
        <w:t>complex visualization when aided by a short interactive</w:t>
      </w:r>
      <w:r>
        <w:t xml:space="preserve"> </w:t>
      </w:r>
      <w:r>
        <w:t>tutorial. Fully developed tutorials could support patient</w:t>
      </w:r>
      <w:r>
        <w:t xml:space="preserve"> </w:t>
      </w:r>
      <w:r>
        <w:t>interpretation and help address provider concerns</w:t>
      </w:r>
      <w:r>
        <w:t>.</w:t>
      </w:r>
    </w:p>
    <w:p w14:paraId="326A1D4E" w14:textId="65EFC7D6" w:rsidR="002E4001" w:rsidRDefault="002E4001" w:rsidP="002E4001">
      <w:r>
        <w:t>We did not want the presentation</w:t>
      </w:r>
      <w:r>
        <w:t xml:space="preserve"> </w:t>
      </w:r>
      <w:r>
        <w:t>of an analysis to imply greater confidence than is warranted,</w:t>
      </w:r>
      <w:r>
        <w:t xml:space="preserve"> </w:t>
      </w:r>
      <w:r>
        <w:t>but instead focused on using analyses to scaffold exploratory</w:t>
      </w:r>
      <w:r>
        <w:t xml:space="preserve"> </w:t>
      </w:r>
      <w:r>
        <w:t>visualizations. Patients and providers can then collaborate in</w:t>
      </w:r>
      <w:r>
        <w:t xml:space="preserve"> </w:t>
      </w:r>
      <w:r>
        <w:t>applying their knowledge and expertise to interpret the data.</w:t>
      </w:r>
    </w:p>
    <w:p w14:paraId="7B594F8C" w14:textId="1D654694" w:rsidR="00CE2265" w:rsidRDefault="00CE2265" w:rsidP="00CE2265">
      <w:r>
        <w:t>One approach to actionability in the face of uncertain results is</w:t>
      </w:r>
      <w:r>
        <w:t xml:space="preserve"> </w:t>
      </w:r>
      <w:r>
        <w:t>to support hypothesis testing with self-experimentation [25].</w:t>
      </w:r>
      <w:r>
        <w:t xml:space="preserve"> </w:t>
      </w:r>
      <w:r>
        <w:t>IBS management is a long-term process that often involves</w:t>
      </w:r>
      <w:r>
        <w:t xml:space="preserve"> </w:t>
      </w:r>
      <w:r>
        <w:t>iterative hypothesis formation and testing, as well as changes</w:t>
      </w:r>
      <w:r>
        <w:t xml:space="preserve"> </w:t>
      </w:r>
      <w:r>
        <w:t>in the habits and goals of the patients [33]. Our visualizations</w:t>
      </w:r>
      <w:r>
        <w:t xml:space="preserve"> </w:t>
      </w:r>
      <w:r>
        <w:t>provide support for identifying potential relationships between</w:t>
      </w:r>
      <w:r>
        <w:t xml:space="preserve"> </w:t>
      </w:r>
      <w:r>
        <w:t>nutrients the patient eats and their subsequent symptoms.</w:t>
      </w:r>
      <w:r>
        <w:t xml:space="preserve"> </w:t>
      </w:r>
      <w:r>
        <w:t>Utilizing self-experimentation for hypothesis testing would</w:t>
      </w:r>
      <w:r>
        <w:t xml:space="preserve"> </w:t>
      </w:r>
      <w:r>
        <w:t>then provide actionable next steps for patients to determine</w:t>
      </w:r>
      <w:r>
        <w:t xml:space="preserve"> </w:t>
      </w:r>
      <w:r>
        <w:t>whether dietary changes based on these relationships will help</w:t>
      </w:r>
      <w:r>
        <w:t xml:space="preserve"> </w:t>
      </w:r>
      <w:r>
        <w:t>with the long-term management of their symptoms.</w:t>
      </w:r>
    </w:p>
    <w:sectPr w:rsidR="00CE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4F"/>
    <w:rsid w:val="002B67F1"/>
    <w:rsid w:val="002E4001"/>
    <w:rsid w:val="002F7D75"/>
    <w:rsid w:val="004712CB"/>
    <w:rsid w:val="00561F83"/>
    <w:rsid w:val="006865D1"/>
    <w:rsid w:val="0079784F"/>
    <w:rsid w:val="00993AD2"/>
    <w:rsid w:val="00C57B99"/>
    <w:rsid w:val="00CE2265"/>
    <w:rsid w:val="00D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FE7C"/>
  <w15:chartTrackingRefBased/>
  <w15:docId w15:val="{12D8EB85-E578-4425-A845-35CDAE27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3</cp:revision>
  <dcterms:created xsi:type="dcterms:W3CDTF">2025-02-18T03:07:00Z</dcterms:created>
  <dcterms:modified xsi:type="dcterms:W3CDTF">2025-02-18T04:14:00Z</dcterms:modified>
</cp:coreProperties>
</file>