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FCE2B58" w:rsidR="0061099B" w:rsidRPr="00364237" w:rsidRDefault="00EB6792">
      <w:pPr>
        <w:pStyle w:val="Title"/>
        <w:jc w:val="center"/>
        <w:rPr>
          <w:rFonts w:asciiTheme="majorHAnsi" w:hAnsiTheme="majorHAnsi" w:cstheme="majorHAnsi"/>
          <w:sz w:val="36"/>
          <w:szCs w:val="36"/>
        </w:rPr>
      </w:pPr>
      <w:r w:rsidRPr="00364237">
        <w:rPr>
          <w:rFonts w:asciiTheme="majorHAnsi" w:hAnsiTheme="majorHAnsi" w:cstheme="majorHAnsi"/>
          <w:b/>
          <w:color w:val="2F5496"/>
          <w:sz w:val="36"/>
          <w:szCs w:val="36"/>
        </w:rPr>
        <w:t xml:space="preserve">The impact of </w:t>
      </w:r>
      <w:r w:rsidR="00724858" w:rsidRPr="00364237">
        <w:rPr>
          <w:rFonts w:asciiTheme="majorHAnsi" w:hAnsiTheme="majorHAnsi" w:cstheme="majorHAnsi"/>
          <w:b/>
          <w:color w:val="2F5496"/>
          <w:sz w:val="36"/>
          <w:szCs w:val="36"/>
        </w:rPr>
        <w:t xml:space="preserve">Commodity Prices on Housing Prices </w:t>
      </w:r>
    </w:p>
    <w:p w14:paraId="66D520CB" w14:textId="77777777" w:rsidR="00793B16" w:rsidRPr="004C5DEA" w:rsidRDefault="00793B16" w:rsidP="00793B16">
      <w:pPr>
        <w:jc w:val="both"/>
        <w:rPr>
          <w:rFonts w:asciiTheme="majorHAnsi" w:hAnsiTheme="majorHAnsi" w:cstheme="majorHAnsi"/>
          <w:b/>
          <w:bCs/>
          <w:sz w:val="24"/>
          <w:szCs w:val="24"/>
        </w:rPr>
      </w:pPr>
    </w:p>
    <w:p w14:paraId="48547427" w14:textId="6AF8D375" w:rsidR="00793B16" w:rsidRPr="004C5DEA" w:rsidRDefault="00793B16" w:rsidP="00793B16">
      <w:pPr>
        <w:jc w:val="both"/>
        <w:rPr>
          <w:rFonts w:asciiTheme="majorHAnsi" w:hAnsiTheme="majorHAnsi" w:cstheme="majorHAnsi"/>
          <w:b/>
          <w:bCs/>
          <w:sz w:val="24"/>
          <w:szCs w:val="24"/>
        </w:rPr>
      </w:pPr>
      <w:r w:rsidRPr="004C5DEA">
        <w:rPr>
          <w:rFonts w:asciiTheme="majorHAnsi" w:hAnsiTheme="majorHAnsi" w:cstheme="majorHAnsi"/>
          <w:b/>
          <w:bCs/>
          <w:sz w:val="24"/>
          <w:szCs w:val="24"/>
        </w:rPr>
        <w:t xml:space="preserve">Team Members: Dion Daniels, </w:t>
      </w:r>
      <w:proofErr w:type="spellStart"/>
      <w:r w:rsidRPr="004C5DEA">
        <w:rPr>
          <w:rFonts w:asciiTheme="majorHAnsi" w:hAnsiTheme="majorHAnsi" w:cstheme="majorHAnsi"/>
          <w:b/>
          <w:bCs/>
          <w:sz w:val="24"/>
          <w:szCs w:val="24"/>
        </w:rPr>
        <w:t>Musah</w:t>
      </w:r>
      <w:proofErr w:type="spellEnd"/>
      <w:r w:rsidRPr="004C5DEA">
        <w:rPr>
          <w:rFonts w:asciiTheme="majorHAnsi" w:hAnsiTheme="majorHAnsi" w:cstheme="majorHAnsi"/>
          <w:b/>
          <w:bCs/>
          <w:sz w:val="24"/>
          <w:szCs w:val="24"/>
        </w:rPr>
        <w:t xml:space="preserve"> </w:t>
      </w:r>
      <w:proofErr w:type="spellStart"/>
      <w:r w:rsidRPr="004C5DEA">
        <w:rPr>
          <w:rFonts w:asciiTheme="majorHAnsi" w:hAnsiTheme="majorHAnsi" w:cstheme="majorHAnsi"/>
          <w:b/>
          <w:bCs/>
          <w:sz w:val="24"/>
          <w:szCs w:val="24"/>
        </w:rPr>
        <w:t>Abdulai</w:t>
      </w:r>
      <w:proofErr w:type="spellEnd"/>
      <w:r w:rsidRPr="004C5DEA">
        <w:rPr>
          <w:rFonts w:asciiTheme="majorHAnsi" w:hAnsiTheme="majorHAnsi" w:cstheme="majorHAnsi"/>
          <w:b/>
          <w:bCs/>
          <w:sz w:val="24"/>
          <w:szCs w:val="24"/>
        </w:rPr>
        <w:t xml:space="preserve"> and </w:t>
      </w:r>
      <w:proofErr w:type="spellStart"/>
      <w:r w:rsidRPr="004C5DEA">
        <w:rPr>
          <w:rFonts w:asciiTheme="majorHAnsi" w:hAnsiTheme="majorHAnsi" w:cstheme="majorHAnsi"/>
          <w:b/>
          <w:bCs/>
          <w:sz w:val="24"/>
          <w:szCs w:val="24"/>
        </w:rPr>
        <w:t>Shreestina</w:t>
      </w:r>
      <w:proofErr w:type="spellEnd"/>
      <w:r w:rsidRPr="004C5DEA">
        <w:rPr>
          <w:rFonts w:asciiTheme="majorHAnsi" w:hAnsiTheme="majorHAnsi" w:cstheme="majorHAnsi"/>
          <w:b/>
          <w:bCs/>
          <w:sz w:val="24"/>
          <w:szCs w:val="24"/>
        </w:rPr>
        <w:t xml:space="preserve"> </w:t>
      </w:r>
      <w:proofErr w:type="spellStart"/>
      <w:r w:rsidRPr="004C5DEA">
        <w:rPr>
          <w:rFonts w:asciiTheme="majorHAnsi" w:hAnsiTheme="majorHAnsi" w:cstheme="majorHAnsi"/>
          <w:b/>
          <w:bCs/>
          <w:sz w:val="24"/>
          <w:szCs w:val="24"/>
        </w:rPr>
        <w:t>Tamrakar</w:t>
      </w:r>
      <w:proofErr w:type="spellEnd"/>
    </w:p>
    <w:p w14:paraId="00000005" w14:textId="5133E45C" w:rsidR="0061099B" w:rsidRPr="004C5DEA" w:rsidRDefault="00EB6792">
      <w:pPr>
        <w:pStyle w:val="Heading2"/>
        <w:jc w:val="both"/>
        <w:rPr>
          <w:rFonts w:asciiTheme="majorHAnsi" w:hAnsiTheme="majorHAnsi" w:cstheme="majorHAnsi"/>
          <w:b/>
          <w:sz w:val="24"/>
          <w:szCs w:val="24"/>
        </w:rPr>
      </w:pPr>
      <w:r w:rsidRPr="004C5DEA">
        <w:rPr>
          <w:rFonts w:asciiTheme="majorHAnsi" w:hAnsiTheme="majorHAnsi" w:cstheme="majorHAnsi"/>
          <w:b/>
          <w:sz w:val="24"/>
          <w:szCs w:val="24"/>
        </w:rPr>
        <w:t xml:space="preserve">Why </w:t>
      </w:r>
      <w:r w:rsidR="00793B16" w:rsidRPr="004C5DEA">
        <w:rPr>
          <w:rFonts w:asciiTheme="majorHAnsi" w:hAnsiTheme="majorHAnsi" w:cstheme="majorHAnsi"/>
          <w:b/>
          <w:sz w:val="24"/>
          <w:szCs w:val="24"/>
        </w:rPr>
        <w:t>Commodity Prices and Housing Prices</w:t>
      </w:r>
      <w:r w:rsidRPr="004C5DEA">
        <w:rPr>
          <w:rFonts w:asciiTheme="majorHAnsi" w:hAnsiTheme="majorHAnsi" w:cstheme="majorHAnsi"/>
          <w:b/>
          <w:sz w:val="24"/>
          <w:szCs w:val="24"/>
        </w:rPr>
        <w:t>?</w:t>
      </w:r>
    </w:p>
    <w:p w14:paraId="00000006" w14:textId="6B38BC20" w:rsidR="0061099B" w:rsidRPr="004C5DEA" w:rsidRDefault="00EB6792">
      <w:pPr>
        <w:spacing w:line="240" w:lineRule="auto"/>
        <w:jc w:val="both"/>
        <w:rPr>
          <w:rFonts w:asciiTheme="majorHAnsi" w:hAnsiTheme="majorHAnsi" w:cstheme="majorHAnsi"/>
          <w:sz w:val="24"/>
          <w:szCs w:val="24"/>
        </w:rPr>
      </w:pPr>
      <w:r w:rsidRPr="004C5DEA">
        <w:rPr>
          <w:rFonts w:asciiTheme="majorHAnsi" w:hAnsiTheme="majorHAnsi" w:cstheme="majorHAnsi"/>
          <w:color w:val="000000"/>
          <w:sz w:val="24"/>
          <w:szCs w:val="24"/>
        </w:rPr>
        <w:t>Our te</w:t>
      </w:r>
      <w:r w:rsidR="003F7414" w:rsidRPr="004C5DEA">
        <w:rPr>
          <w:rFonts w:asciiTheme="majorHAnsi" w:hAnsiTheme="majorHAnsi" w:cstheme="majorHAnsi"/>
          <w:color w:val="000000"/>
          <w:sz w:val="24"/>
          <w:szCs w:val="24"/>
        </w:rPr>
        <w:t xml:space="preserve">am looked at available iron </w:t>
      </w:r>
      <w:r w:rsidR="00EA3FDE" w:rsidRPr="004C5DEA">
        <w:rPr>
          <w:rFonts w:asciiTheme="majorHAnsi" w:hAnsiTheme="majorHAnsi" w:cstheme="majorHAnsi"/>
          <w:color w:val="000000"/>
          <w:sz w:val="24"/>
          <w:szCs w:val="24"/>
        </w:rPr>
        <w:t xml:space="preserve">ore </w:t>
      </w:r>
      <w:r w:rsidR="003F7414" w:rsidRPr="004C5DEA">
        <w:rPr>
          <w:rFonts w:asciiTheme="majorHAnsi" w:hAnsiTheme="majorHAnsi" w:cstheme="majorHAnsi"/>
          <w:color w:val="000000"/>
          <w:sz w:val="24"/>
          <w:szCs w:val="24"/>
        </w:rPr>
        <w:t xml:space="preserve">price </w:t>
      </w:r>
      <w:r w:rsidRPr="004C5DEA">
        <w:rPr>
          <w:rFonts w:asciiTheme="majorHAnsi" w:hAnsiTheme="majorHAnsi" w:cstheme="majorHAnsi"/>
          <w:color w:val="000000"/>
          <w:sz w:val="24"/>
          <w:szCs w:val="24"/>
        </w:rPr>
        <w:t>data and cross-referenced it with publicly availab</w:t>
      </w:r>
      <w:r w:rsidR="005324A6" w:rsidRPr="004C5DEA">
        <w:rPr>
          <w:rFonts w:asciiTheme="majorHAnsi" w:hAnsiTheme="majorHAnsi" w:cstheme="majorHAnsi"/>
          <w:color w:val="000000"/>
          <w:sz w:val="24"/>
          <w:szCs w:val="24"/>
        </w:rPr>
        <w:t xml:space="preserve">le data </w:t>
      </w:r>
      <w:r w:rsidR="00645E4F" w:rsidRPr="004C5DEA">
        <w:rPr>
          <w:rFonts w:asciiTheme="majorHAnsi" w:hAnsiTheme="majorHAnsi" w:cstheme="majorHAnsi"/>
          <w:color w:val="000000"/>
          <w:sz w:val="24"/>
          <w:szCs w:val="24"/>
        </w:rPr>
        <w:t>related to housing prices</w:t>
      </w:r>
      <w:r w:rsidRPr="004C5DEA">
        <w:rPr>
          <w:rFonts w:asciiTheme="majorHAnsi" w:hAnsiTheme="majorHAnsi" w:cstheme="majorHAnsi"/>
          <w:color w:val="000000"/>
          <w:sz w:val="24"/>
          <w:szCs w:val="24"/>
        </w:rPr>
        <w:t xml:space="preserve"> to determine if there</w:t>
      </w:r>
      <w:r w:rsidR="00645E4F" w:rsidRPr="004C5DEA">
        <w:rPr>
          <w:rFonts w:asciiTheme="majorHAnsi" w:hAnsiTheme="majorHAnsi" w:cstheme="majorHAnsi"/>
          <w:color w:val="000000"/>
          <w:sz w:val="24"/>
          <w:szCs w:val="24"/>
        </w:rPr>
        <w:t xml:space="preserve"> is an increase in iron price with increase in housing price. We have looked at two capital cities Perth, which lies in state WA rich in iron ore to the complete opposite Sydney, which lies in state NSW which is more service oriented state.</w:t>
      </w:r>
      <w:r w:rsidR="00BD3A29" w:rsidRPr="004C5DEA">
        <w:rPr>
          <w:rFonts w:asciiTheme="majorHAnsi" w:hAnsiTheme="majorHAnsi" w:cstheme="majorHAnsi"/>
          <w:color w:val="000000"/>
          <w:sz w:val="24"/>
          <w:szCs w:val="24"/>
        </w:rPr>
        <w:t xml:space="preserve"> We have extract</w:t>
      </w:r>
      <w:r w:rsidR="007E1F6C" w:rsidRPr="004C5DEA">
        <w:rPr>
          <w:rFonts w:asciiTheme="majorHAnsi" w:hAnsiTheme="majorHAnsi" w:cstheme="majorHAnsi"/>
          <w:color w:val="000000"/>
          <w:sz w:val="24"/>
          <w:szCs w:val="24"/>
        </w:rPr>
        <w:t>ed the data from year 2008</w:t>
      </w:r>
      <w:r w:rsidR="00F07B38" w:rsidRPr="004C5DEA">
        <w:rPr>
          <w:rFonts w:asciiTheme="majorHAnsi" w:hAnsiTheme="majorHAnsi" w:cstheme="majorHAnsi"/>
          <w:color w:val="000000"/>
          <w:sz w:val="24"/>
          <w:szCs w:val="24"/>
        </w:rPr>
        <w:t xml:space="preserve"> to year 2018</w:t>
      </w:r>
      <w:r w:rsidR="00BD3A29" w:rsidRPr="004C5DEA">
        <w:rPr>
          <w:rFonts w:asciiTheme="majorHAnsi" w:hAnsiTheme="majorHAnsi" w:cstheme="majorHAnsi"/>
          <w:color w:val="000000"/>
          <w:sz w:val="24"/>
          <w:szCs w:val="24"/>
        </w:rPr>
        <w:t xml:space="preserve"> based on our data availability.</w:t>
      </w:r>
      <w:r w:rsidR="008631F3" w:rsidRPr="004C5DEA">
        <w:rPr>
          <w:rFonts w:asciiTheme="majorHAnsi" w:hAnsiTheme="majorHAnsi" w:cstheme="majorHAnsi"/>
          <w:color w:val="202124"/>
          <w:sz w:val="24"/>
          <w:szCs w:val="24"/>
          <w:shd w:val="clear" w:color="auto" w:fill="FFFFFF"/>
        </w:rPr>
        <w:t xml:space="preserve"> </w:t>
      </w:r>
    </w:p>
    <w:p w14:paraId="00000007" w14:textId="379811D6" w:rsidR="0061099B" w:rsidRPr="004C5DEA" w:rsidRDefault="00EB6792">
      <w:pPr>
        <w:spacing w:before="240" w:after="240" w:line="240" w:lineRule="auto"/>
        <w:jc w:val="both"/>
        <w:rPr>
          <w:rFonts w:asciiTheme="majorHAnsi" w:hAnsiTheme="majorHAnsi" w:cstheme="majorHAnsi"/>
          <w:sz w:val="24"/>
          <w:szCs w:val="24"/>
        </w:rPr>
      </w:pPr>
      <w:r w:rsidRPr="004C5DEA">
        <w:rPr>
          <w:rFonts w:asciiTheme="majorHAnsi" w:hAnsiTheme="majorHAnsi" w:cstheme="majorHAnsi"/>
          <w:b/>
          <w:color w:val="2F5496"/>
          <w:sz w:val="24"/>
          <w:szCs w:val="24"/>
        </w:rPr>
        <w:t>Null Hypothesis:</w:t>
      </w:r>
      <w:r w:rsidRPr="004C5DEA">
        <w:rPr>
          <w:rFonts w:asciiTheme="majorHAnsi" w:hAnsiTheme="majorHAnsi" w:cstheme="majorHAnsi"/>
          <w:color w:val="2F5496"/>
          <w:sz w:val="24"/>
          <w:szCs w:val="24"/>
        </w:rPr>
        <w:t xml:space="preserve"> </w:t>
      </w:r>
      <w:r w:rsidRPr="004C5DEA">
        <w:rPr>
          <w:rFonts w:asciiTheme="majorHAnsi" w:hAnsiTheme="majorHAnsi" w:cstheme="majorHAnsi"/>
          <w:color w:val="000000"/>
          <w:sz w:val="24"/>
          <w:szCs w:val="24"/>
        </w:rPr>
        <w:t xml:space="preserve">There is no correlation between </w:t>
      </w:r>
      <w:r w:rsidR="00F07B38" w:rsidRPr="004C5DEA">
        <w:rPr>
          <w:rFonts w:asciiTheme="majorHAnsi" w:hAnsiTheme="majorHAnsi" w:cstheme="majorHAnsi"/>
          <w:color w:val="000000"/>
          <w:sz w:val="24"/>
          <w:szCs w:val="24"/>
        </w:rPr>
        <w:t>iron ore</w:t>
      </w:r>
      <w:r w:rsidR="005324A6" w:rsidRPr="004C5DEA">
        <w:rPr>
          <w:rFonts w:asciiTheme="majorHAnsi" w:hAnsiTheme="majorHAnsi" w:cstheme="majorHAnsi"/>
          <w:color w:val="000000"/>
          <w:sz w:val="24"/>
          <w:szCs w:val="24"/>
        </w:rPr>
        <w:t xml:space="preserve"> price and housing price</w:t>
      </w:r>
      <w:r w:rsidRPr="004C5DEA">
        <w:rPr>
          <w:rFonts w:asciiTheme="majorHAnsi" w:hAnsiTheme="majorHAnsi" w:cstheme="majorHAnsi"/>
          <w:color w:val="000000"/>
          <w:sz w:val="24"/>
          <w:szCs w:val="24"/>
        </w:rPr>
        <w:t>.</w:t>
      </w:r>
    </w:p>
    <w:p w14:paraId="00000008" w14:textId="0D4A0208" w:rsidR="0061099B" w:rsidRPr="004C5DEA" w:rsidRDefault="00EB6792">
      <w:pPr>
        <w:spacing w:after="0" w:line="240" w:lineRule="auto"/>
        <w:jc w:val="both"/>
        <w:rPr>
          <w:rFonts w:asciiTheme="majorHAnsi" w:hAnsiTheme="majorHAnsi" w:cstheme="majorHAnsi"/>
          <w:sz w:val="24"/>
          <w:szCs w:val="24"/>
        </w:rPr>
      </w:pPr>
      <w:r w:rsidRPr="004C5DEA">
        <w:rPr>
          <w:rFonts w:asciiTheme="majorHAnsi" w:hAnsiTheme="majorHAnsi" w:cstheme="majorHAnsi"/>
          <w:b/>
          <w:color w:val="2F5496"/>
          <w:sz w:val="24"/>
          <w:szCs w:val="24"/>
        </w:rPr>
        <w:t>Alternative Hypothesis:</w:t>
      </w:r>
      <w:r w:rsidRPr="004C5DEA">
        <w:rPr>
          <w:rFonts w:asciiTheme="majorHAnsi" w:hAnsiTheme="majorHAnsi" w:cstheme="majorHAnsi"/>
          <w:color w:val="2F5496"/>
          <w:sz w:val="24"/>
          <w:szCs w:val="24"/>
        </w:rPr>
        <w:t xml:space="preserve"> </w:t>
      </w:r>
      <w:r w:rsidR="00F07B38" w:rsidRPr="004C5DEA">
        <w:rPr>
          <w:rFonts w:asciiTheme="majorHAnsi" w:hAnsiTheme="majorHAnsi" w:cstheme="majorHAnsi"/>
          <w:color w:val="000000"/>
          <w:sz w:val="24"/>
          <w:szCs w:val="24"/>
        </w:rPr>
        <w:t>There is a correlation between iron ore</w:t>
      </w:r>
      <w:r w:rsidR="005324A6" w:rsidRPr="004C5DEA">
        <w:rPr>
          <w:rFonts w:asciiTheme="majorHAnsi" w:hAnsiTheme="majorHAnsi" w:cstheme="majorHAnsi"/>
          <w:color w:val="000000"/>
          <w:sz w:val="24"/>
          <w:szCs w:val="24"/>
        </w:rPr>
        <w:t xml:space="preserve"> price and housing price.</w:t>
      </w:r>
    </w:p>
    <w:p w14:paraId="00000009" w14:textId="77777777" w:rsidR="0061099B" w:rsidRPr="004C5DEA" w:rsidRDefault="0061099B">
      <w:pPr>
        <w:rPr>
          <w:rFonts w:asciiTheme="majorHAnsi" w:hAnsiTheme="majorHAnsi" w:cstheme="majorHAnsi"/>
          <w:sz w:val="24"/>
          <w:szCs w:val="24"/>
        </w:rPr>
      </w:pPr>
    </w:p>
    <w:p w14:paraId="0000000A" w14:textId="77777777" w:rsidR="0061099B" w:rsidRPr="004C5DEA" w:rsidRDefault="00EB6792">
      <w:pPr>
        <w:pStyle w:val="Heading2"/>
        <w:rPr>
          <w:rFonts w:asciiTheme="majorHAnsi" w:hAnsiTheme="majorHAnsi" w:cstheme="majorHAnsi"/>
          <w:b/>
          <w:sz w:val="24"/>
          <w:szCs w:val="24"/>
        </w:rPr>
      </w:pPr>
      <w:r w:rsidRPr="004C5DEA">
        <w:rPr>
          <w:rFonts w:asciiTheme="majorHAnsi" w:hAnsiTheme="majorHAnsi" w:cstheme="majorHAnsi"/>
          <w:b/>
          <w:sz w:val="24"/>
          <w:szCs w:val="24"/>
        </w:rPr>
        <w:t>Research Questions</w:t>
      </w:r>
    </w:p>
    <w:p w14:paraId="155D0BCF" w14:textId="77777777" w:rsidR="005324A6" w:rsidRPr="004C5DEA" w:rsidRDefault="005324A6" w:rsidP="005324A6">
      <w:pPr>
        <w:pStyle w:val="ListParagraph"/>
        <w:numPr>
          <w:ilvl w:val="0"/>
          <w:numId w:val="7"/>
        </w:numPr>
        <w:jc w:val="both"/>
        <w:rPr>
          <w:rFonts w:asciiTheme="majorHAnsi" w:hAnsiTheme="majorHAnsi" w:cstheme="majorHAnsi"/>
          <w:sz w:val="24"/>
          <w:szCs w:val="24"/>
        </w:rPr>
      </w:pPr>
      <w:r w:rsidRPr="004C5DEA">
        <w:rPr>
          <w:rFonts w:asciiTheme="majorHAnsi" w:hAnsiTheme="majorHAnsi" w:cstheme="majorHAnsi"/>
          <w:sz w:val="24"/>
          <w:szCs w:val="24"/>
        </w:rPr>
        <w:t>Is there increase or decrease in housing prices over the years?</w:t>
      </w:r>
    </w:p>
    <w:p w14:paraId="2D9AD306" w14:textId="6B3CB0CA" w:rsidR="005324A6" w:rsidRPr="004C5DEA" w:rsidRDefault="005324A6" w:rsidP="005324A6">
      <w:pPr>
        <w:pStyle w:val="ListParagraph"/>
        <w:numPr>
          <w:ilvl w:val="0"/>
          <w:numId w:val="7"/>
        </w:numPr>
        <w:jc w:val="both"/>
        <w:rPr>
          <w:rFonts w:asciiTheme="majorHAnsi" w:hAnsiTheme="majorHAnsi" w:cstheme="majorHAnsi"/>
          <w:sz w:val="24"/>
          <w:szCs w:val="24"/>
        </w:rPr>
      </w:pPr>
      <w:r w:rsidRPr="004C5DEA">
        <w:rPr>
          <w:rFonts w:asciiTheme="majorHAnsi" w:hAnsiTheme="majorHAnsi" w:cstheme="majorHAnsi"/>
          <w:sz w:val="24"/>
          <w:szCs w:val="24"/>
        </w:rPr>
        <w:t>Is there increase or decrease in commodity prices over the years?</w:t>
      </w:r>
    </w:p>
    <w:p w14:paraId="125724F4" w14:textId="2FBCB2EC" w:rsidR="00F07B38" w:rsidRPr="004C5DEA" w:rsidRDefault="00F07B38" w:rsidP="005324A6">
      <w:pPr>
        <w:pStyle w:val="ListParagraph"/>
        <w:numPr>
          <w:ilvl w:val="0"/>
          <w:numId w:val="7"/>
        </w:numPr>
        <w:jc w:val="both"/>
        <w:rPr>
          <w:rFonts w:asciiTheme="majorHAnsi" w:hAnsiTheme="majorHAnsi" w:cstheme="majorHAnsi"/>
          <w:sz w:val="24"/>
          <w:szCs w:val="24"/>
        </w:rPr>
      </w:pPr>
      <w:r w:rsidRPr="004C5DEA">
        <w:rPr>
          <w:rFonts w:asciiTheme="majorHAnsi" w:hAnsiTheme="majorHAnsi" w:cstheme="majorHAnsi"/>
          <w:sz w:val="24"/>
          <w:szCs w:val="24"/>
        </w:rPr>
        <w:t>Is there variation between Perth and Sydney?</w:t>
      </w:r>
    </w:p>
    <w:p w14:paraId="279E6A51" w14:textId="77777777" w:rsidR="005324A6" w:rsidRPr="004C5DEA" w:rsidRDefault="005324A6" w:rsidP="005324A6">
      <w:pPr>
        <w:pStyle w:val="ListParagraph"/>
        <w:numPr>
          <w:ilvl w:val="0"/>
          <w:numId w:val="7"/>
        </w:numPr>
        <w:jc w:val="both"/>
        <w:rPr>
          <w:rFonts w:asciiTheme="majorHAnsi" w:hAnsiTheme="majorHAnsi" w:cstheme="majorHAnsi"/>
          <w:sz w:val="24"/>
          <w:szCs w:val="24"/>
        </w:rPr>
      </w:pPr>
      <w:r w:rsidRPr="004C5DEA">
        <w:rPr>
          <w:rFonts w:asciiTheme="majorHAnsi" w:hAnsiTheme="majorHAnsi" w:cstheme="majorHAnsi"/>
          <w:sz w:val="24"/>
          <w:szCs w:val="24"/>
        </w:rPr>
        <w:t>Is there a correlation between housing prices and commodity prices?</w:t>
      </w:r>
    </w:p>
    <w:p w14:paraId="0000000F" w14:textId="77777777" w:rsidR="0061099B" w:rsidRPr="004C5DEA" w:rsidRDefault="00EB6792">
      <w:pPr>
        <w:pStyle w:val="Heading1"/>
        <w:rPr>
          <w:rFonts w:asciiTheme="majorHAnsi" w:hAnsiTheme="majorHAnsi" w:cstheme="majorHAnsi"/>
          <w:b/>
          <w:sz w:val="24"/>
          <w:szCs w:val="24"/>
        </w:rPr>
      </w:pPr>
      <w:r w:rsidRPr="004C5DEA">
        <w:rPr>
          <w:rFonts w:asciiTheme="majorHAnsi" w:hAnsiTheme="majorHAnsi" w:cstheme="majorHAnsi"/>
          <w:b/>
          <w:sz w:val="24"/>
          <w:szCs w:val="24"/>
        </w:rPr>
        <w:t>Data Sources</w:t>
      </w:r>
    </w:p>
    <w:p w14:paraId="1B7A1BFA" w14:textId="652D00B0" w:rsidR="005324A6" w:rsidRPr="004C5DEA" w:rsidRDefault="005A6CB8" w:rsidP="005A6CB8">
      <w:pPr>
        <w:pStyle w:val="ListParagraph"/>
        <w:numPr>
          <w:ilvl w:val="0"/>
          <w:numId w:val="10"/>
        </w:numPr>
        <w:spacing w:after="0"/>
        <w:rPr>
          <w:rFonts w:asciiTheme="majorHAnsi" w:hAnsiTheme="majorHAnsi" w:cstheme="majorHAnsi"/>
          <w:sz w:val="24"/>
          <w:szCs w:val="24"/>
        </w:rPr>
      </w:pPr>
      <w:r w:rsidRPr="004C5DEA">
        <w:rPr>
          <w:rFonts w:asciiTheme="majorHAnsi" w:hAnsiTheme="majorHAnsi" w:cstheme="majorHAnsi"/>
          <w:sz w:val="24"/>
          <w:szCs w:val="24"/>
        </w:rPr>
        <w:t>Perth Housing Prices dataset was located on Kaggle and downloaded as a csv:</w:t>
      </w:r>
    </w:p>
    <w:p w14:paraId="00000010" w14:textId="433AFC86" w:rsidR="0061099B" w:rsidRPr="004C5DEA" w:rsidRDefault="00175C6E" w:rsidP="005A6CB8">
      <w:pPr>
        <w:pStyle w:val="ListParagraph"/>
        <w:jc w:val="both"/>
        <w:rPr>
          <w:rFonts w:asciiTheme="majorHAnsi" w:hAnsiTheme="majorHAnsi" w:cstheme="majorHAnsi"/>
          <w:sz w:val="24"/>
          <w:szCs w:val="24"/>
        </w:rPr>
      </w:pPr>
      <w:hyperlink r:id="rId5" w:history="1">
        <w:r w:rsidR="005324A6" w:rsidRPr="004C5DEA">
          <w:rPr>
            <w:rStyle w:val="Hyperlink"/>
            <w:rFonts w:asciiTheme="majorHAnsi" w:hAnsiTheme="majorHAnsi" w:cstheme="majorHAnsi"/>
            <w:sz w:val="24"/>
            <w:szCs w:val="24"/>
          </w:rPr>
          <w:t>https://www.kaggle.com/syuzai/perth-house-prices/version/3</w:t>
        </w:r>
      </w:hyperlink>
      <w:r w:rsidR="005324A6" w:rsidRPr="004C5DEA">
        <w:rPr>
          <w:rStyle w:val="Hyperlink"/>
          <w:rFonts w:asciiTheme="majorHAnsi" w:hAnsiTheme="majorHAnsi" w:cstheme="majorHAnsi"/>
          <w:sz w:val="24"/>
          <w:szCs w:val="24"/>
        </w:rPr>
        <w:t xml:space="preserve"> </w:t>
      </w:r>
    </w:p>
    <w:p w14:paraId="3B225BDB" w14:textId="2F8AD246" w:rsidR="005A6CB8" w:rsidRPr="004C5DEA" w:rsidRDefault="005A6CB8" w:rsidP="005A6CB8">
      <w:pPr>
        <w:pStyle w:val="ListParagraph"/>
        <w:numPr>
          <w:ilvl w:val="0"/>
          <w:numId w:val="9"/>
        </w:numPr>
        <w:jc w:val="both"/>
        <w:rPr>
          <w:rStyle w:val="Hyperlink"/>
          <w:rFonts w:asciiTheme="majorHAnsi" w:hAnsiTheme="majorHAnsi" w:cstheme="majorHAnsi"/>
          <w:color w:val="auto"/>
          <w:sz w:val="24"/>
          <w:szCs w:val="24"/>
          <w:u w:val="none"/>
        </w:rPr>
      </w:pPr>
      <w:r w:rsidRPr="004C5DEA">
        <w:rPr>
          <w:rFonts w:asciiTheme="majorHAnsi" w:hAnsiTheme="majorHAnsi" w:cstheme="majorHAnsi"/>
          <w:color w:val="000000"/>
          <w:sz w:val="24"/>
          <w:szCs w:val="24"/>
        </w:rPr>
        <w:t>Sydney Housing Prices dataset was located on Kaggle and downloaded as a csv:</w:t>
      </w:r>
      <w:r w:rsidRPr="004C5DEA">
        <w:rPr>
          <w:rFonts w:asciiTheme="majorHAnsi" w:hAnsiTheme="majorHAnsi" w:cstheme="majorHAnsi"/>
          <w:sz w:val="24"/>
          <w:szCs w:val="24"/>
        </w:rPr>
        <w:t xml:space="preserve"> </w:t>
      </w:r>
      <w:hyperlink r:id="rId6" w:history="1">
        <w:r w:rsidRPr="004C5DEA">
          <w:rPr>
            <w:rStyle w:val="Hyperlink"/>
            <w:rFonts w:asciiTheme="majorHAnsi" w:hAnsiTheme="majorHAnsi" w:cstheme="majorHAnsi"/>
            <w:sz w:val="24"/>
            <w:szCs w:val="24"/>
          </w:rPr>
          <w:t>https://www.kaggle.com/mihirhalai/sydney-house-prices</w:t>
        </w:r>
      </w:hyperlink>
    </w:p>
    <w:p w14:paraId="7BB1A1CA" w14:textId="49D8840E" w:rsidR="005A6CB8" w:rsidRPr="004C5DEA" w:rsidRDefault="005A6CB8" w:rsidP="005A6CB8">
      <w:pPr>
        <w:pStyle w:val="ListParagraph"/>
        <w:numPr>
          <w:ilvl w:val="0"/>
          <w:numId w:val="9"/>
        </w:numPr>
        <w:jc w:val="both"/>
        <w:rPr>
          <w:rFonts w:asciiTheme="majorHAnsi" w:hAnsiTheme="majorHAnsi" w:cstheme="majorHAnsi"/>
          <w:sz w:val="24"/>
          <w:szCs w:val="24"/>
        </w:rPr>
      </w:pPr>
      <w:r w:rsidRPr="004C5DEA">
        <w:rPr>
          <w:rFonts w:asciiTheme="majorHAnsi" w:hAnsiTheme="majorHAnsi" w:cstheme="majorHAnsi"/>
          <w:color w:val="000000"/>
          <w:sz w:val="24"/>
          <w:szCs w:val="24"/>
        </w:rPr>
        <w:t>Iron ore data was downloaded as excel file from Market Index and saved as a csv file</w:t>
      </w:r>
    </w:p>
    <w:p w14:paraId="124EE594" w14:textId="6558B78A" w:rsidR="005A6CB8" w:rsidRPr="004C5DEA" w:rsidRDefault="00175C6E" w:rsidP="005A6CB8">
      <w:pPr>
        <w:pStyle w:val="ListParagraph"/>
        <w:jc w:val="both"/>
        <w:rPr>
          <w:rStyle w:val="Hyperlink"/>
          <w:rFonts w:asciiTheme="majorHAnsi" w:hAnsiTheme="majorHAnsi" w:cstheme="majorHAnsi"/>
          <w:sz w:val="24"/>
          <w:szCs w:val="24"/>
        </w:rPr>
      </w:pPr>
      <w:hyperlink r:id="rId7" w:history="1">
        <w:r w:rsidR="005A6CB8" w:rsidRPr="004C5DEA">
          <w:rPr>
            <w:rStyle w:val="Hyperlink"/>
            <w:rFonts w:asciiTheme="majorHAnsi" w:hAnsiTheme="majorHAnsi" w:cstheme="majorHAnsi"/>
            <w:sz w:val="24"/>
            <w:szCs w:val="24"/>
          </w:rPr>
          <w:t>https://www.marketindex.com.au/iron-ore</w:t>
        </w:r>
      </w:hyperlink>
    </w:p>
    <w:p w14:paraId="3D9D35DB" w14:textId="4586D928" w:rsidR="005942C0" w:rsidRPr="004C5DEA" w:rsidRDefault="005942C0" w:rsidP="005942C0">
      <w:pPr>
        <w:pStyle w:val="Heading1"/>
        <w:rPr>
          <w:rFonts w:asciiTheme="majorHAnsi" w:hAnsiTheme="majorHAnsi" w:cstheme="majorHAnsi"/>
          <w:b/>
          <w:sz w:val="24"/>
          <w:szCs w:val="24"/>
        </w:rPr>
      </w:pPr>
      <w:r w:rsidRPr="004C5DEA">
        <w:rPr>
          <w:rFonts w:asciiTheme="majorHAnsi" w:hAnsiTheme="majorHAnsi" w:cstheme="majorHAnsi"/>
          <w:b/>
          <w:sz w:val="24"/>
          <w:szCs w:val="24"/>
        </w:rPr>
        <w:t>References</w:t>
      </w:r>
    </w:p>
    <w:p w14:paraId="617113CD" w14:textId="77777777" w:rsidR="009E55D0" w:rsidRPr="004C5DEA" w:rsidRDefault="00175C6E" w:rsidP="009E55D0">
      <w:pPr>
        <w:pStyle w:val="ListParagraph"/>
        <w:numPr>
          <w:ilvl w:val="0"/>
          <w:numId w:val="11"/>
        </w:numPr>
        <w:jc w:val="both"/>
        <w:rPr>
          <w:rFonts w:asciiTheme="majorHAnsi" w:hAnsiTheme="majorHAnsi" w:cstheme="majorHAnsi"/>
          <w:sz w:val="24"/>
          <w:szCs w:val="24"/>
        </w:rPr>
      </w:pPr>
      <w:hyperlink r:id="rId8" w:history="1">
        <w:r w:rsidR="009E55D0" w:rsidRPr="004C5DEA">
          <w:rPr>
            <w:rStyle w:val="Hyperlink"/>
            <w:rFonts w:asciiTheme="majorHAnsi" w:hAnsiTheme="majorHAnsi" w:cstheme="majorHAnsi"/>
            <w:sz w:val="24"/>
            <w:szCs w:val="24"/>
          </w:rPr>
          <w:t>https://thepropertytribune.com.au/industry/how-much-do-commodity-prices-impact-property-prices/</w:t>
        </w:r>
      </w:hyperlink>
    </w:p>
    <w:p w14:paraId="4A117C62" w14:textId="77777777" w:rsidR="009E55D0" w:rsidRPr="004C5DEA" w:rsidRDefault="00175C6E" w:rsidP="009E55D0">
      <w:pPr>
        <w:pStyle w:val="ListParagraph"/>
        <w:numPr>
          <w:ilvl w:val="0"/>
          <w:numId w:val="11"/>
        </w:numPr>
        <w:jc w:val="both"/>
        <w:rPr>
          <w:rFonts w:asciiTheme="majorHAnsi" w:hAnsiTheme="majorHAnsi" w:cstheme="majorHAnsi"/>
          <w:sz w:val="24"/>
          <w:szCs w:val="24"/>
        </w:rPr>
      </w:pPr>
      <w:hyperlink r:id="rId9" w:history="1">
        <w:r w:rsidR="009E55D0" w:rsidRPr="004C5DEA">
          <w:rPr>
            <w:rStyle w:val="Hyperlink"/>
            <w:rFonts w:asciiTheme="majorHAnsi" w:hAnsiTheme="majorHAnsi" w:cstheme="majorHAnsi"/>
            <w:sz w:val="24"/>
            <w:szCs w:val="24"/>
          </w:rPr>
          <w:t>https://thepropertytribune.com.au/data-insights/property-values/australian-house-prices-rose-by-221-during-2021/</w:t>
        </w:r>
      </w:hyperlink>
    </w:p>
    <w:p w14:paraId="759F17D8" w14:textId="08D376C7" w:rsidR="005942C0" w:rsidRPr="004C5DEA" w:rsidRDefault="00175C6E" w:rsidP="005942C0">
      <w:pPr>
        <w:pStyle w:val="ListParagraph"/>
        <w:numPr>
          <w:ilvl w:val="0"/>
          <w:numId w:val="11"/>
        </w:numPr>
        <w:jc w:val="both"/>
        <w:rPr>
          <w:rFonts w:asciiTheme="majorHAnsi" w:hAnsiTheme="majorHAnsi" w:cstheme="majorHAnsi"/>
          <w:sz w:val="24"/>
          <w:szCs w:val="24"/>
        </w:rPr>
      </w:pPr>
      <w:hyperlink r:id="rId10" w:history="1">
        <w:r w:rsidR="009E55D0" w:rsidRPr="004C5DEA">
          <w:rPr>
            <w:rStyle w:val="Hyperlink"/>
            <w:rFonts w:asciiTheme="majorHAnsi" w:hAnsiTheme="majorHAnsi" w:cstheme="majorHAnsi"/>
            <w:sz w:val="24"/>
            <w:szCs w:val="24"/>
          </w:rPr>
          <w:t>https://www.rba.gov.au/publications/bulletin/2015/sep/4.html</w:t>
        </w:r>
      </w:hyperlink>
    </w:p>
    <w:p w14:paraId="00000014" w14:textId="77777777" w:rsidR="0061099B" w:rsidRPr="004C5DEA" w:rsidRDefault="00EB6792">
      <w:pPr>
        <w:rPr>
          <w:rFonts w:asciiTheme="majorHAnsi" w:hAnsiTheme="majorHAnsi" w:cstheme="majorHAnsi"/>
          <w:b/>
          <w:color w:val="2F5496"/>
          <w:sz w:val="24"/>
          <w:szCs w:val="24"/>
        </w:rPr>
      </w:pPr>
      <w:r w:rsidRPr="004C5DEA">
        <w:rPr>
          <w:rFonts w:asciiTheme="majorHAnsi" w:hAnsiTheme="majorHAnsi" w:cstheme="majorHAnsi"/>
          <w:b/>
          <w:color w:val="2F5496"/>
          <w:sz w:val="24"/>
          <w:szCs w:val="24"/>
        </w:rPr>
        <w:t>Strategy and Metrics</w:t>
      </w:r>
    </w:p>
    <w:p w14:paraId="00000015" w14:textId="77777777" w:rsidR="0061099B" w:rsidRPr="004C5DEA" w:rsidRDefault="00EB6792">
      <w:pPr>
        <w:rPr>
          <w:rFonts w:asciiTheme="majorHAnsi" w:hAnsiTheme="majorHAnsi" w:cstheme="majorHAnsi"/>
          <w:b/>
          <w:color w:val="1F3863"/>
          <w:sz w:val="24"/>
          <w:szCs w:val="24"/>
        </w:rPr>
      </w:pPr>
      <w:r w:rsidRPr="004C5DEA">
        <w:rPr>
          <w:rFonts w:asciiTheme="majorHAnsi" w:hAnsiTheme="majorHAnsi" w:cstheme="majorHAnsi"/>
          <w:b/>
          <w:color w:val="2F5496"/>
          <w:sz w:val="24"/>
          <w:szCs w:val="24"/>
        </w:rPr>
        <w:t>Definitions:</w:t>
      </w:r>
    </w:p>
    <w:p w14:paraId="00000016" w14:textId="7600250C" w:rsidR="0061099B" w:rsidRPr="004C5DEA" w:rsidRDefault="00F15F0D">
      <w:pPr>
        <w:numPr>
          <w:ilvl w:val="0"/>
          <w:numId w:val="1"/>
        </w:numPr>
        <w:spacing w:after="0"/>
        <w:rPr>
          <w:rFonts w:asciiTheme="majorHAnsi" w:hAnsiTheme="majorHAnsi" w:cstheme="majorHAnsi"/>
          <w:sz w:val="24"/>
          <w:szCs w:val="24"/>
        </w:rPr>
      </w:pPr>
      <w:r w:rsidRPr="004C5DEA">
        <w:rPr>
          <w:rFonts w:asciiTheme="majorHAnsi" w:hAnsiTheme="majorHAnsi" w:cstheme="majorHAnsi"/>
          <w:sz w:val="24"/>
          <w:szCs w:val="24"/>
        </w:rPr>
        <w:t>Housing Prices</w:t>
      </w:r>
      <w:r w:rsidR="00EB6792" w:rsidRPr="004C5DEA">
        <w:rPr>
          <w:rFonts w:asciiTheme="majorHAnsi" w:hAnsiTheme="majorHAnsi" w:cstheme="majorHAnsi"/>
          <w:sz w:val="24"/>
          <w:szCs w:val="24"/>
        </w:rPr>
        <w:t xml:space="preserve">: </w:t>
      </w:r>
      <w:r w:rsidRPr="004C5DEA">
        <w:rPr>
          <w:rFonts w:asciiTheme="majorHAnsi" w:hAnsiTheme="majorHAnsi" w:cstheme="majorHAnsi"/>
          <w:sz w:val="24"/>
          <w:szCs w:val="24"/>
        </w:rPr>
        <w:t>Average Housing Prices</w:t>
      </w:r>
    </w:p>
    <w:p w14:paraId="7E9A41FB" w14:textId="355A1322" w:rsidR="005942C0" w:rsidRPr="004C5DEA" w:rsidRDefault="005942C0">
      <w:pPr>
        <w:numPr>
          <w:ilvl w:val="0"/>
          <w:numId w:val="1"/>
        </w:numPr>
        <w:spacing w:after="0"/>
        <w:rPr>
          <w:rFonts w:asciiTheme="majorHAnsi" w:hAnsiTheme="majorHAnsi" w:cstheme="majorHAnsi"/>
          <w:sz w:val="24"/>
          <w:szCs w:val="24"/>
        </w:rPr>
      </w:pPr>
      <w:r w:rsidRPr="004C5DEA">
        <w:rPr>
          <w:rFonts w:asciiTheme="majorHAnsi" w:hAnsiTheme="majorHAnsi" w:cstheme="majorHAnsi"/>
          <w:sz w:val="24"/>
          <w:szCs w:val="24"/>
        </w:rPr>
        <w:t>House – 4 Bedroom and 2 Bathroom houses</w:t>
      </w:r>
    </w:p>
    <w:p w14:paraId="00000017" w14:textId="51E6A7EE" w:rsidR="0061099B" w:rsidRPr="004C5DEA" w:rsidRDefault="00F15F0D">
      <w:pPr>
        <w:numPr>
          <w:ilvl w:val="0"/>
          <w:numId w:val="1"/>
        </w:numPr>
        <w:spacing w:after="0"/>
        <w:rPr>
          <w:rFonts w:asciiTheme="majorHAnsi" w:hAnsiTheme="majorHAnsi" w:cstheme="majorHAnsi"/>
          <w:sz w:val="24"/>
          <w:szCs w:val="24"/>
        </w:rPr>
      </w:pPr>
      <w:r w:rsidRPr="004C5DEA">
        <w:rPr>
          <w:rFonts w:asciiTheme="majorHAnsi" w:hAnsiTheme="majorHAnsi" w:cstheme="majorHAnsi"/>
          <w:sz w:val="24"/>
          <w:szCs w:val="24"/>
        </w:rPr>
        <w:t xml:space="preserve">Iron </w:t>
      </w:r>
      <w:r w:rsidR="00EA3FDE" w:rsidRPr="004C5DEA">
        <w:rPr>
          <w:rFonts w:asciiTheme="majorHAnsi" w:hAnsiTheme="majorHAnsi" w:cstheme="majorHAnsi"/>
          <w:sz w:val="24"/>
          <w:szCs w:val="24"/>
        </w:rPr>
        <w:t xml:space="preserve">Ore </w:t>
      </w:r>
      <w:r w:rsidRPr="004C5DEA">
        <w:rPr>
          <w:rFonts w:asciiTheme="majorHAnsi" w:hAnsiTheme="majorHAnsi" w:cstheme="majorHAnsi"/>
          <w:sz w:val="24"/>
          <w:szCs w:val="24"/>
        </w:rPr>
        <w:t xml:space="preserve">Price: </w:t>
      </w:r>
      <w:r w:rsidR="00BE7EF3">
        <w:rPr>
          <w:rFonts w:asciiTheme="majorHAnsi" w:hAnsiTheme="majorHAnsi" w:cstheme="majorHAnsi"/>
          <w:sz w:val="24"/>
          <w:szCs w:val="24"/>
        </w:rPr>
        <w:t xml:space="preserve"> Average </w:t>
      </w:r>
      <w:r w:rsidRPr="004C5DEA">
        <w:rPr>
          <w:rFonts w:asciiTheme="majorHAnsi" w:hAnsiTheme="majorHAnsi" w:cstheme="majorHAnsi"/>
          <w:sz w:val="24"/>
          <w:szCs w:val="24"/>
        </w:rPr>
        <w:t xml:space="preserve">Iron </w:t>
      </w:r>
      <w:r w:rsidR="00EA3FDE" w:rsidRPr="004C5DEA">
        <w:rPr>
          <w:rFonts w:asciiTheme="majorHAnsi" w:hAnsiTheme="majorHAnsi" w:cstheme="majorHAnsi"/>
          <w:sz w:val="24"/>
          <w:szCs w:val="24"/>
        </w:rPr>
        <w:t xml:space="preserve">Ore </w:t>
      </w:r>
      <w:r w:rsidRPr="004C5DEA">
        <w:rPr>
          <w:rFonts w:asciiTheme="majorHAnsi" w:hAnsiTheme="majorHAnsi" w:cstheme="majorHAnsi"/>
          <w:sz w:val="24"/>
          <w:szCs w:val="24"/>
        </w:rPr>
        <w:t>Price in USD</w:t>
      </w:r>
    </w:p>
    <w:p w14:paraId="00000018" w14:textId="050E66F1" w:rsidR="0061099B" w:rsidRPr="004C5DEA" w:rsidRDefault="00EB6792">
      <w:pPr>
        <w:numPr>
          <w:ilvl w:val="0"/>
          <w:numId w:val="1"/>
        </w:numPr>
        <w:spacing w:after="0"/>
        <w:rPr>
          <w:rFonts w:asciiTheme="majorHAnsi" w:hAnsiTheme="majorHAnsi" w:cstheme="majorHAnsi"/>
          <w:sz w:val="24"/>
          <w:szCs w:val="24"/>
        </w:rPr>
      </w:pPr>
      <w:r w:rsidRPr="004C5DEA">
        <w:rPr>
          <w:rFonts w:asciiTheme="majorHAnsi" w:hAnsiTheme="majorHAnsi" w:cstheme="majorHAnsi"/>
          <w:sz w:val="24"/>
          <w:szCs w:val="24"/>
        </w:rPr>
        <w:t xml:space="preserve">Location:  </w:t>
      </w:r>
      <w:r w:rsidR="00F15F0D" w:rsidRPr="004C5DEA">
        <w:rPr>
          <w:rFonts w:asciiTheme="majorHAnsi" w:hAnsiTheme="majorHAnsi" w:cstheme="majorHAnsi"/>
          <w:sz w:val="24"/>
          <w:szCs w:val="24"/>
        </w:rPr>
        <w:t>Perth, WA and Sydney, NSW</w:t>
      </w:r>
    </w:p>
    <w:p w14:paraId="00000019" w14:textId="38F4F0D7" w:rsidR="0061099B" w:rsidRPr="004C5DEA" w:rsidRDefault="004E6542">
      <w:pPr>
        <w:numPr>
          <w:ilvl w:val="0"/>
          <w:numId w:val="1"/>
        </w:numPr>
        <w:rPr>
          <w:rFonts w:asciiTheme="majorHAnsi" w:hAnsiTheme="majorHAnsi" w:cstheme="majorHAnsi"/>
          <w:sz w:val="24"/>
          <w:szCs w:val="24"/>
        </w:rPr>
      </w:pPr>
      <w:r w:rsidRPr="004C5DEA">
        <w:rPr>
          <w:rFonts w:asciiTheme="majorHAnsi" w:hAnsiTheme="majorHAnsi" w:cstheme="majorHAnsi"/>
          <w:sz w:val="24"/>
          <w:szCs w:val="24"/>
        </w:rPr>
        <w:t>Timeframe: focus on 2008</w:t>
      </w:r>
      <w:r w:rsidR="00F07B38" w:rsidRPr="004C5DEA">
        <w:rPr>
          <w:rFonts w:asciiTheme="majorHAnsi" w:hAnsiTheme="majorHAnsi" w:cstheme="majorHAnsi"/>
          <w:sz w:val="24"/>
          <w:szCs w:val="24"/>
        </w:rPr>
        <w:t xml:space="preserve"> to </w:t>
      </w:r>
      <w:r w:rsidR="004C5DEA" w:rsidRPr="004C5DEA">
        <w:rPr>
          <w:rFonts w:asciiTheme="majorHAnsi" w:hAnsiTheme="majorHAnsi" w:cstheme="majorHAnsi"/>
          <w:sz w:val="24"/>
          <w:szCs w:val="24"/>
        </w:rPr>
        <w:t>2018 quarterly</w:t>
      </w:r>
      <w:r w:rsidRPr="004C5DEA">
        <w:rPr>
          <w:rFonts w:asciiTheme="majorHAnsi" w:hAnsiTheme="majorHAnsi" w:cstheme="majorHAnsi"/>
          <w:sz w:val="24"/>
          <w:szCs w:val="24"/>
        </w:rPr>
        <w:t xml:space="preserve"> </w:t>
      </w:r>
      <w:r w:rsidR="00F15F0D" w:rsidRPr="004C5DEA">
        <w:rPr>
          <w:rFonts w:asciiTheme="majorHAnsi" w:hAnsiTheme="majorHAnsi" w:cstheme="majorHAnsi"/>
          <w:sz w:val="24"/>
          <w:szCs w:val="24"/>
        </w:rPr>
        <w:t>based on data availability</w:t>
      </w:r>
    </w:p>
    <w:p w14:paraId="0000001A" w14:textId="77777777" w:rsidR="0061099B" w:rsidRPr="004C5DEA" w:rsidRDefault="00EB6792">
      <w:pPr>
        <w:rPr>
          <w:rFonts w:asciiTheme="majorHAnsi" w:hAnsiTheme="majorHAnsi" w:cstheme="majorHAnsi"/>
          <w:b/>
          <w:color w:val="2F5496"/>
          <w:sz w:val="24"/>
          <w:szCs w:val="24"/>
        </w:rPr>
      </w:pPr>
      <w:r w:rsidRPr="004C5DEA">
        <w:rPr>
          <w:rFonts w:asciiTheme="majorHAnsi" w:hAnsiTheme="majorHAnsi" w:cstheme="majorHAnsi"/>
          <w:b/>
          <w:color w:val="2F5496"/>
          <w:sz w:val="24"/>
          <w:szCs w:val="24"/>
        </w:rPr>
        <w:lastRenderedPageBreak/>
        <w:t xml:space="preserve">Data Retrieval: </w:t>
      </w:r>
    </w:p>
    <w:p w14:paraId="0000001D" w14:textId="2FFE2193" w:rsidR="0061099B" w:rsidRPr="004C5DEA" w:rsidRDefault="003F7414">
      <w:pPr>
        <w:spacing w:after="0" w:line="276" w:lineRule="auto"/>
        <w:jc w:val="both"/>
        <w:rPr>
          <w:rFonts w:asciiTheme="majorHAnsi" w:hAnsiTheme="majorHAnsi" w:cstheme="majorHAnsi"/>
          <w:sz w:val="24"/>
          <w:szCs w:val="24"/>
        </w:rPr>
      </w:pPr>
      <w:r w:rsidRPr="004C5DEA">
        <w:rPr>
          <w:rFonts w:asciiTheme="majorHAnsi" w:hAnsiTheme="majorHAnsi" w:cstheme="majorHAnsi"/>
          <w:sz w:val="24"/>
          <w:szCs w:val="24"/>
        </w:rPr>
        <w:t>We downloaded the Perth Housing Prices and Sydney Housing Prices dataset as CSV file from Kaggle whereas the iron ore dataset was downloaded from Market Index in excel file and saved as CSV file.</w:t>
      </w:r>
    </w:p>
    <w:p w14:paraId="0D2443B2" w14:textId="14DDAB1A" w:rsidR="009C6BAE" w:rsidRPr="004C5DEA" w:rsidRDefault="009C6BAE" w:rsidP="009C6BAE">
      <w:pPr>
        <w:rPr>
          <w:rFonts w:asciiTheme="majorHAnsi" w:hAnsiTheme="majorHAnsi" w:cstheme="majorHAnsi"/>
          <w:sz w:val="24"/>
          <w:szCs w:val="24"/>
        </w:rPr>
      </w:pPr>
      <w:r w:rsidRPr="004C5DEA">
        <w:rPr>
          <w:rFonts w:asciiTheme="majorHAnsi" w:hAnsiTheme="majorHAnsi" w:cstheme="majorHAnsi"/>
          <w:sz w:val="24"/>
          <w:szCs w:val="24"/>
        </w:rPr>
        <w:t>We didn’</w:t>
      </w:r>
      <w:r w:rsidRPr="004C5DEA">
        <w:rPr>
          <w:rFonts w:asciiTheme="majorHAnsi" w:hAnsiTheme="majorHAnsi" w:cstheme="majorHAnsi"/>
          <w:sz w:val="24"/>
          <w:szCs w:val="24"/>
        </w:rPr>
        <w:t xml:space="preserve">t know the validity of the data as both housing data sets were released by Kaggle users the web scraped from realestate.com.au for Sydney Data and from </w:t>
      </w:r>
      <w:hyperlink r:id="rId11" w:history="1">
        <w:r w:rsidRPr="004C5DEA">
          <w:rPr>
            <w:rStyle w:val="Hyperlink"/>
            <w:rFonts w:asciiTheme="majorHAnsi" w:hAnsiTheme="majorHAnsi" w:cstheme="majorHAnsi"/>
            <w:sz w:val="24"/>
            <w:szCs w:val="24"/>
          </w:rPr>
          <w:t>http://house.speakingsame.com/</w:t>
        </w:r>
      </w:hyperlink>
      <w:r w:rsidRPr="004C5DEA">
        <w:rPr>
          <w:rFonts w:asciiTheme="majorHAnsi" w:hAnsiTheme="majorHAnsi" w:cstheme="majorHAnsi"/>
          <w:sz w:val="24"/>
          <w:szCs w:val="24"/>
        </w:rPr>
        <w:t xml:space="preserve"> for the Perth house prices. This has led to some of the data being incomplete especially in the earlier years which can be seen in the variation in </w:t>
      </w:r>
      <w:r w:rsidRPr="004C5DEA">
        <w:rPr>
          <w:rFonts w:asciiTheme="majorHAnsi" w:hAnsiTheme="majorHAnsi" w:cstheme="majorHAnsi"/>
          <w:sz w:val="24"/>
          <w:szCs w:val="24"/>
        </w:rPr>
        <w:t>Perth</w:t>
      </w:r>
      <w:r w:rsidRPr="004C5DEA">
        <w:rPr>
          <w:rFonts w:asciiTheme="majorHAnsi" w:hAnsiTheme="majorHAnsi" w:cstheme="majorHAnsi"/>
          <w:sz w:val="24"/>
          <w:szCs w:val="24"/>
        </w:rPr>
        <w:t xml:space="preserve"> data prior to 2009.  The reason we stuck with this data is due to the cost with the data being able to provide some insight even with its flaws. Our recommendation if further analysis was required would be to use </w:t>
      </w:r>
      <w:r w:rsidRPr="004C5DEA">
        <w:rPr>
          <w:rFonts w:asciiTheme="majorHAnsi" w:hAnsiTheme="majorHAnsi" w:cstheme="majorHAnsi"/>
          <w:sz w:val="24"/>
          <w:szCs w:val="24"/>
        </w:rPr>
        <w:t>core logic</w:t>
      </w:r>
      <w:r w:rsidRPr="004C5DEA">
        <w:rPr>
          <w:rFonts w:asciiTheme="majorHAnsi" w:hAnsiTheme="majorHAnsi" w:cstheme="majorHAnsi"/>
          <w:sz w:val="24"/>
          <w:szCs w:val="24"/>
        </w:rPr>
        <w:t xml:space="preserve"> for house prices over the years as the data is more complete and the fact the even the ABS use them for house data does help with the trustworthiness of the data. The reason we did not use </w:t>
      </w:r>
      <w:r w:rsidRPr="004C5DEA">
        <w:rPr>
          <w:rFonts w:asciiTheme="majorHAnsi" w:hAnsiTheme="majorHAnsi" w:cstheme="majorHAnsi"/>
          <w:sz w:val="24"/>
          <w:szCs w:val="24"/>
        </w:rPr>
        <w:t>core logic</w:t>
      </w:r>
      <w:r w:rsidRPr="004C5DEA">
        <w:rPr>
          <w:rFonts w:asciiTheme="majorHAnsi" w:hAnsiTheme="majorHAnsi" w:cstheme="majorHAnsi"/>
          <w:sz w:val="24"/>
          <w:szCs w:val="24"/>
        </w:rPr>
        <w:t xml:space="preserve"> was due to the cost to get data</w:t>
      </w:r>
    </w:p>
    <w:p w14:paraId="435ACAD6" w14:textId="77777777" w:rsidR="009C6BAE" w:rsidRPr="004C5DEA" w:rsidRDefault="009C6BAE">
      <w:pPr>
        <w:spacing w:after="0" w:line="276" w:lineRule="auto"/>
        <w:jc w:val="both"/>
        <w:rPr>
          <w:rFonts w:asciiTheme="majorHAnsi" w:hAnsiTheme="majorHAnsi" w:cstheme="majorHAnsi"/>
          <w:sz w:val="24"/>
          <w:szCs w:val="24"/>
        </w:rPr>
      </w:pPr>
    </w:p>
    <w:p w14:paraId="0000001E" w14:textId="77777777" w:rsidR="0061099B" w:rsidRPr="004C5DEA" w:rsidRDefault="0061099B">
      <w:pPr>
        <w:spacing w:after="0" w:line="276" w:lineRule="auto"/>
        <w:rPr>
          <w:rFonts w:asciiTheme="majorHAnsi" w:hAnsiTheme="majorHAnsi" w:cstheme="majorHAnsi"/>
          <w:sz w:val="24"/>
          <w:szCs w:val="24"/>
        </w:rPr>
      </w:pPr>
    </w:p>
    <w:p w14:paraId="0000001F" w14:textId="0BBD35B1" w:rsidR="0061099B" w:rsidRPr="004C5DEA" w:rsidRDefault="00EB6792">
      <w:pPr>
        <w:rPr>
          <w:rFonts w:asciiTheme="majorHAnsi" w:hAnsiTheme="majorHAnsi" w:cstheme="majorHAnsi"/>
          <w:color w:val="2F5496"/>
          <w:sz w:val="24"/>
          <w:szCs w:val="24"/>
        </w:rPr>
      </w:pPr>
      <w:r w:rsidRPr="004C5DEA">
        <w:rPr>
          <w:rFonts w:asciiTheme="majorHAnsi" w:hAnsiTheme="majorHAnsi" w:cstheme="majorHAnsi"/>
          <w:b/>
          <w:color w:val="2F5496"/>
          <w:sz w:val="24"/>
          <w:szCs w:val="24"/>
        </w:rPr>
        <w:t>Assemble and Clean the Data:</w:t>
      </w:r>
      <w:r w:rsidRPr="004C5DEA">
        <w:rPr>
          <w:rFonts w:asciiTheme="majorHAnsi" w:hAnsiTheme="majorHAnsi" w:cstheme="majorHAnsi"/>
          <w:color w:val="2F5496"/>
          <w:sz w:val="24"/>
          <w:szCs w:val="24"/>
        </w:rPr>
        <w:t xml:space="preserve"> </w:t>
      </w:r>
    </w:p>
    <w:p w14:paraId="2B2FD649" w14:textId="4F88AD9A" w:rsidR="00F07B38" w:rsidRPr="004C5DEA" w:rsidRDefault="009C6BAE">
      <w:pPr>
        <w:rPr>
          <w:rFonts w:asciiTheme="majorHAnsi" w:hAnsiTheme="majorHAnsi" w:cstheme="majorHAnsi"/>
          <w:color w:val="2F5496"/>
          <w:sz w:val="24"/>
          <w:szCs w:val="24"/>
        </w:rPr>
      </w:pPr>
      <w:r w:rsidRPr="004C5DEA">
        <w:rPr>
          <w:rFonts w:asciiTheme="majorHAnsi" w:hAnsiTheme="majorHAnsi" w:cstheme="majorHAnsi"/>
          <w:sz w:val="24"/>
          <w:szCs w:val="24"/>
          <w:lang w:val="en-AU"/>
        </w:rPr>
        <w:t>Once we had the data sets we removed any missing data and converted the data into quarterly data to smooth out the data as to prevent some months only having one data point skewing charts. Then averaged the quarterly price of the commodities to get the change from quarter to quarter. From there we selected certain parameters we wished to measure, those being date, quarterly iron ore average price, house price, number of bedrooms, number of bathrooms and postcode. The reason for selecting bedrooms and bathrooms was so that once the data is all combined we can determine the most popular house type. This ended up being four bed two bath at over 54000 houses sold even though three-bedroom homes are more popular overall. From here we removed outliers from the data by using the quartiers method. After selecting our control variable as four bed</w:t>
      </w:r>
      <w:r w:rsidRPr="004C5DEA">
        <w:rPr>
          <w:rFonts w:asciiTheme="majorHAnsi" w:hAnsiTheme="majorHAnsi" w:cstheme="majorHAnsi"/>
          <w:sz w:val="24"/>
          <w:szCs w:val="24"/>
          <w:lang w:val="en-AU"/>
        </w:rPr>
        <w:t xml:space="preserve"> two bath we began our analysis</w:t>
      </w:r>
    </w:p>
    <w:p w14:paraId="00000021" w14:textId="77777777" w:rsidR="0061099B" w:rsidRPr="004C5DEA" w:rsidRDefault="00EB6792">
      <w:pPr>
        <w:rPr>
          <w:rFonts w:asciiTheme="majorHAnsi" w:hAnsiTheme="majorHAnsi" w:cstheme="majorHAnsi"/>
          <w:color w:val="2F5496"/>
          <w:sz w:val="24"/>
          <w:szCs w:val="24"/>
        </w:rPr>
      </w:pPr>
      <w:r w:rsidRPr="004C5DEA">
        <w:rPr>
          <w:rFonts w:asciiTheme="majorHAnsi" w:hAnsiTheme="majorHAnsi" w:cstheme="majorHAnsi"/>
          <w:b/>
          <w:color w:val="2F5496"/>
          <w:sz w:val="24"/>
          <w:szCs w:val="24"/>
        </w:rPr>
        <w:t>Trends and Analysis</w:t>
      </w:r>
    </w:p>
    <w:p w14:paraId="00000022" w14:textId="4461BA74" w:rsidR="0061099B" w:rsidRPr="004C5DEA" w:rsidRDefault="00931A98">
      <w:pPr>
        <w:rPr>
          <w:rFonts w:asciiTheme="majorHAnsi" w:hAnsiTheme="majorHAnsi" w:cstheme="majorHAnsi"/>
          <w:sz w:val="24"/>
          <w:szCs w:val="24"/>
        </w:rPr>
      </w:pPr>
      <w:r w:rsidRPr="004C5DEA">
        <w:rPr>
          <w:rFonts w:asciiTheme="majorHAnsi" w:hAnsiTheme="majorHAnsi" w:cstheme="majorHAnsi"/>
          <w:sz w:val="24"/>
          <w:szCs w:val="24"/>
        </w:rPr>
        <w:t>Iron Price Trend</w:t>
      </w:r>
    </w:p>
    <w:p w14:paraId="5AA76A55" w14:textId="04284C72" w:rsidR="00C36305" w:rsidRPr="004C5DEA" w:rsidRDefault="007E1F6C" w:rsidP="00F07B38">
      <w:pPr>
        <w:pStyle w:val="ListParagraph"/>
        <w:numPr>
          <w:ilvl w:val="0"/>
          <w:numId w:val="14"/>
        </w:numPr>
        <w:spacing w:after="240"/>
        <w:jc w:val="both"/>
        <w:rPr>
          <w:rFonts w:asciiTheme="majorHAnsi" w:hAnsiTheme="majorHAnsi" w:cstheme="majorHAnsi"/>
          <w:color w:val="24292E"/>
          <w:sz w:val="24"/>
          <w:szCs w:val="24"/>
          <w:lang w:val="en-AU"/>
        </w:rPr>
      </w:pPr>
      <w:r w:rsidRPr="004C5DEA">
        <w:rPr>
          <w:rFonts w:asciiTheme="majorHAnsi" w:hAnsiTheme="majorHAnsi" w:cstheme="majorHAnsi"/>
          <w:color w:val="24292E"/>
          <w:sz w:val="24"/>
          <w:szCs w:val="24"/>
          <w:lang w:val="en-AU"/>
        </w:rPr>
        <w:t>The iron price was around</w:t>
      </w:r>
      <w:r w:rsidR="009C6BAE" w:rsidRPr="004C5DEA">
        <w:rPr>
          <w:rFonts w:asciiTheme="majorHAnsi" w:hAnsiTheme="majorHAnsi" w:cstheme="majorHAnsi"/>
          <w:color w:val="24292E"/>
          <w:sz w:val="24"/>
          <w:szCs w:val="24"/>
          <w:lang w:val="en-AU"/>
        </w:rPr>
        <w:t xml:space="preserve"> $6</w:t>
      </w:r>
      <w:r w:rsidRPr="004C5DEA">
        <w:rPr>
          <w:rFonts w:asciiTheme="majorHAnsi" w:hAnsiTheme="majorHAnsi" w:cstheme="majorHAnsi"/>
          <w:color w:val="24292E"/>
          <w:sz w:val="24"/>
          <w:szCs w:val="24"/>
          <w:lang w:val="en-AU"/>
        </w:rPr>
        <w:t>0 in 2008 and within three</w:t>
      </w:r>
      <w:r w:rsidR="00EA3FDE" w:rsidRPr="004C5DEA">
        <w:rPr>
          <w:rFonts w:asciiTheme="majorHAnsi" w:hAnsiTheme="majorHAnsi" w:cstheme="majorHAnsi"/>
          <w:color w:val="24292E"/>
          <w:sz w:val="24"/>
          <w:szCs w:val="24"/>
          <w:lang w:val="en-AU"/>
        </w:rPr>
        <w:t xml:space="preserve"> years (i.e. 2011) had soared to almost $180</w:t>
      </w:r>
      <w:r w:rsidR="00F07B38" w:rsidRPr="004C5DEA">
        <w:rPr>
          <w:rFonts w:asciiTheme="majorHAnsi" w:hAnsiTheme="majorHAnsi" w:cstheme="majorHAnsi"/>
          <w:color w:val="24292E"/>
          <w:sz w:val="24"/>
          <w:szCs w:val="24"/>
          <w:lang w:val="en-AU"/>
        </w:rPr>
        <w:t xml:space="preserve">. </w:t>
      </w:r>
      <w:r w:rsidR="00EA3FDE" w:rsidRPr="004C5DEA">
        <w:rPr>
          <w:rFonts w:asciiTheme="majorHAnsi" w:hAnsiTheme="majorHAnsi" w:cstheme="majorHAnsi"/>
          <w:color w:val="24292E"/>
          <w:sz w:val="24"/>
          <w:szCs w:val="24"/>
          <w:lang w:val="en-AU"/>
        </w:rPr>
        <w:t>The price fluctuated after 2011 and dropped sig</w:t>
      </w:r>
      <w:r w:rsidR="00F07B38" w:rsidRPr="004C5DEA">
        <w:rPr>
          <w:rFonts w:asciiTheme="majorHAnsi" w:hAnsiTheme="majorHAnsi" w:cstheme="majorHAnsi"/>
          <w:color w:val="24292E"/>
          <w:sz w:val="24"/>
          <w:szCs w:val="24"/>
          <w:lang w:val="en-AU"/>
        </w:rPr>
        <w:t xml:space="preserve">nificantly to below $60 by 2015. </w:t>
      </w:r>
      <w:r w:rsidR="00EA3FDE" w:rsidRPr="004C5DEA">
        <w:rPr>
          <w:rFonts w:asciiTheme="majorHAnsi" w:hAnsiTheme="majorHAnsi" w:cstheme="majorHAnsi"/>
          <w:color w:val="24292E"/>
          <w:sz w:val="24"/>
          <w:szCs w:val="24"/>
          <w:lang w:val="en-AU"/>
        </w:rPr>
        <w:t>The price stabilised after 2015 with slight rise until 2018</w:t>
      </w:r>
      <w:r w:rsidR="00F07B38" w:rsidRPr="004C5DEA">
        <w:rPr>
          <w:rFonts w:asciiTheme="majorHAnsi" w:hAnsiTheme="majorHAnsi" w:cstheme="majorHAnsi"/>
          <w:color w:val="24292E"/>
          <w:sz w:val="24"/>
          <w:szCs w:val="24"/>
          <w:lang w:val="en-AU"/>
        </w:rPr>
        <w:t>.</w:t>
      </w:r>
    </w:p>
    <w:p w14:paraId="00000025" w14:textId="7664170B" w:rsidR="0061099B" w:rsidRPr="004C5DEA" w:rsidRDefault="00931A98">
      <w:pPr>
        <w:spacing w:after="240"/>
        <w:jc w:val="both"/>
        <w:rPr>
          <w:rFonts w:asciiTheme="majorHAnsi" w:hAnsiTheme="majorHAnsi" w:cstheme="majorHAnsi"/>
          <w:color w:val="24292E"/>
          <w:sz w:val="24"/>
          <w:szCs w:val="24"/>
          <w:highlight w:val="white"/>
        </w:rPr>
      </w:pPr>
      <w:r w:rsidRPr="004C5DEA">
        <w:rPr>
          <w:rFonts w:asciiTheme="majorHAnsi" w:hAnsiTheme="majorHAnsi" w:cstheme="majorHAnsi"/>
          <w:color w:val="24292E"/>
          <w:sz w:val="24"/>
          <w:szCs w:val="24"/>
          <w:highlight w:val="white"/>
        </w:rPr>
        <w:t>Housing Prices Trend</w:t>
      </w:r>
    </w:p>
    <w:p w14:paraId="6EC67B93" w14:textId="1AD6D1E8" w:rsidR="00000000" w:rsidRPr="004C5DEA" w:rsidRDefault="009E037E" w:rsidP="007E1F6C">
      <w:pPr>
        <w:numPr>
          <w:ilvl w:val="0"/>
          <w:numId w:val="6"/>
        </w:numPr>
        <w:spacing w:after="240"/>
        <w:jc w:val="both"/>
        <w:rPr>
          <w:rFonts w:asciiTheme="majorHAnsi" w:hAnsiTheme="majorHAnsi" w:cstheme="majorHAnsi"/>
          <w:color w:val="24292E"/>
          <w:sz w:val="24"/>
          <w:szCs w:val="24"/>
          <w:highlight w:val="white"/>
          <w:lang w:val="en-AU"/>
        </w:rPr>
      </w:pPr>
      <w:r w:rsidRPr="004C5DEA">
        <w:rPr>
          <w:rFonts w:asciiTheme="majorHAnsi" w:hAnsiTheme="majorHAnsi" w:cstheme="majorHAnsi"/>
          <w:color w:val="24292E"/>
          <w:sz w:val="24"/>
          <w:szCs w:val="24"/>
          <w:highlight w:val="white"/>
        </w:rPr>
        <w:t>Perth</w:t>
      </w:r>
      <w:r w:rsidR="00EB6792" w:rsidRPr="004C5DEA">
        <w:rPr>
          <w:rFonts w:asciiTheme="majorHAnsi" w:hAnsiTheme="majorHAnsi" w:cstheme="majorHAnsi"/>
          <w:color w:val="24292E"/>
          <w:sz w:val="24"/>
          <w:szCs w:val="24"/>
          <w:highlight w:val="white"/>
        </w:rPr>
        <w:t xml:space="preserve">: </w:t>
      </w:r>
      <w:r w:rsidR="007B435B" w:rsidRPr="004C5DEA">
        <w:rPr>
          <w:rFonts w:asciiTheme="majorHAnsi" w:hAnsiTheme="majorHAnsi" w:cstheme="majorHAnsi"/>
          <w:color w:val="24292E"/>
          <w:sz w:val="24"/>
          <w:szCs w:val="24"/>
          <w:highlight w:val="white"/>
        </w:rPr>
        <w:t xml:space="preserve">There seems to be drop in house price </w:t>
      </w:r>
      <w:r w:rsidR="007E1F6C" w:rsidRPr="004C5DEA">
        <w:rPr>
          <w:rFonts w:asciiTheme="majorHAnsi" w:hAnsiTheme="majorHAnsi" w:cstheme="majorHAnsi"/>
          <w:color w:val="24292E"/>
          <w:sz w:val="24"/>
          <w:szCs w:val="24"/>
          <w:highlight w:val="white"/>
        </w:rPr>
        <w:t>during 2008</w:t>
      </w:r>
      <w:r w:rsidR="007B435B" w:rsidRPr="004C5DEA">
        <w:rPr>
          <w:rFonts w:asciiTheme="majorHAnsi" w:hAnsiTheme="majorHAnsi" w:cstheme="majorHAnsi"/>
          <w:color w:val="24292E"/>
          <w:sz w:val="24"/>
          <w:szCs w:val="24"/>
          <w:highlight w:val="white"/>
        </w:rPr>
        <w:t xml:space="preserve"> </w:t>
      </w:r>
      <w:r w:rsidR="00175C6E" w:rsidRPr="004C5DEA">
        <w:rPr>
          <w:rFonts w:asciiTheme="majorHAnsi" w:hAnsiTheme="majorHAnsi" w:cstheme="majorHAnsi"/>
          <w:color w:val="24292E"/>
          <w:sz w:val="24"/>
          <w:szCs w:val="24"/>
          <w:highlight w:val="white"/>
          <w:lang w:val="en-GB"/>
        </w:rPr>
        <w:t>Price started increasing after 2008 and reached to high point of above $850k</w:t>
      </w:r>
      <w:r w:rsidR="007E1F6C" w:rsidRPr="004C5DEA">
        <w:rPr>
          <w:rFonts w:asciiTheme="majorHAnsi" w:hAnsiTheme="majorHAnsi" w:cstheme="majorHAnsi"/>
          <w:color w:val="24292E"/>
          <w:sz w:val="24"/>
          <w:szCs w:val="24"/>
          <w:highlight w:val="white"/>
          <w:lang w:val="en-AU"/>
        </w:rPr>
        <w:t xml:space="preserve">. </w:t>
      </w:r>
      <w:r w:rsidR="00175C6E" w:rsidRPr="004C5DEA">
        <w:rPr>
          <w:rFonts w:asciiTheme="majorHAnsi" w:hAnsiTheme="majorHAnsi" w:cstheme="majorHAnsi"/>
          <w:color w:val="24292E"/>
          <w:sz w:val="24"/>
          <w:szCs w:val="24"/>
          <w:highlight w:val="white"/>
          <w:lang w:val="en-AU"/>
        </w:rPr>
        <w:t>Price continued to drop from 2011 and fluctuated further with slight increase and decrease</w:t>
      </w:r>
    </w:p>
    <w:p w14:paraId="66D4CDDA" w14:textId="2E18DB6A" w:rsidR="00000000" w:rsidRPr="004C5DEA" w:rsidRDefault="009E037E" w:rsidP="007E1F6C">
      <w:pPr>
        <w:numPr>
          <w:ilvl w:val="0"/>
          <w:numId w:val="6"/>
        </w:numPr>
        <w:spacing w:after="240"/>
        <w:jc w:val="both"/>
        <w:rPr>
          <w:rFonts w:asciiTheme="majorHAnsi" w:hAnsiTheme="majorHAnsi" w:cstheme="majorHAnsi"/>
          <w:color w:val="24292E"/>
          <w:sz w:val="24"/>
          <w:szCs w:val="24"/>
          <w:highlight w:val="white"/>
          <w:lang w:val="en-AU"/>
        </w:rPr>
      </w:pPr>
      <w:r w:rsidRPr="004C5DEA">
        <w:rPr>
          <w:rFonts w:asciiTheme="majorHAnsi" w:hAnsiTheme="majorHAnsi" w:cstheme="majorHAnsi"/>
          <w:color w:val="24292E"/>
          <w:sz w:val="24"/>
          <w:szCs w:val="24"/>
          <w:highlight w:val="white"/>
        </w:rPr>
        <w:t>Sydney</w:t>
      </w:r>
      <w:r w:rsidR="00EB6792" w:rsidRPr="004C5DEA">
        <w:rPr>
          <w:rFonts w:asciiTheme="majorHAnsi" w:hAnsiTheme="majorHAnsi" w:cstheme="majorHAnsi"/>
          <w:color w:val="24292E"/>
          <w:sz w:val="24"/>
          <w:szCs w:val="24"/>
          <w:highlight w:val="white"/>
        </w:rPr>
        <w:t xml:space="preserve">: </w:t>
      </w:r>
      <w:r w:rsidR="00175C6E" w:rsidRPr="004C5DEA">
        <w:rPr>
          <w:rFonts w:asciiTheme="majorHAnsi" w:hAnsiTheme="majorHAnsi" w:cstheme="majorHAnsi"/>
          <w:color w:val="24292E"/>
          <w:sz w:val="24"/>
          <w:szCs w:val="24"/>
          <w:highlight w:val="white"/>
          <w:lang w:val="en-AU"/>
        </w:rPr>
        <w:t>Price started decreasing from 2008 and plummeted in 2009</w:t>
      </w:r>
      <w:r w:rsidR="007E1F6C" w:rsidRPr="004C5DEA">
        <w:rPr>
          <w:rFonts w:asciiTheme="majorHAnsi" w:hAnsiTheme="majorHAnsi" w:cstheme="majorHAnsi"/>
          <w:color w:val="24292E"/>
          <w:sz w:val="24"/>
          <w:szCs w:val="24"/>
          <w:highlight w:val="white"/>
          <w:lang w:val="en-AU"/>
        </w:rPr>
        <w:t xml:space="preserve">. </w:t>
      </w:r>
      <w:r w:rsidR="00175C6E" w:rsidRPr="004C5DEA">
        <w:rPr>
          <w:rFonts w:asciiTheme="majorHAnsi" w:hAnsiTheme="majorHAnsi" w:cstheme="majorHAnsi"/>
          <w:color w:val="24292E"/>
          <w:sz w:val="24"/>
          <w:szCs w:val="24"/>
          <w:highlight w:val="white"/>
          <w:lang w:val="en-AU"/>
        </w:rPr>
        <w:t>Price increased from 2009 further and skyrocketed above $1.2 million</w:t>
      </w:r>
      <w:r w:rsidR="007E1F6C" w:rsidRPr="004C5DEA">
        <w:rPr>
          <w:rFonts w:asciiTheme="majorHAnsi" w:hAnsiTheme="majorHAnsi" w:cstheme="majorHAnsi"/>
          <w:color w:val="24292E"/>
          <w:sz w:val="24"/>
          <w:szCs w:val="24"/>
          <w:highlight w:val="white"/>
          <w:lang w:val="en-AU"/>
        </w:rPr>
        <w:t xml:space="preserve">. </w:t>
      </w:r>
      <w:r w:rsidR="00175C6E" w:rsidRPr="004C5DEA">
        <w:rPr>
          <w:rFonts w:asciiTheme="majorHAnsi" w:hAnsiTheme="majorHAnsi" w:cstheme="majorHAnsi"/>
          <w:color w:val="24292E"/>
          <w:sz w:val="24"/>
          <w:szCs w:val="24"/>
          <w:highlight w:val="white"/>
          <w:lang w:val="en-AU"/>
        </w:rPr>
        <w:t>By 2018, price dropped slightly but still above $1 million</w:t>
      </w:r>
      <w:r w:rsidR="007E1F6C" w:rsidRPr="004C5DEA">
        <w:rPr>
          <w:rFonts w:asciiTheme="majorHAnsi" w:hAnsiTheme="majorHAnsi" w:cstheme="majorHAnsi"/>
          <w:color w:val="24292E"/>
          <w:sz w:val="24"/>
          <w:szCs w:val="24"/>
          <w:highlight w:val="white"/>
          <w:lang w:val="en-AU"/>
        </w:rPr>
        <w:t>.</w:t>
      </w:r>
    </w:p>
    <w:p w14:paraId="0DB3347C" w14:textId="7C3C34F1" w:rsidR="00F07B38" w:rsidRPr="004C5DEA" w:rsidRDefault="00F07B38" w:rsidP="007E1F6C">
      <w:pPr>
        <w:numPr>
          <w:ilvl w:val="0"/>
          <w:numId w:val="6"/>
        </w:numPr>
        <w:spacing w:after="240"/>
        <w:jc w:val="both"/>
        <w:rPr>
          <w:rFonts w:asciiTheme="majorHAnsi" w:hAnsiTheme="majorHAnsi" w:cstheme="majorHAnsi"/>
          <w:color w:val="24292E"/>
          <w:sz w:val="24"/>
          <w:szCs w:val="24"/>
          <w:highlight w:val="white"/>
          <w:lang w:val="en-AU"/>
        </w:rPr>
      </w:pPr>
      <w:r w:rsidRPr="004C5DEA">
        <w:rPr>
          <w:rFonts w:asciiTheme="majorHAnsi" w:hAnsiTheme="majorHAnsi" w:cstheme="majorHAnsi"/>
          <w:color w:val="24292E"/>
          <w:sz w:val="24"/>
          <w:szCs w:val="24"/>
          <w:highlight w:val="white"/>
        </w:rPr>
        <w:lastRenderedPageBreak/>
        <w:t>While obtaining the variation in two cities, it is evident that the house prices in S</w:t>
      </w:r>
      <w:r w:rsidR="007E1F6C" w:rsidRPr="004C5DEA">
        <w:rPr>
          <w:rFonts w:asciiTheme="majorHAnsi" w:hAnsiTheme="majorHAnsi" w:cstheme="majorHAnsi"/>
          <w:color w:val="24292E"/>
          <w:sz w:val="24"/>
          <w:szCs w:val="24"/>
          <w:highlight w:val="white"/>
        </w:rPr>
        <w:t xml:space="preserve">ydney are higher than in Perth </w:t>
      </w:r>
      <w:r w:rsidRPr="004C5DEA">
        <w:rPr>
          <w:rFonts w:asciiTheme="majorHAnsi" w:hAnsiTheme="majorHAnsi" w:cstheme="majorHAnsi"/>
          <w:color w:val="24292E"/>
          <w:sz w:val="24"/>
          <w:szCs w:val="24"/>
          <w:highlight w:val="white"/>
        </w:rPr>
        <w:t xml:space="preserve">and have plunged in 2008 in </w:t>
      </w:r>
      <w:r w:rsidR="007E1F6C" w:rsidRPr="004C5DEA">
        <w:rPr>
          <w:rFonts w:asciiTheme="majorHAnsi" w:hAnsiTheme="majorHAnsi" w:cstheme="majorHAnsi"/>
          <w:color w:val="24292E"/>
          <w:sz w:val="24"/>
          <w:szCs w:val="24"/>
          <w:highlight w:val="white"/>
        </w:rPr>
        <w:t xml:space="preserve">both cities. </w:t>
      </w:r>
      <w:r w:rsidR="00175C6E" w:rsidRPr="004C5DEA">
        <w:rPr>
          <w:rFonts w:asciiTheme="majorHAnsi" w:hAnsiTheme="majorHAnsi" w:cstheme="majorHAnsi"/>
          <w:color w:val="24292E"/>
          <w:sz w:val="24"/>
          <w:szCs w:val="24"/>
          <w:highlight w:val="white"/>
          <w:lang w:val="en-AU"/>
        </w:rPr>
        <w:t>From the start of 2012, prices in Perth slightly decrease over time with a few fluctuations whereas it seems to increase gradually in Sydney</w:t>
      </w:r>
    </w:p>
    <w:p w14:paraId="00000028" w14:textId="77777777" w:rsidR="0061099B" w:rsidRPr="004C5DEA" w:rsidRDefault="00EB6792">
      <w:pPr>
        <w:spacing w:after="240"/>
        <w:jc w:val="both"/>
        <w:rPr>
          <w:rFonts w:asciiTheme="majorHAnsi" w:hAnsiTheme="majorHAnsi" w:cstheme="majorHAnsi"/>
          <w:color w:val="24292E"/>
          <w:sz w:val="24"/>
          <w:szCs w:val="24"/>
          <w:highlight w:val="white"/>
        </w:rPr>
      </w:pPr>
      <w:r w:rsidRPr="004C5DEA">
        <w:rPr>
          <w:rFonts w:asciiTheme="majorHAnsi" w:hAnsiTheme="majorHAnsi" w:cstheme="majorHAnsi"/>
          <w:color w:val="24292E"/>
          <w:sz w:val="24"/>
          <w:szCs w:val="24"/>
          <w:highlight w:val="white"/>
        </w:rPr>
        <w:t>Correlation Analysis</w:t>
      </w:r>
    </w:p>
    <w:p w14:paraId="00000029" w14:textId="77777777" w:rsidR="0061099B" w:rsidRPr="004C5DEA" w:rsidRDefault="00EB6792">
      <w:pPr>
        <w:numPr>
          <w:ilvl w:val="0"/>
          <w:numId w:val="5"/>
        </w:numPr>
        <w:spacing w:after="0"/>
        <w:jc w:val="both"/>
        <w:rPr>
          <w:rFonts w:asciiTheme="majorHAnsi" w:hAnsiTheme="majorHAnsi" w:cstheme="majorHAnsi"/>
          <w:color w:val="24292E"/>
          <w:sz w:val="24"/>
          <w:szCs w:val="24"/>
          <w:highlight w:val="white"/>
        </w:rPr>
      </w:pPr>
      <w:r w:rsidRPr="004C5DEA">
        <w:rPr>
          <w:rFonts w:asciiTheme="majorHAnsi" w:hAnsiTheme="majorHAnsi" w:cstheme="majorHAnsi"/>
          <w:color w:val="24292E"/>
          <w:sz w:val="24"/>
          <w:szCs w:val="24"/>
          <w:highlight w:val="white"/>
        </w:rPr>
        <w:t>Pearson’s Correlation Coefficient was calculated for each city.</w:t>
      </w:r>
    </w:p>
    <w:p w14:paraId="0000002A" w14:textId="55B12530" w:rsidR="0061099B" w:rsidRPr="004C5DEA" w:rsidRDefault="007B435B">
      <w:pPr>
        <w:numPr>
          <w:ilvl w:val="1"/>
          <w:numId w:val="5"/>
        </w:numPr>
        <w:spacing w:after="0"/>
        <w:jc w:val="both"/>
        <w:rPr>
          <w:rFonts w:asciiTheme="majorHAnsi" w:hAnsiTheme="majorHAnsi" w:cstheme="majorHAnsi"/>
          <w:color w:val="24292E"/>
          <w:sz w:val="24"/>
          <w:szCs w:val="24"/>
          <w:highlight w:val="white"/>
        </w:rPr>
      </w:pPr>
      <w:r w:rsidRPr="004C5DEA">
        <w:rPr>
          <w:rFonts w:asciiTheme="majorHAnsi" w:hAnsiTheme="majorHAnsi" w:cstheme="majorHAnsi"/>
          <w:color w:val="24292E"/>
          <w:sz w:val="24"/>
          <w:szCs w:val="24"/>
          <w:highlight w:val="white"/>
        </w:rPr>
        <w:t>Perth</w:t>
      </w:r>
      <w:r w:rsidR="007E1F6C" w:rsidRPr="004C5DEA">
        <w:rPr>
          <w:rFonts w:asciiTheme="majorHAnsi" w:hAnsiTheme="majorHAnsi" w:cstheme="majorHAnsi"/>
          <w:color w:val="24292E"/>
          <w:sz w:val="24"/>
          <w:szCs w:val="24"/>
          <w:highlight w:val="white"/>
        </w:rPr>
        <w:t>: .42</w:t>
      </w:r>
      <w:r w:rsidR="00EB6792" w:rsidRPr="004C5DEA">
        <w:rPr>
          <w:rFonts w:asciiTheme="majorHAnsi" w:hAnsiTheme="majorHAnsi" w:cstheme="majorHAnsi"/>
          <w:color w:val="24292E"/>
          <w:sz w:val="24"/>
          <w:szCs w:val="24"/>
          <w:highlight w:val="white"/>
        </w:rPr>
        <w:t xml:space="preserve">, which indicates there is </w:t>
      </w:r>
      <w:r w:rsidR="007E1F6C" w:rsidRPr="004C5DEA">
        <w:rPr>
          <w:rFonts w:asciiTheme="majorHAnsi" w:hAnsiTheme="majorHAnsi" w:cstheme="majorHAnsi"/>
          <w:color w:val="24292E"/>
          <w:sz w:val="24"/>
          <w:szCs w:val="24"/>
          <w:highlight w:val="white"/>
        </w:rPr>
        <w:t>moderate positive</w:t>
      </w:r>
      <w:r w:rsidR="00EB6792" w:rsidRPr="004C5DEA">
        <w:rPr>
          <w:rFonts w:asciiTheme="majorHAnsi" w:hAnsiTheme="majorHAnsi" w:cstheme="majorHAnsi"/>
          <w:color w:val="24292E"/>
          <w:sz w:val="24"/>
          <w:szCs w:val="24"/>
          <w:highlight w:val="white"/>
        </w:rPr>
        <w:t xml:space="preserve"> correlation between </w:t>
      </w:r>
      <w:r w:rsidRPr="004C5DEA">
        <w:rPr>
          <w:rFonts w:asciiTheme="majorHAnsi" w:hAnsiTheme="majorHAnsi" w:cstheme="majorHAnsi"/>
          <w:color w:val="24292E"/>
          <w:sz w:val="24"/>
          <w:szCs w:val="24"/>
          <w:highlight w:val="white"/>
        </w:rPr>
        <w:t>iron prices and house prices in Perth</w:t>
      </w:r>
    </w:p>
    <w:p w14:paraId="0000002C" w14:textId="2A78814C" w:rsidR="0061099B" w:rsidRPr="004C5DEA" w:rsidRDefault="00F07B38" w:rsidP="00F07B38">
      <w:pPr>
        <w:numPr>
          <w:ilvl w:val="1"/>
          <w:numId w:val="5"/>
        </w:numPr>
        <w:spacing w:after="0"/>
        <w:jc w:val="both"/>
        <w:rPr>
          <w:rFonts w:asciiTheme="majorHAnsi" w:hAnsiTheme="majorHAnsi" w:cstheme="majorHAnsi"/>
          <w:color w:val="24292E"/>
          <w:sz w:val="24"/>
          <w:szCs w:val="24"/>
          <w:highlight w:val="white"/>
        </w:rPr>
      </w:pPr>
      <w:r w:rsidRPr="004C5DEA">
        <w:rPr>
          <w:rFonts w:asciiTheme="majorHAnsi" w:hAnsiTheme="majorHAnsi" w:cstheme="majorHAnsi"/>
          <w:color w:val="24292E"/>
          <w:sz w:val="24"/>
          <w:szCs w:val="24"/>
          <w:highlight w:val="white"/>
        </w:rPr>
        <w:t>Sydney</w:t>
      </w:r>
      <w:r w:rsidR="007E1F6C" w:rsidRPr="004C5DEA">
        <w:rPr>
          <w:rFonts w:asciiTheme="majorHAnsi" w:hAnsiTheme="majorHAnsi" w:cstheme="majorHAnsi"/>
          <w:color w:val="24292E"/>
          <w:sz w:val="24"/>
          <w:szCs w:val="24"/>
          <w:highlight w:val="white"/>
        </w:rPr>
        <w:t>: -.46</w:t>
      </w:r>
      <w:r w:rsidRPr="004C5DEA">
        <w:rPr>
          <w:rFonts w:asciiTheme="majorHAnsi" w:hAnsiTheme="majorHAnsi" w:cstheme="majorHAnsi"/>
          <w:color w:val="24292E"/>
          <w:sz w:val="24"/>
          <w:szCs w:val="24"/>
          <w:highlight w:val="white"/>
        </w:rPr>
        <w:t>, which indicates</w:t>
      </w:r>
      <w:r w:rsidR="007E1F6C" w:rsidRPr="004C5DEA">
        <w:rPr>
          <w:rFonts w:asciiTheme="majorHAnsi" w:hAnsiTheme="majorHAnsi" w:cstheme="majorHAnsi"/>
          <w:color w:val="24292E"/>
          <w:sz w:val="24"/>
          <w:szCs w:val="24"/>
          <w:highlight w:val="white"/>
        </w:rPr>
        <w:t xml:space="preserve"> moderate</w:t>
      </w:r>
      <w:r w:rsidR="00AF5521" w:rsidRPr="004C5DEA">
        <w:rPr>
          <w:rFonts w:asciiTheme="majorHAnsi" w:hAnsiTheme="majorHAnsi" w:cstheme="majorHAnsi"/>
          <w:color w:val="24292E"/>
          <w:sz w:val="24"/>
          <w:szCs w:val="24"/>
          <w:highlight w:val="white"/>
        </w:rPr>
        <w:t xml:space="preserve"> negative </w:t>
      </w:r>
      <w:r w:rsidR="003177E8" w:rsidRPr="004C5DEA">
        <w:rPr>
          <w:rFonts w:asciiTheme="majorHAnsi" w:hAnsiTheme="majorHAnsi" w:cstheme="majorHAnsi"/>
          <w:color w:val="24292E"/>
          <w:sz w:val="24"/>
          <w:szCs w:val="24"/>
          <w:highlight w:val="white"/>
        </w:rPr>
        <w:t xml:space="preserve">correlation </w:t>
      </w:r>
      <w:r w:rsidR="00EB6792" w:rsidRPr="004C5DEA">
        <w:rPr>
          <w:rFonts w:asciiTheme="majorHAnsi" w:hAnsiTheme="majorHAnsi" w:cstheme="majorHAnsi"/>
          <w:color w:val="24292E"/>
          <w:sz w:val="24"/>
          <w:szCs w:val="24"/>
          <w:highlight w:val="white"/>
        </w:rPr>
        <w:t xml:space="preserve">between </w:t>
      </w:r>
      <w:r w:rsidR="007B435B" w:rsidRPr="004C5DEA">
        <w:rPr>
          <w:rFonts w:asciiTheme="majorHAnsi" w:hAnsiTheme="majorHAnsi" w:cstheme="majorHAnsi"/>
          <w:color w:val="24292E"/>
          <w:sz w:val="24"/>
          <w:szCs w:val="24"/>
          <w:highlight w:val="white"/>
        </w:rPr>
        <w:t>iron price</w:t>
      </w:r>
      <w:r w:rsidR="00F54798" w:rsidRPr="004C5DEA">
        <w:rPr>
          <w:rFonts w:asciiTheme="majorHAnsi" w:hAnsiTheme="majorHAnsi" w:cstheme="majorHAnsi"/>
          <w:color w:val="24292E"/>
          <w:sz w:val="24"/>
          <w:szCs w:val="24"/>
          <w:highlight w:val="white"/>
        </w:rPr>
        <w:t>s and house prices in Sydney</w:t>
      </w:r>
      <w:r w:rsidR="007E1F6C" w:rsidRPr="004C5DEA">
        <w:rPr>
          <w:rFonts w:asciiTheme="majorHAnsi" w:hAnsiTheme="majorHAnsi" w:cstheme="majorHAnsi"/>
          <w:color w:val="24292E"/>
          <w:sz w:val="24"/>
          <w:szCs w:val="24"/>
          <w:highlight w:val="white"/>
        </w:rPr>
        <w:t>.</w:t>
      </w:r>
    </w:p>
    <w:p w14:paraId="264DC933" w14:textId="3DB8220B" w:rsidR="00F07B38" w:rsidRPr="004C5DEA" w:rsidRDefault="00F07B38">
      <w:pPr>
        <w:numPr>
          <w:ilvl w:val="0"/>
          <w:numId w:val="5"/>
        </w:numPr>
        <w:spacing w:after="240"/>
        <w:jc w:val="both"/>
        <w:rPr>
          <w:rFonts w:asciiTheme="majorHAnsi" w:hAnsiTheme="majorHAnsi" w:cstheme="majorHAnsi"/>
          <w:color w:val="24292E"/>
          <w:sz w:val="24"/>
          <w:szCs w:val="24"/>
          <w:highlight w:val="white"/>
        </w:rPr>
      </w:pPr>
      <w:r w:rsidRPr="004C5DEA">
        <w:rPr>
          <w:rFonts w:asciiTheme="majorHAnsi" w:hAnsiTheme="majorHAnsi" w:cstheme="majorHAnsi"/>
          <w:color w:val="24292E"/>
          <w:sz w:val="24"/>
          <w:szCs w:val="24"/>
          <w:highlight w:val="white"/>
        </w:rPr>
        <w:t>We analyzed normal distribution for iron ore price and house prices in Sydney and Perth which showed they were not normally distributed as bell shaped graph couldn’t be formed</w:t>
      </w:r>
    </w:p>
    <w:p w14:paraId="00000032" w14:textId="16190136" w:rsidR="0061099B" w:rsidRPr="004C5DEA" w:rsidRDefault="00F07B38" w:rsidP="007E1F6C">
      <w:pPr>
        <w:numPr>
          <w:ilvl w:val="0"/>
          <w:numId w:val="5"/>
        </w:numPr>
        <w:spacing w:after="240"/>
        <w:jc w:val="both"/>
        <w:rPr>
          <w:rFonts w:asciiTheme="majorHAnsi" w:hAnsiTheme="majorHAnsi" w:cstheme="majorHAnsi"/>
          <w:color w:val="24292E"/>
          <w:sz w:val="24"/>
          <w:szCs w:val="24"/>
          <w:highlight w:val="white"/>
        </w:rPr>
      </w:pPr>
      <w:r w:rsidRPr="004C5DEA">
        <w:rPr>
          <w:rFonts w:asciiTheme="majorHAnsi" w:hAnsiTheme="majorHAnsi" w:cstheme="majorHAnsi"/>
          <w:color w:val="24292E"/>
          <w:sz w:val="24"/>
          <w:szCs w:val="24"/>
          <w:highlight w:val="white"/>
        </w:rPr>
        <w:t>Independent t-tests were run, however the assumptions for the datasets (data is normally distributed, independent, and homogenous (the standard deviations are</w:t>
      </w:r>
      <w:r w:rsidR="00610BC4" w:rsidRPr="004C5DEA">
        <w:rPr>
          <w:rFonts w:asciiTheme="majorHAnsi" w:hAnsiTheme="majorHAnsi" w:cstheme="majorHAnsi"/>
          <w:color w:val="24292E"/>
          <w:sz w:val="24"/>
          <w:szCs w:val="24"/>
          <w:highlight w:val="white"/>
        </w:rPr>
        <w:t xml:space="preserve"> roughly equal)) are not true. But, p value for t-test between iron ore price and Perth house prices and t-test between iron ore price and Sy</w:t>
      </w:r>
      <w:r w:rsidR="009C6BAE" w:rsidRPr="004C5DEA">
        <w:rPr>
          <w:rFonts w:asciiTheme="majorHAnsi" w:hAnsiTheme="majorHAnsi" w:cstheme="majorHAnsi"/>
          <w:color w:val="24292E"/>
          <w:sz w:val="24"/>
          <w:szCs w:val="24"/>
          <w:highlight w:val="white"/>
        </w:rPr>
        <w:t xml:space="preserve">dney house prices are </w:t>
      </w:r>
      <w:r w:rsidR="007E1F6C" w:rsidRPr="004C5DEA">
        <w:rPr>
          <w:rFonts w:asciiTheme="majorHAnsi" w:hAnsiTheme="majorHAnsi" w:cstheme="majorHAnsi"/>
          <w:color w:val="24292E"/>
          <w:sz w:val="24"/>
          <w:szCs w:val="24"/>
          <w:highlight w:val="white"/>
        </w:rPr>
        <w:t>below 0.05 which shows the evidence in support of alternative hypothesis.</w:t>
      </w:r>
    </w:p>
    <w:p w14:paraId="00000033" w14:textId="77777777" w:rsidR="0061099B" w:rsidRPr="004C5DEA" w:rsidRDefault="00EB6792">
      <w:pPr>
        <w:jc w:val="both"/>
        <w:rPr>
          <w:rFonts w:asciiTheme="majorHAnsi" w:hAnsiTheme="majorHAnsi" w:cstheme="majorHAnsi"/>
          <w:sz w:val="24"/>
          <w:szCs w:val="24"/>
        </w:rPr>
      </w:pPr>
      <w:r w:rsidRPr="004C5DEA">
        <w:rPr>
          <w:rFonts w:asciiTheme="majorHAnsi" w:hAnsiTheme="majorHAnsi" w:cstheme="majorHAnsi"/>
          <w:b/>
          <w:color w:val="2F5496"/>
          <w:sz w:val="24"/>
          <w:szCs w:val="24"/>
        </w:rPr>
        <w:t>Conclusion</w:t>
      </w:r>
      <w:r w:rsidRPr="004C5DEA">
        <w:rPr>
          <w:rFonts w:asciiTheme="majorHAnsi" w:hAnsiTheme="majorHAnsi" w:cstheme="majorHAnsi"/>
          <w:sz w:val="24"/>
          <w:szCs w:val="24"/>
        </w:rPr>
        <w:t xml:space="preserve">: </w:t>
      </w:r>
    </w:p>
    <w:p w14:paraId="63229F3F" w14:textId="77777777" w:rsidR="00000000" w:rsidRPr="004C5DEA" w:rsidRDefault="00175C6E" w:rsidP="007E1F6C">
      <w:pPr>
        <w:numPr>
          <w:ilvl w:val="0"/>
          <w:numId w:val="19"/>
        </w:numPr>
        <w:jc w:val="both"/>
        <w:rPr>
          <w:rFonts w:asciiTheme="majorHAnsi" w:hAnsiTheme="majorHAnsi" w:cstheme="majorHAnsi"/>
          <w:sz w:val="24"/>
          <w:szCs w:val="24"/>
          <w:lang w:val="en-AU"/>
        </w:rPr>
      </w:pPr>
      <w:r w:rsidRPr="004C5DEA">
        <w:rPr>
          <w:rFonts w:asciiTheme="majorHAnsi" w:hAnsiTheme="majorHAnsi" w:cstheme="majorHAnsi"/>
          <w:sz w:val="24"/>
          <w:szCs w:val="24"/>
        </w:rPr>
        <w:t>House prices are highe</w:t>
      </w:r>
      <w:r w:rsidRPr="004C5DEA">
        <w:rPr>
          <w:rFonts w:asciiTheme="majorHAnsi" w:hAnsiTheme="majorHAnsi" w:cstheme="majorHAnsi"/>
          <w:sz w:val="24"/>
          <w:szCs w:val="24"/>
        </w:rPr>
        <w:t>r in Sydney than in Perth</w:t>
      </w:r>
    </w:p>
    <w:p w14:paraId="42441BD0" w14:textId="6F551256" w:rsidR="00000000" w:rsidRPr="004C5DEA" w:rsidRDefault="00175C6E" w:rsidP="007E1F6C">
      <w:pPr>
        <w:numPr>
          <w:ilvl w:val="0"/>
          <w:numId w:val="19"/>
        </w:numPr>
        <w:jc w:val="both"/>
        <w:rPr>
          <w:rFonts w:asciiTheme="majorHAnsi" w:hAnsiTheme="majorHAnsi" w:cstheme="majorHAnsi"/>
          <w:sz w:val="24"/>
          <w:szCs w:val="24"/>
          <w:lang w:val="en-AU"/>
        </w:rPr>
      </w:pPr>
      <w:r w:rsidRPr="004C5DEA">
        <w:rPr>
          <w:rFonts w:asciiTheme="majorHAnsi" w:hAnsiTheme="majorHAnsi" w:cstheme="majorHAnsi"/>
          <w:sz w:val="24"/>
          <w:szCs w:val="24"/>
        </w:rPr>
        <w:t>While housing prices increased with iron ore price in Perth, th</w:t>
      </w:r>
      <w:r>
        <w:rPr>
          <w:rFonts w:asciiTheme="majorHAnsi" w:hAnsiTheme="majorHAnsi" w:cstheme="majorHAnsi"/>
          <w:sz w:val="24"/>
          <w:szCs w:val="24"/>
        </w:rPr>
        <w:t xml:space="preserve">e case is opposite in Sydney </w:t>
      </w:r>
      <w:bookmarkStart w:id="0" w:name="_GoBack"/>
      <w:bookmarkEnd w:id="0"/>
      <w:r w:rsidRPr="004C5DEA">
        <w:rPr>
          <w:rFonts w:asciiTheme="majorHAnsi" w:hAnsiTheme="majorHAnsi" w:cstheme="majorHAnsi"/>
          <w:sz w:val="24"/>
          <w:szCs w:val="24"/>
        </w:rPr>
        <w:t>however the two cases showed a moderate</w:t>
      </w:r>
      <w:r w:rsidRPr="004C5DEA">
        <w:rPr>
          <w:rFonts w:asciiTheme="majorHAnsi" w:hAnsiTheme="majorHAnsi" w:cstheme="majorHAnsi"/>
          <w:sz w:val="24"/>
          <w:szCs w:val="24"/>
        </w:rPr>
        <w:t xml:space="preserve"> correlation</w:t>
      </w:r>
    </w:p>
    <w:p w14:paraId="49EBD1EE" w14:textId="77777777" w:rsidR="00000000" w:rsidRPr="004C5DEA" w:rsidRDefault="00175C6E" w:rsidP="007E1F6C">
      <w:pPr>
        <w:numPr>
          <w:ilvl w:val="0"/>
          <w:numId w:val="19"/>
        </w:numPr>
        <w:jc w:val="both"/>
        <w:rPr>
          <w:rFonts w:asciiTheme="majorHAnsi" w:hAnsiTheme="majorHAnsi" w:cstheme="majorHAnsi"/>
          <w:sz w:val="24"/>
          <w:szCs w:val="24"/>
          <w:lang w:val="en-AU"/>
        </w:rPr>
      </w:pPr>
      <w:r w:rsidRPr="004C5DEA">
        <w:rPr>
          <w:rFonts w:asciiTheme="majorHAnsi" w:hAnsiTheme="majorHAnsi" w:cstheme="majorHAnsi"/>
          <w:sz w:val="24"/>
          <w:szCs w:val="24"/>
        </w:rPr>
        <w:t xml:space="preserve">From test of t-test we rejected the null hypothesis and accept that there is a correlation between iron ore prices and housing prices </w:t>
      </w:r>
    </w:p>
    <w:p w14:paraId="76E1695B" w14:textId="77777777" w:rsidR="00000000" w:rsidRPr="004C5DEA" w:rsidRDefault="00175C6E" w:rsidP="007E1F6C">
      <w:pPr>
        <w:numPr>
          <w:ilvl w:val="1"/>
          <w:numId w:val="19"/>
        </w:numPr>
        <w:jc w:val="both"/>
        <w:rPr>
          <w:rFonts w:asciiTheme="majorHAnsi" w:hAnsiTheme="majorHAnsi" w:cstheme="majorHAnsi"/>
          <w:sz w:val="24"/>
          <w:szCs w:val="24"/>
          <w:lang w:val="en-AU"/>
        </w:rPr>
      </w:pPr>
      <w:r w:rsidRPr="004C5DEA">
        <w:rPr>
          <w:rFonts w:asciiTheme="majorHAnsi" w:hAnsiTheme="majorHAnsi" w:cstheme="majorHAnsi"/>
          <w:i/>
          <w:iCs/>
          <w:sz w:val="24"/>
          <w:szCs w:val="24"/>
        </w:rPr>
        <w:t xml:space="preserve"> this could be due to higher iron price allowing mining companies in WA to pay workers more enticing than those in other states to move over thereby putting pressure on housing market.</w:t>
      </w:r>
    </w:p>
    <w:p w14:paraId="4093B65A" w14:textId="6A4F48B1" w:rsidR="00000000" w:rsidRPr="004C5DEA" w:rsidRDefault="00175C6E" w:rsidP="007E1F6C">
      <w:pPr>
        <w:numPr>
          <w:ilvl w:val="1"/>
          <w:numId w:val="19"/>
        </w:numPr>
        <w:jc w:val="both"/>
        <w:rPr>
          <w:rFonts w:asciiTheme="majorHAnsi" w:hAnsiTheme="majorHAnsi" w:cstheme="majorHAnsi"/>
          <w:sz w:val="24"/>
          <w:szCs w:val="24"/>
          <w:lang w:val="en-AU"/>
        </w:rPr>
      </w:pPr>
      <w:r w:rsidRPr="004C5DEA">
        <w:rPr>
          <w:rFonts w:asciiTheme="majorHAnsi" w:hAnsiTheme="majorHAnsi" w:cstheme="majorHAnsi"/>
          <w:i/>
          <w:iCs/>
          <w:sz w:val="24"/>
          <w:szCs w:val="24"/>
        </w:rPr>
        <w:t>Likewise, if resident</w:t>
      </w:r>
      <w:r w:rsidR="00502945" w:rsidRPr="004C5DEA">
        <w:rPr>
          <w:rFonts w:asciiTheme="majorHAnsi" w:hAnsiTheme="majorHAnsi" w:cstheme="majorHAnsi"/>
          <w:i/>
          <w:iCs/>
          <w:sz w:val="24"/>
          <w:szCs w:val="24"/>
        </w:rPr>
        <w:t>s</w:t>
      </w:r>
      <w:r w:rsidRPr="004C5DEA">
        <w:rPr>
          <w:rFonts w:asciiTheme="majorHAnsi" w:hAnsiTheme="majorHAnsi" w:cstheme="majorHAnsi"/>
          <w:i/>
          <w:iCs/>
          <w:sz w:val="24"/>
          <w:szCs w:val="24"/>
        </w:rPr>
        <w:t xml:space="preserve"> are leaving Sydney for higher pay positions, that takes off pressure on housing market in Sydney.</w:t>
      </w:r>
    </w:p>
    <w:p w14:paraId="00000037" w14:textId="58502ACA" w:rsidR="0061099B" w:rsidRPr="004C5DEA" w:rsidRDefault="00EB6792" w:rsidP="003177E8">
      <w:pPr>
        <w:jc w:val="both"/>
        <w:rPr>
          <w:rFonts w:asciiTheme="majorHAnsi" w:hAnsiTheme="majorHAnsi" w:cstheme="majorHAnsi"/>
          <w:sz w:val="24"/>
          <w:szCs w:val="24"/>
        </w:rPr>
      </w:pPr>
      <w:r w:rsidRPr="004C5DEA">
        <w:rPr>
          <w:rFonts w:asciiTheme="majorHAnsi" w:hAnsiTheme="majorHAnsi" w:cstheme="majorHAnsi"/>
          <w:sz w:val="24"/>
          <w:szCs w:val="24"/>
        </w:rPr>
        <w:t xml:space="preserve">  </w:t>
      </w:r>
    </w:p>
    <w:p w14:paraId="45201883" w14:textId="77777777" w:rsidR="00F07B38" w:rsidRPr="004C5DEA" w:rsidRDefault="00F07B38" w:rsidP="003177E8">
      <w:pPr>
        <w:jc w:val="both"/>
        <w:rPr>
          <w:rFonts w:asciiTheme="majorHAnsi" w:hAnsiTheme="majorHAnsi" w:cstheme="majorHAnsi"/>
          <w:sz w:val="24"/>
          <w:szCs w:val="24"/>
        </w:rPr>
      </w:pPr>
    </w:p>
    <w:sectPr w:rsidR="00F07B38" w:rsidRPr="004C5DEA" w:rsidSect="00542311">
      <w:pgSz w:w="12240" w:h="15840"/>
      <w:pgMar w:top="993" w:right="1440" w:bottom="99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9F7"/>
    <w:multiLevelType w:val="multilevel"/>
    <w:tmpl w:val="54F48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65575A"/>
    <w:multiLevelType w:val="hybridMultilevel"/>
    <w:tmpl w:val="D3A03A9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BE37B0A"/>
    <w:multiLevelType w:val="hybridMultilevel"/>
    <w:tmpl w:val="E514BB6A"/>
    <w:lvl w:ilvl="0" w:tplc="7BD2C22E">
      <w:start w:val="1"/>
      <w:numFmt w:val="bullet"/>
      <w:lvlText w:val="•"/>
      <w:lvlJc w:val="left"/>
      <w:pPr>
        <w:tabs>
          <w:tab w:val="num" w:pos="720"/>
        </w:tabs>
        <w:ind w:left="720" w:hanging="360"/>
      </w:pPr>
      <w:rPr>
        <w:rFonts w:ascii="Arial" w:hAnsi="Arial" w:hint="default"/>
      </w:rPr>
    </w:lvl>
    <w:lvl w:ilvl="1" w:tplc="EE32835E" w:tentative="1">
      <w:start w:val="1"/>
      <w:numFmt w:val="bullet"/>
      <w:lvlText w:val="•"/>
      <w:lvlJc w:val="left"/>
      <w:pPr>
        <w:tabs>
          <w:tab w:val="num" w:pos="1440"/>
        </w:tabs>
        <w:ind w:left="1440" w:hanging="360"/>
      </w:pPr>
      <w:rPr>
        <w:rFonts w:ascii="Arial" w:hAnsi="Arial" w:hint="default"/>
      </w:rPr>
    </w:lvl>
    <w:lvl w:ilvl="2" w:tplc="42D683E4" w:tentative="1">
      <w:start w:val="1"/>
      <w:numFmt w:val="bullet"/>
      <w:lvlText w:val="•"/>
      <w:lvlJc w:val="left"/>
      <w:pPr>
        <w:tabs>
          <w:tab w:val="num" w:pos="2160"/>
        </w:tabs>
        <w:ind w:left="2160" w:hanging="360"/>
      </w:pPr>
      <w:rPr>
        <w:rFonts w:ascii="Arial" w:hAnsi="Arial" w:hint="default"/>
      </w:rPr>
    </w:lvl>
    <w:lvl w:ilvl="3" w:tplc="4A5AAD4A" w:tentative="1">
      <w:start w:val="1"/>
      <w:numFmt w:val="bullet"/>
      <w:lvlText w:val="•"/>
      <w:lvlJc w:val="left"/>
      <w:pPr>
        <w:tabs>
          <w:tab w:val="num" w:pos="2880"/>
        </w:tabs>
        <w:ind w:left="2880" w:hanging="360"/>
      </w:pPr>
      <w:rPr>
        <w:rFonts w:ascii="Arial" w:hAnsi="Arial" w:hint="default"/>
      </w:rPr>
    </w:lvl>
    <w:lvl w:ilvl="4" w:tplc="7766ECDC" w:tentative="1">
      <w:start w:val="1"/>
      <w:numFmt w:val="bullet"/>
      <w:lvlText w:val="•"/>
      <w:lvlJc w:val="left"/>
      <w:pPr>
        <w:tabs>
          <w:tab w:val="num" w:pos="3600"/>
        </w:tabs>
        <w:ind w:left="3600" w:hanging="360"/>
      </w:pPr>
      <w:rPr>
        <w:rFonts w:ascii="Arial" w:hAnsi="Arial" w:hint="default"/>
      </w:rPr>
    </w:lvl>
    <w:lvl w:ilvl="5" w:tplc="79DC862E" w:tentative="1">
      <w:start w:val="1"/>
      <w:numFmt w:val="bullet"/>
      <w:lvlText w:val="•"/>
      <w:lvlJc w:val="left"/>
      <w:pPr>
        <w:tabs>
          <w:tab w:val="num" w:pos="4320"/>
        </w:tabs>
        <w:ind w:left="4320" w:hanging="360"/>
      </w:pPr>
      <w:rPr>
        <w:rFonts w:ascii="Arial" w:hAnsi="Arial" w:hint="default"/>
      </w:rPr>
    </w:lvl>
    <w:lvl w:ilvl="6" w:tplc="08B41EA2" w:tentative="1">
      <w:start w:val="1"/>
      <w:numFmt w:val="bullet"/>
      <w:lvlText w:val="•"/>
      <w:lvlJc w:val="left"/>
      <w:pPr>
        <w:tabs>
          <w:tab w:val="num" w:pos="5040"/>
        </w:tabs>
        <w:ind w:left="5040" w:hanging="360"/>
      </w:pPr>
      <w:rPr>
        <w:rFonts w:ascii="Arial" w:hAnsi="Arial" w:hint="default"/>
      </w:rPr>
    </w:lvl>
    <w:lvl w:ilvl="7" w:tplc="6D803C30" w:tentative="1">
      <w:start w:val="1"/>
      <w:numFmt w:val="bullet"/>
      <w:lvlText w:val="•"/>
      <w:lvlJc w:val="left"/>
      <w:pPr>
        <w:tabs>
          <w:tab w:val="num" w:pos="5760"/>
        </w:tabs>
        <w:ind w:left="5760" w:hanging="360"/>
      </w:pPr>
      <w:rPr>
        <w:rFonts w:ascii="Arial" w:hAnsi="Arial" w:hint="default"/>
      </w:rPr>
    </w:lvl>
    <w:lvl w:ilvl="8" w:tplc="6C0463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AC2557"/>
    <w:multiLevelType w:val="hybridMultilevel"/>
    <w:tmpl w:val="4BF45E6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3077D1E"/>
    <w:multiLevelType w:val="multilevel"/>
    <w:tmpl w:val="95CE9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F06DD0"/>
    <w:multiLevelType w:val="hybridMultilevel"/>
    <w:tmpl w:val="14903C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1941AD"/>
    <w:multiLevelType w:val="multilevel"/>
    <w:tmpl w:val="94585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560F08"/>
    <w:multiLevelType w:val="hybridMultilevel"/>
    <w:tmpl w:val="9C6C66E2"/>
    <w:lvl w:ilvl="0" w:tplc="6632ED30">
      <w:start w:val="1"/>
      <w:numFmt w:val="bullet"/>
      <w:lvlText w:val="•"/>
      <w:lvlJc w:val="left"/>
      <w:pPr>
        <w:tabs>
          <w:tab w:val="num" w:pos="720"/>
        </w:tabs>
        <w:ind w:left="720" w:hanging="360"/>
      </w:pPr>
      <w:rPr>
        <w:rFonts w:ascii="Arial" w:hAnsi="Arial" w:hint="default"/>
      </w:rPr>
    </w:lvl>
    <w:lvl w:ilvl="1" w:tplc="F836C00C" w:tentative="1">
      <w:start w:val="1"/>
      <w:numFmt w:val="bullet"/>
      <w:lvlText w:val="•"/>
      <w:lvlJc w:val="left"/>
      <w:pPr>
        <w:tabs>
          <w:tab w:val="num" w:pos="1440"/>
        </w:tabs>
        <w:ind w:left="1440" w:hanging="360"/>
      </w:pPr>
      <w:rPr>
        <w:rFonts w:ascii="Arial" w:hAnsi="Arial" w:hint="default"/>
      </w:rPr>
    </w:lvl>
    <w:lvl w:ilvl="2" w:tplc="FEAA8004" w:tentative="1">
      <w:start w:val="1"/>
      <w:numFmt w:val="bullet"/>
      <w:lvlText w:val="•"/>
      <w:lvlJc w:val="left"/>
      <w:pPr>
        <w:tabs>
          <w:tab w:val="num" w:pos="2160"/>
        </w:tabs>
        <w:ind w:left="2160" w:hanging="360"/>
      </w:pPr>
      <w:rPr>
        <w:rFonts w:ascii="Arial" w:hAnsi="Arial" w:hint="default"/>
      </w:rPr>
    </w:lvl>
    <w:lvl w:ilvl="3" w:tplc="9B1E5396" w:tentative="1">
      <w:start w:val="1"/>
      <w:numFmt w:val="bullet"/>
      <w:lvlText w:val="•"/>
      <w:lvlJc w:val="left"/>
      <w:pPr>
        <w:tabs>
          <w:tab w:val="num" w:pos="2880"/>
        </w:tabs>
        <w:ind w:left="2880" w:hanging="360"/>
      </w:pPr>
      <w:rPr>
        <w:rFonts w:ascii="Arial" w:hAnsi="Arial" w:hint="default"/>
      </w:rPr>
    </w:lvl>
    <w:lvl w:ilvl="4" w:tplc="FDA072D4" w:tentative="1">
      <w:start w:val="1"/>
      <w:numFmt w:val="bullet"/>
      <w:lvlText w:val="•"/>
      <w:lvlJc w:val="left"/>
      <w:pPr>
        <w:tabs>
          <w:tab w:val="num" w:pos="3600"/>
        </w:tabs>
        <w:ind w:left="3600" w:hanging="360"/>
      </w:pPr>
      <w:rPr>
        <w:rFonts w:ascii="Arial" w:hAnsi="Arial" w:hint="default"/>
      </w:rPr>
    </w:lvl>
    <w:lvl w:ilvl="5" w:tplc="9AF89256" w:tentative="1">
      <w:start w:val="1"/>
      <w:numFmt w:val="bullet"/>
      <w:lvlText w:val="•"/>
      <w:lvlJc w:val="left"/>
      <w:pPr>
        <w:tabs>
          <w:tab w:val="num" w:pos="4320"/>
        </w:tabs>
        <w:ind w:left="4320" w:hanging="360"/>
      </w:pPr>
      <w:rPr>
        <w:rFonts w:ascii="Arial" w:hAnsi="Arial" w:hint="default"/>
      </w:rPr>
    </w:lvl>
    <w:lvl w:ilvl="6" w:tplc="672C9C14" w:tentative="1">
      <w:start w:val="1"/>
      <w:numFmt w:val="bullet"/>
      <w:lvlText w:val="•"/>
      <w:lvlJc w:val="left"/>
      <w:pPr>
        <w:tabs>
          <w:tab w:val="num" w:pos="5040"/>
        </w:tabs>
        <w:ind w:left="5040" w:hanging="360"/>
      </w:pPr>
      <w:rPr>
        <w:rFonts w:ascii="Arial" w:hAnsi="Arial" w:hint="default"/>
      </w:rPr>
    </w:lvl>
    <w:lvl w:ilvl="7" w:tplc="318085E0" w:tentative="1">
      <w:start w:val="1"/>
      <w:numFmt w:val="bullet"/>
      <w:lvlText w:val="•"/>
      <w:lvlJc w:val="left"/>
      <w:pPr>
        <w:tabs>
          <w:tab w:val="num" w:pos="5760"/>
        </w:tabs>
        <w:ind w:left="5760" w:hanging="360"/>
      </w:pPr>
      <w:rPr>
        <w:rFonts w:ascii="Arial" w:hAnsi="Arial" w:hint="default"/>
      </w:rPr>
    </w:lvl>
    <w:lvl w:ilvl="8" w:tplc="4CE0C32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9EB105B"/>
    <w:multiLevelType w:val="hybridMultilevel"/>
    <w:tmpl w:val="2CF621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BAD6EAC"/>
    <w:multiLevelType w:val="hybridMultilevel"/>
    <w:tmpl w:val="F7AE95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1933784"/>
    <w:multiLevelType w:val="hybridMultilevel"/>
    <w:tmpl w:val="07685F3A"/>
    <w:lvl w:ilvl="0" w:tplc="8E2CBF5E">
      <w:start w:val="1"/>
      <w:numFmt w:val="bullet"/>
      <w:lvlText w:val="•"/>
      <w:lvlJc w:val="left"/>
      <w:pPr>
        <w:tabs>
          <w:tab w:val="num" w:pos="720"/>
        </w:tabs>
        <w:ind w:left="720" w:hanging="360"/>
      </w:pPr>
      <w:rPr>
        <w:rFonts w:ascii="Arial" w:hAnsi="Arial" w:hint="default"/>
      </w:rPr>
    </w:lvl>
    <w:lvl w:ilvl="1" w:tplc="26004A14">
      <w:numFmt w:val="bullet"/>
      <w:lvlText w:val="•"/>
      <w:lvlJc w:val="left"/>
      <w:pPr>
        <w:tabs>
          <w:tab w:val="num" w:pos="1440"/>
        </w:tabs>
        <w:ind w:left="1440" w:hanging="360"/>
      </w:pPr>
      <w:rPr>
        <w:rFonts w:ascii="Arial" w:hAnsi="Arial" w:hint="default"/>
      </w:rPr>
    </w:lvl>
    <w:lvl w:ilvl="2" w:tplc="66C0706A" w:tentative="1">
      <w:start w:val="1"/>
      <w:numFmt w:val="bullet"/>
      <w:lvlText w:val="•"/>
      <w:lvlJc w:val="left"/>
      <w:pPr>
        <w:tabs>
          <w:tab w:val="num" w:pos="2160"/>
        </w:tabs>
        <w:ind w:left="2160" w:hanging="360"/>
      </w:pPr>
      <w:rPr>
        <w:rFonts w:ascii="Arial" w:hAnsi="Arial" w:hint="default"/>
      </w:rPr>
    </w:lvl>
    <w:lvl w:ilvl="3" w:tplc="2F9497DA" w:tentative="1">
      <w:start w:val="1"/>
      <w:numFmt w:val="bullet"/>
      <w:lvlText w:val="•"/>
      <w:lvlJc w:val="left"/>
      <w:pPr>
        <w:tabs>
          <w:tab w:val="num" w:pos="2880"/>
        </w:tabs>
        <w:ind w:left="2880" w:hanging="360"/>
      </w:pPr>
      <w:rPr>
        <w:rFonts w:ascii="Arial" w:hAnsi="Arial" w:hint="default"/>
      </w:rPr>
    </w:lvl>
    <w:lvl w:ilvl="4" w:tplc="FF9CBBE8" w:tentative="1">
      <w:start w:val="1"/>
      <w:numFmt w:val="bullet"/>
      <w:lvlText w:val="•"/>
      <w:lvlJc w:val="left"/>
      <w:pPr>
        <w:tabs>
          <w:tab w:val="num" w:pos="3600"/>
        </w:tabs>
        <w:ind w:left="3600" w:hanging="360"/>
      </w:pPr>
      <w:rPr>
        <w:rFonts w:ascii="Arial" w:hAnsi="Arial" w:hint="default"/>
      </w:rPr>
    </w:lvl>
    <w:lvl w:ilvl="5" w:tplc="2D42A76A" w:tentative="1">
      <w:start w:val="1"/>
      <w:numFmt w:val="bullet"/>
      <w:lvlText w:val="•"/>
      <w:lvlJc w:val="left"/>
      <w:pPr>
        <w:tabs>
          <w:tab w:val="num" w:pos="4320"/>
        </w:tabs>
        <w:ind w:left="4320" w:hanging="360"/>
      </w:pPr>
      <w:rPr>
        <w:rFonts w:ascii="Arial" w:hAnsi="Arial" w:hint="default"/>
      </w:rPr>
    </w:lvl>
    <w:lvl w:ilvl="6" w:tplc="0F6CDF38" w:tentative="1">
      <w:start w:val="1"/>
      <w:numFmt w:val="bullet"/>
      <w:lvlText w:val="•"/>
      <w:lvlJc w:val="left"/>
      <w:pPr>
        <w:tabs>
          <w:tab w:val="num" w:pos="5040"/>
        </w:tabs>
        <w:ind w:left="5040" w:hanging="360"/>
      </w:pPr>
      <w:rPr>
        <w:rFonts w:ascii="Arial" w:hAnsi="Arial" w:hint="default"/>
      </w:rPr>
    </w:lvl>
    <w:lvl w:ilvl="7" w:tplc="F59E5016" w:tentative="1">
      <w:start w:val="1"/>
      <w:numFmt w:val="bullet"/>
      <w:lvlText w:val="•"/>
      <w:lvlJc w:val="left"/>
      <w:pPr>
        <w:tabs>
          <w:tab w:val="num" w:pos="5760"/>
        </w:tabs>
        <w:ind w:left="5760" w:hanging="360"/>
      </w:pPr>
      <w:rPr>
        <w:rFonts w:ascii="Arial" w:hAnsi="Arial" w:hint="default"/>
      </w:rPr>
    </w:lvl>
    <w:lvl w:ilvl="8" w:tplc="E73A202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5335B84"/>
    <w:multiLevelType w:val="hybridMultilevel"/>
    <w:tmpl w:val="2E327D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C211AB0"/>
    <w:multiLevelType w:val="multilevel"/>
    <w:tmpl w:val="22B2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47548A"/>
    <w:multiLevelType w:val="multilevel"/>
    <w:tmpl w:val="09AA3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0864DC2"/>
    <w:multiLevelType w:val="hybridMultilevel"/>
    <w:tmpl w:val="9B5A336C"/>
    <w:lvl w:ilvl="0" w:tplc="182CBE0A">
      <w:start w:val="1"/>
      <w:numFmt w:val="bullet"/>
      <w:lvlText w:val="•"/>
      <w:lvlJc w:val="left"/>
      <w:pPr>
        <w:tabs>
          <w:tab w:val="num" w:pos="720"/>
        </w:tabs>
        <w:ind w:left="720" w:hanging="360"/>
      </w:pPr>
      <w:rPr>
        <w:rFonts w:ascii="Arial" w:hAnsi="Arial" w:hint="default"/>
      </w:rPr>
    </w:lvl>
    <w:lvl w:ilvl="1" w:tplc="3236B0CE" w:tentative="1">
      <w:start w:val="1"/>
      <w:numFmt w:val="bullet"/>
      <w:lvlText w:val="•"/>
      <w:lvlJc w:val="left"/>
      <w:pPr>
        <w:tabs>
          <w:tab w:val="num" w:pos="1440"/>
        </w:tabs>
        <w:ind w:left="1440" w:hanging="360"/>
      </w:pPr>
      <w:rPr>
        <w:rFonts w:ascii="Arial" w:hAnsi="Arial" w:hint="default"/>
      </w:rPr>
    </w:lvl>
    <w:lvl w:ilvl="2" w:tplc="5A1098B8" w:tentative="1">
      <w:start w:val="1"/>
      <w:numFmt w:val="bullet"/>
      <w:lvlText w:val="•"/>
      <w:lvlJc w:val="left"/>
      <w:pPr>
        <w:tabs>
          <w:tab w:val="num" w:pos="2160"/>
        </w:tabs>
        <w:ind w:left="2160" w:hanging="360"/>
      </w:pPr>
      <w:rPr>
        <w:rFonts w:ascii="Arial" w:hAnsi="Arial" w:hint="default"/>
      </w:rPr>
    </w:lvl>
    <w:lvl w:ilvl="3" w:tplc="39560CCC" w:tentative="1">
      <w:start w:val="1"/>
      <w:numFmt w:val="bullet"/>
      <w:lvlText w:val="•"/>
      <w:lvlJc w:val="left"/>
      <w:pPr>
        <w:tabs>
          <w:tab w:val="num" w:pos="2880"/>
        </w:tabs>
        <w:ind w:left="2880" w:hanging="360"/>
      </w:pPr>
      <w:rPr>
        <w:rFonts w:ascii="Arial" w:hAnsi="Arial" w:hint="default"/>
      </w:rPr>
    </w:lvl>
    <w:lvl w:ilvl="4" w:tplc="6EE83956" w:tentative="1">
      <w:start w:val="1"/>
      <w:numFmt w:val="bullet"/>
      <w:lvlText w:val="•"/>
      <w:lvlJc w:val="left"/>
      <w:pPr>
        <w:tabs>
          <w:tab w:val="num" w:pos="3600"/>
        </w:tabs>
        <w:ind w:left="3600" w:hanging="360"/>
      </w:pPr>
      <w:rPr>
        <w:rFonts w:ascii="Arial" w:hAnsi="Arial" w:hint="default"/>
      </w:rPr>
    </w:lvl>
    <w:lvl w:ilvl="5" w:tplc="F3328676" w:tentative="1">
      <w:start w:val="1"/>
      <w:numFmt w:val="bullet"/>
      <w:lvlText w:val="•"/>
      <w:lvlJc w:val="left"/>
      <w:pPr>
        <w:tabs>
          <w:tab w:val="num" w:pos="4320"/>
        </w:tabs>
        <w:ind w:left="4320" w:hanging="360"/>
      </w:pPr>
      <w:rPr>
        <w:rFonts w:ascii="Arial" w:hAnsi="Arial" w:hint="default"/>
      </w:rPr>
    </w:lvl>
    <w:lvl w:ilvl="6" w:tplc="031A3E9E" w:tentative="1">
      <w:start w:val="1"/>
      <w:numFmt w:val="bullet"/>
      <w:lvlText w:val="•"/>
      <w:lvlJc w:val="left"/>
      <w:pPr>
        <w:tabs>
          <w:tab w:val="num" w:pos="5040"/>
        </w:tabs>
        <w:ind w:left="5040" w:hanging="360"/>
      </w:pPr>
      <w:rPr>
        <w:rFonts w:ascii="Arial" w:hAnsi="Arial" w:hint="default"/>
      </w:rPr>
    </w:lvl>
    <w:lvl w:ilvl="7" w:tplc="C038D70C" w:tentative="1">
      <w:start w:val="1"/>
      <w:numFmt w:val="bullet"/>
      <w:lvlText w:val="•"/>
      <w:lvlJc w:val="left"/>
      <w:pPr>
        <w:tabs>
          <w:tab w:val="num" w:pos="5760"/>
        </w:tabs>
        <w:ind w:left="5760" w:hanging="360"/>
      </w:pPr>
      <w:rPr>
        <w:rFonts w:ascii="Arial" w:hAnsi="Arial" w:hint="default"/>
      </w:rPr>
    </w:lvl>
    <w:lvl w:ilvl="8" w:tplc="6E88B9C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16A688A"/>
    <w:multiLevelType w:val="multilevel"/>
    <w:tmpl w:val="7A766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E06DFC"/>
    <w:multiLevelType w:val="hybridMultilevel"/>
    <w:tmpl w:val="5FFEE9A8"/>
    <w:lvl w:ilvl="0" w:tplc="5BE4B632">
      <w:start w:val="1"/>
      <w:numFmt w:val="bullet"/>
      <w:lvlText w:val="•"/>
      <w:lvlJc w:val="left"/>
      <w:pPr>
        <w:tabs>
          <w:tab w:val="num" w:pos="720"/>
        </w:tabs>
        <w:ind w:left="720" w:hanging="360"/>
      </w:pPr>
      <w:rPr>
        <w:rFonts w:ascii="Arial" w:hAnsi="Arial" w:hint="default"/>
      </w:rPr>
    </w:lvl>
    <w:lvl w:ilvl="1" w:tplc="3314D5EA" w:tentative="1">
      <w:start w:val="1"/>
      <w:numFmt w:val="bullet"/>
      <w:lvlText w:val="•"/>
      <w:lvlJc w:val="left"/>
      <w:pPr>
        <w:tabs>
          <w:tab w:val="num" w:pos="1440"/>
        </w:tabs>
        <w:ind w:left="1440" w:hanging="360"/>
      </w:pPr>
      <w:rPr>
        <w:rFonts w:ascii="Arial" w:hAnsi="Arial" w:hint="default"/>
      </w:rPr>
    </w:lvl>
    <w:lvl w:ilvl="2" w:tplc="25164364" w:tentative="1">
      <w:start w:val="1"/>
      <w:numFmt w:val="bullet"/>
      <w:lvlText w:val="•"/>
      <w:lvlJc w:val="left"/>
      <w:pPr>
        <w:tabs>
          <w:tab w:val="num" w:pos="2160"/>
        </w:tabs>
        <w:ind w:left="2160" w:hanging="360"/>
      </w:pPr>
      <w:rPr>
        <w:rFonts w:ascii="Arial" w:hAnsi="Arial" w:hint="default"/>
      </w:rPr>
    </w:lvl>
    <w:lvl w:ilvl="3" w:tplc="D11CB2E6" w:tentative="1">
      <w:start w:val="1"/>
      <w:numFmt w:val="bullet"/>
      <w:lvlText w:val="•"/>
      <w:lvlJc w:val="left"/>
      <w:pPr>
        <w:tabs>
          <w:tab w:val="num" w:pos="2880"/>
        </w:tabs>
        <w:ind w:left="2880" w:hanging="360"/>
      </w:pPr>
      <w:rPr>
        <w:rFonts w:ascii="Arial" w:hAnsi="Arial" w:hint="default"/>
      </w:rPr>
    </w:lvl>
    <w:lvl w:ilvl="4" w:tplc="ADEE0D80" w:tentative="1">
      <w:start w:val="1"/>
      <w:numFmt w:val="bullet"/>
      <w:lvlText w:val="•"/>
      <w:lvlJc w:val="left"/>
      <w:pPr>
        <w:tabs>
          <w:tab w:val="num" w:pos="3600"/>
        </w:tabs>
        <w:ind w:left="3600" w:hanging="360"/>
      </w:pPr>
      <w:rPr>
        <w:rFonts w:ascii="Arial" w:hAnsi="Arial" w:hint="default"/>
      </w:rPr>
    </w:lvl>
    <w:lvl w:ilvl="5" w:tplc="6534D152" w:tentative="1">
      <w:start w:val="1"/>
      <w:numFmt w:val="bullet"/>
      <w:lvlText w:val="•"/>
      <w:lvlJc w:val="left"/>
      <w:pPr>
        <w:tabs>
          <w:tab w:val="num" w:pos="4320"/>
        </w:tabs>
        <w:ind w:left="4320" w:hanging="360"/>
      </w:pPr>
      <w:rPr>
        <w:rFonts w:ascii="Arial" w:hAnsi="Arial" w:hint="default"/>
      </w:rPr>
    </w:lvl>
    <w:lvl w:ilvl="6" w:tplc="CF8A82D2" w:tentative="1">
      <w:start w:val="1"/>
      <w:numFmt w:val="bullet"/>
      <w:lvlText w:val="•"/>
      <w:lvlJc w:val="left"/>
      <w:pPr>
        <w:tabs>
          <w:tab w:val="num" w:pos="5040"/>
        </w:tabs>
        <w:ind w:left="5040" w:hanging="360"/>
      </w:pPr>
      <w:rPr>
        <w:rFonts w:ascii="Arial" w:hAnsi="Arial" w:hint="default"/>
      </w:rPr>
    </w:lvl>
    <w:lvl w:ilvl="7" w:tplc="2F564612" w:tentative="1">
      <w:start w:val="1"/>
      <w:numFmt w:val="bullet"/>
      <w:lvlText w:val="•"/>
      <w:lvlJc w:val="left"/>
      <w:pPr>
        <w:tabs>
          <w:tab w:val="num" w:pos="5760"/>
        </w:tabs>
        <w:ind w:left="5760" w:hanging="360"/>
      </w:pPr>
      <w:rPr>
        <w:rFonts w:ascii="Arial" w:hAnsi="Arial" w:hint="default"/>
      </w:rPr>
    </w:lvl>
    <w:lvl w:ilvl="8" w:tplc="9B580A9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9912686"/>
    <w:multiLevelType w:val="hybridMultilevel"/>
    <w:tmpl w:val="AD542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83491F"/>
    <w:multiLevelType w:val="hybridMultilevel"/>
    <w:tmpl w:val="CD5828A0"/>
    <w:lvl w:ilvl="0" w:tplc="01BCD95A">
      <w:start w:val="1"/>
      <w:numFmt w:val="bullet"/>
      <w:lvlText w:val="•"/>
      <w:lvlJc w:val="left"/>
      <w:pPr>
        <w:tabs>
          <w:tab w:val="num" w:pos="720"/>
        </w:tabs>
        <w:ind w:left="720" w:hanging="360"/>
      </w:pPr>
      <w:rPr>
        <w:rFonts w:ascii="Arial" w:hAnsi="Arial" w:hint="default"/>
      </w:rPr>
    </w:lvl>
    <w:lvl w:ilvl="1" w:tplc="CBFE8794" w:tentative="1">
      <w:start w:val="1"/>
      <w:numFmt w:val="bullet"/>
      <w:lvlText w:val="•"/>
      <w:lvlJc w:val="left"/>
      <w:pPr>
        <w:tabs>
          <w:tab w:val="num" w:pos="1440"/>
        </w:tabs>
        <w:ind w:left="1440" w:hanging="360"/>
      </w:pPr>
      <w:rPr>
        <w:rFonts w:ascii="Arial" w:hAnsi="Arial" w:hint="default"/>
      </w:rPr>
    </w:lvl>
    <w:lvl w:ilvl="2" w:tplc="BCD00788" w:tentative="1">
      <w:start w:val="1"/>
      <w:numFmt w:val="bullet"/>
      <w:lvlText w:val="•"/>
      <w:lvlJc w:val="left"/>
      <w:pPr>
        <w:tabs>
          <w:tab w:val="num" w:pos="2160"/>
        </w:tabs>
        <w:ind w:left="2160" w:hanging="360"/>
      </w:pPr>
      <w:rPr>
        <w:rFonts w:ascii="Arial" w:hAnsi="Arial" w:hint="default"/>
      </w:rPr>
    </w:lvl>
    <w:lvl w:ilvl="3" w:tplc="590C91E6" w:tentative="1">
      <w:start w:val="1"/>
      <w:numFmt w:val="bullet"/>
      <w:lvlText w:val="•"/>
      <w:lvlJc w:val="left"/>
      <w:pPr>
        <w:tabs>
          <w:tab w:val="num" w:pos="2880"/>
        </w:tabs>
        <w:ind w:left="2880" w:hanging="360"/>
      </w:pPr>
      <w:rPr>
        <w:rFonts w:ascii="Arial" w:hAnsi="Arial" w:hint="default"/>
      </w:rPr>
    </w:lvl>
    <w:lvl w:ilvl="4" w:tplc="BA8AD6F6" w:tentative="1">
      <w:start w:val="1"/>
      <w:numFmt w:val="bullet"/>
      <w:lvlText w:val="•"/>
      <w:lvlJc w:val="left"/>
      <w:pPr>
        <w:tabs>
          <w:tab w:val="num" w:pos="3600"/>
        </w:tabs>
        <w:ind w:left="3600" w:hanging="360"/>
      </w:pPr>
      <w:rPr>
        <w:rFonts w:ascii="Arial" w:hAnsi="Arial" w:hint="default"/>
      </w:rPr>
    </w:lvl>
    <w:lvl w:ilvl="5" w:tplc="2B54BBA8" w:tentative="1">
      <w:start w:val="1"/>
      <w:numFmt w:val="bullet"/>
      <w:lvlText w:val="•"/>
      <w:lvlJc w:val="left"/>
      <w:pPr>
        <w:tabs>
          <w:tab w:val="num" w:pos="4320"/>
        </w:tabs>
        <w:ind w:left="4320" w:hanging="360"/>
      </w:pPr>
      <w:rPr>
        <w:rFonts w:ascii="Arial" w:hAnsi="Arial" w:hint="default"/>
      </w:rPr>
    </w:lvl>
    <w:lvl w:ilvl="6" w:tplc="A1E450BE" w:tentative="1">
      <w:start w:val="1"/>
      <w:numFmt w:val="bullet"/>
      <w:lvlText w:val="•"/>
      <w:lvlJc w:val="left"/>
      <w:pPr>
        <w:tabs>
          <w:tab w:val="num" w:pos="5040"/>
        </w:tabs>
        <w:ind w:left="5040" w:hanging="360"/>
      </w:pPr>
      <w:rPr>
        <w:rFonts w:ascii="Arial" w:hAnsi="Arial" w:hint="default"/>
      </w:rPr>
    </w:lvl>
    <w:lvl w:ilvl="7" w:tplc="E316853A" w:tentative="1">
      <w:start w:val="1"/>
      <w:numFmt w:val="bullet"/>
      <w:lvlText w:val="•"/>
      <w:lvlJc w:val="left"/>
      <w:pPr>
        <w:tabs>
          <w:tab w:val="num" w:pos="5760"/>
        </w:tabs>
        <w:ind w:left="5760" w:hanging="360"/>
      </w:pPr>
      <w:rPr>
        <w:rFonts w:ascii="Arial" w:hAnsi="Arial" w:hint="default"/>
      </w:rPr>
    </w:lvl>
    <w:lvl w:ilvl="8" w:tplc="649872C0"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12"/>
  </w:num>
  <w:num w:numId="3">
    <w:abstractNumId w:val="0"/>
  </w:num>
  <w:num w:numId="4">
    <w:abstractNumId w:val="6"/>
  </w:num>
  <w:num w:numId="5">
    <w:abstractNumId w:val="4"/>
  </w:num>
  <w:num w:numId="6">
    <w:abstractNumId w:val="13"/>
  </w:num>
  <w:num w:numId="7">
    <w:abstractNumId w:val="17"/>
  </w:num>
  <w:num w:numId="8">
    <w:abstractNumId w:val="1"/>
  </w:num>
  <w:num w:numId="9">
    <w:abstractNumId w:val="5"/>
  </w:num>
  <w:num w:numId="10">
    <w:abstractNumId w:val="8"/>
  </w:num>
  <w:num w:numId="11">
    <w:abstractNumId w:val="9"/>
  </w:num>
  <w:num w:numId="12">
    <w:abstractNumId w:val="16"/>
  </w:num>
  <w:num w:numId="13">
    <w:abstractNumId w:val="3"/>
  </w:num>
  <w:num w:numId="14">
    <w:abstractNumId w:val="11"/>
  </w:num>
  <w:num w:numId="15">
    <w:abstractNumId w:val="18"/>
  </w:num>
  <w:num w:numId="16">
    <w:abstractNumId w:val="2"/>
  </w:num>
  <w:num w:numId="17">
    <w:abstractNumId w:val="7"/>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99B"/>
    <w:rsid w:val="001360A7"/>
    <w:rsid w:val="00175C6E"/>
    <w:rsid w:val="003177E8"/>
    <w:rsid w:val="00364237"/>
    <w:rsid w:val="003F7414"/>
    <w:rsid w:val="004C5DEA"/>
    <w:rsid w:val="004E6542"/>
    <w:rsid w:val="00502945"/>
    <w:rsid w:val="005324A6"/>
    <w:rsid w:val="00542311"/>
    <w:rsid w:val="00592F18"/>
    <w:rsid w:val="005942C0"/>
    <w:rsid w:val="005A6CB8"/>
    <w:rsid w:val="0061099B"/>
    <w:rsid w:val="00610BC4"/>
    <w:rsid w:val="00645E4F"/>
    <w:rsid w:val="006D3B7D"/>
    <w:rsid w:val="00724858"/>
    <w:rsid w:val="00793B16"/>
    <w:rsid w:val="007B435B"/>
    <w:rsid w:val="007E1F6C"/>
    <w:rsid w:val="008631F3"/>
    <w:rsid w:val="00931A98"/>
    <w:rsid w:val="009C6BAE"/>
    <w:rsid w:val="009E037E"/>
    <w:rsid w:val="009E55D0"/>
    <w:rsid w:val="00AF5521"/>
    <w:rsid w:val="00BD3A29"/>
    <w:rsid w:val="00BE7EF3"/>
    <w:rsid w:val="00C36305"/>
    <w:rsid w:val="00EA2688"/>
    <w:rsid w:val="00EA3FDE"/>
    <w:rsid w:val="00EB6792"/>
    <w:rsid w:val="00F07B38"/>
    <w:rsid w:val="00F15F0D"/>
    <w:rsid w:val="00F547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5726C"/>
  <w15:docId w15:val="{DE238843-BB22-40E8-B650-06BFE2FB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324A6"/>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5324A6"/>
    <w:rPr>
      <w:color w:val="0000FF" w:themeColor="hyperlink"/>
      <w:u w:val="single"/>
    </w:rPr>
  </w:style>
  <w:style w:type="character" w:styleId="FollowedHyperlink">
    <w:name w:val="FollowedHyperlink"/>
    <w:basedOn w:val="DefaultParagraphFont"/>
    <w:uiPriority w:val="99"/>
    <w:semiHidden/>
    <w:unhideWhenUsed/>
    <w:rsid w:val="005A6CB8"/>
    <w:rPr>
      <w:color w:val="800080" w:themeColor="followedHyperlink"/>
      <w:u w:val="single"/>
    </w:rPr>
  </w:style>
  <w:style w:type="paragraph" w:styleId="NormalWeb">
    <w:name w:val="Normal (Web)"/>
    <w:basedOn w:val="Normal"/>
    <w:uiPriority w:val="99"/>
    <w:semiHidden/>
    <w:unhideWhenUsed/>
    <w:rsid w:val="005942C0"/>
    <w:pPr>
      <w:spacing w:before="100" w:beforeAutospacing="1" w:after="100" w:afterAutospacing="1" w:line="240" w:lineRule="auto"/>
    </w:pPr>
    <w:rPr>
      <w:rFonts w:ascii="Times New Roman" w:eastAsia="Times New Roman" w:hAnsi="Times New Roman" w:cs="Times New Roman"/>
      <w:sz w:val="24"/>
      <w:szCs w:val="24"/>
      <w:lang w:val="en-AU"/>
    </w:rPr>
  </w:style>
  <w:style w:type="character" w:styleId="Emphasis">
    <w:name w:val="Emphasis"/>
    <w:basedOn w:val="DefaultParagraphFont"/>
    <w:uiPriority w:val="20"/>
    <w:qFormat/>
    <w:rsid w:val="005942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767302">
      <w:bodyDiv w:val="1"/>
      <w:marLeft w:val="0"/>
      <w:marRight w:val="0"/>
      <w:marTop w:val="0"/>
      <w:marBottom w:val="0"/>
      <w:divBdr>
        <w:top w:val="none" w:sz="0" w:space="0" w:color="auto"/>
        <w:left w:val="none" w:sz="0" w:space="0" w:color="auto"/>
        <w:bottom w:val="none" w:sz="0" w:space="0" w:color="auto"/>
        <w:right w:val="none" w:sz="0" w:space="0" w:color="auto"/>
      </w:divBdr>
      <w:divsChild>
        <w:div w:id="293298120">
          <w:marLeft w:val="274"/>
          <w:marRight w:val="0"/>
          <w:marTop w:val="0"/>
          <w:marBottom w:val="120"/>
          <w:divBdr>
            <w:top w:val="none" w:sz="0" w:space="0" w:color="auto"/>
            <w:left w:val="none" w:sz="0" w:space="0" w:color="auto"/>
            <w:bottom w:val="none" w:sz="0" w:space="0" w:color="auto"/>
            <w:right w:val="none" w:sz="0" w:space="0" w:color="auto"/>
          </w:divBdr>
        </w:div>
      </w:divsChild>
    </w:div>
    <w:div w:id="751045740">
      <w:bodyDiv w:val="1"/>
      <w:marLeft w:val="0"/>
      <w:marRight w:val="0"/>
      <w:marTop w:val="0"/>
      <w:marBottom w:val="0"/>
      <w:divBdr>
        <w:top w:val="none" w:sz="0" w:space="0" w:color="auto"/>
        <w:left w:val="none" w:sz="0" w:space="0" w:color="auto"/>
        <w:bottom w:val="none" w:sz="0" w:space="0" w:color="auto"/>
        <w:right w:val="none" w:sz="0" w:space="0" w:color="auto"/>
      </w:divBdr>
      <w:divsChild>
        <w:div w:id="1295676060">
          <w:marLeft w:val="274"/>
          <w:marRight w:val="0"/>
          <w:marTop w:val="0"/>
          <w:marBottom w:val="0"/>
          <w:divBdr>
            <w:top w:val="none" w:sz="0" w:space="0" w:color="auto"/>
            <w:left w:val="none" w:sz="0" w:space="0" w:color="auto"/>
            <w:bottom w:val="none" w:sz="0" w:space="0" w:color="auto"/>
            <w:right w:val="none" w:sz="0" w:space="0" w:color="auto"/>
          </w:divBdr>
        </w:div>
        <w:div w:id="1992712377">
          <w:marLeft w:val="274"/>
          <w:marRight w:val="0"/>
          <w:marTop w:val="0"/>
          <w:marBottom w:val="0"/>
          <w:divBdr>
            <w:top w:val="none" w:sz="0" w:space="0" w:color="auto"/>
            <w:left w:val="none" w:sz="0" w:space="0" w:color="auto"/>
            <w:bottom w:val="none" w:sz="0" w:space="0" w:color="auto"/>
            <w:right w:val="none" w:sz="0" w:space="0" w:color="auto"/>
          </w:divBdr>
        </w:div>
      </w:divsChild>
    </w:div>
    <w:div w:id="859317194">
      <w:bodyDiv w:val="1"/>
      <w:marLeft w:val="0"/>
      <w:marRight w:val="0"/>
      <w:marTop w:val="0"/>
      <w:marBottom w:val="0"/>
      <w:divBdr>
        <w:top w:val="none" w:sz="0" w:space="0" w:color="auto"/>
        <w:left w:val="none" w:sz="0" w:space="0" w:color="auto"/>
        <w:bottom w:val="none" w:sz="0" w:space="0" w:color="auto"/>
        <w:right w:val="none" w:sz="0" w:space="0" w:color="auto"/>
      </w:divBdr>
      <w:divsChild>
        <w:div w:id="396586402">
          <w:marLeft w:val="274"/>
          <w:marRight w:val="0"/>
          <w:marTop w:val="0"/>
          <w:marBottom w:val="0"/>
          <w:divBdr>
            <w:top w:val="none" w:sz="0" w:space="0" w:color="auto"/>
            <w:left w:val="none" w:sz="0" w:space="0" w:color="auto"/>
            <w:bottom w:val="none" w:sz="0" w:space="0" w:color="auto"/>
            <w:right w:val="none" w:sz="0" w:space="0" w:color="auto"/>
          </w:divBdr>
        </w:div>
        <w:div w:id="1101533017">
          <w:marLeft w:val="274"/>
          <w:marRight w:val="0"/>
          <w:marTop w:val="0"/>
          <w:marBottom w:val="0"/>
          <w:divBdr>
            <w:top w:val="none" w:sz="0" w:space="0" w:color="auto"/>
            <w:left w:val="none" w:sz="0" w:space="0" w:color="auto"/>
            <w:bottom w:val="none" w:sz="0" w:space="0" w:color="auto"/>
            <w:right w:val="none" w:sz="0" w:space="0" w:color="auto"/>
          </w:divBdr>
        </w:div>
        <w:div w:id="2043048205">
          <w:marLeft w:val="274"/>
          <w:marRight w:val="0"/>
          <w:marTop w:val="0"/>
          <w:marBottom w:val="0"/>
          <w:divBdr>
            <w:top w:val="none" w:sz="0" w:space="0" w:color="auto"/>
            <w:left w:val="none" w:sz="0" w:space="0" w:color="auto"/>
            <w:bottom w:val="none" w:sz="0" w:space="0" w:color="auto"/>
            <w:right w:val="none" w:sz="0" w:space="0" w:color="auto"/>
          </w:divBdr>
        </w:div>
      </w:divsChild>
    </w:div>
    <w:div w:id="1050155065">
      <w:bodyDiv w:val="1"/>
      <w:marLeft w:val="0"/>
      <w:marRight w:val="0"/>
      <w:marTop w:val="0"/>
      <w:marBottom w:val="0"/>
      <w:divBdr>
        <w:top w:val="none" w:sz="0" w:space="0" w:color="auto"/>
        <w:left w:val="none" w:sz="0" w:space="0" w:color="auto"/>
        <w:bottom w:val="none" w:sz="0" w:space="0" w:color="auto"/>
        <w:right w:val="none" w:sz="0" w:space="0" w:color="auto"/>
      </w:divBdr>
      <w:divsChild>
        <w:div w:id="2064283172">
          <w:marLeft w:val="274"/>
          <w:marRight w:val="0"/>
          <w:marTop w:val="0"/>
          <w:marBottom w:val="120"/>
          <w:divBdr>
            <w:top w:val="none" w:sz="0" w:space="0" w:color="auto"/>
            <w:left w:val="none" w:sz="0" w:space="0" w:color="auto"/>
            <w:bottom w:val="none" w:sz="0" w:space="0" w:color="auto"/>
            <w:right w:val="none" w:sz="0" w:space="0" w:color="auto"/>
          </w:divBdr>
        </w:div>
        <w:div w:id="351226023">
          <w:marLeft w:val="274"/>
          <w:marRight w:val="0"/>
          <w:marTop w:val="0"/>
          <w:marBottom w:val="120"/>
          <w:divBdr>
            <w:top w:val="none" w:sz="0" w:space="0" w:color="auto"/>
            <w:left w:val="none" w:sz="0" w:space="0" w:color="auto"/>
            <w:bottom w:val="none" w:sz="0" w:space="0" w:color="auto"/>
            <w:right w:val="none" w:sz="0" w:space="0" w:color="auto"/>
          </w:divBdr>
        </w:div>
      </w:divsChild>
    </w:div>
    <w:div w:id="1130634961">
      <w:bodyDiv w:val="1"/>
      <w:marLeft w:val="0"/>
      <w:marRight w:val="0"/>
      <w:marTop w:val="0"/>
      <w:marBottom w:val="0"/>
      <w:divBdr>
        <w:top w:val="none" w:sz="0" w:space="0" w:color="auto"/>
        <w:left w:val="none" w:sz="0" w:space="0" w:color="auto"/>
        <w:bottom w:val="none" w:sz="0" w:space="0" w:color="auto"/>
        <w:right w:val="none" w:sz="0" w:space="0" w:color="auto"/>
      </w:divBdr>
    </w:div>
    <w:div w:id="1321886073">
      <w:bodyDiv w:val="1"/>
      <w:marLeft w:val="0"/>
      <w:marRight w:val="0"/>
      <w:marTop w:val="0"/>
      <w:marBottom w:val="0"/>
      <w:divBdr>
        <w:top w:val="none" w:sz="0" w:space="0" w:color="auto"/>
        <w:left w:val="none" w:sz="0" w:space="0" w:color="auto"/>
        <w:bottom w:val="none" w:sz="0" w:space="0" w:color="auto"/>
        <w:right w:val="none" w:sz="0" w:space="0" w:color="auto"/>
      </w:divBdr>
      <w:divsChild>
        <w:div w:id="1223979947">
          <w:marLeft w:val="274"/>
          <w:marRight w:val="0"/>
          <w:marTop w:val="0"/>
          <w:marBottom w:val="0"/>
          <w:divBdr>
            <w:top w:val="none" w:sz="0" w:space="0" w:color="auto"/>
            <w:left w:val="none" w:sz="0" w:space="0" w:color="auto"/>
            <w:bottom w:val="none" w:sz="0" w:space="0" w:color="auto"/>
            <w:right w:val="none" w:sz="0" w:space="0" w:color="auto"/>
          </w:divBdr>
        </w:div>
        <w:div w:id="405691485">
          <w:marLeft w:val="274"/>
          <w:marRight w:val="0"/>
          <w:marTop w:val="0"/>
          <w:marBottom w:val="0"/>
          <w:divBdr>
            <w:top w:val="none" w:sz="0" w:space="0" w:color="auto"/>
            <w:left w:val="none" w:sz="0" w:space="0" w:color="auto"/>
            <w:bottom w:val="none" w:sz="0" w:space="0" w:color="auto"/>
            <w:right w:val="none" w:sz="0" w:space="0" w:color="auto"/>
          </w:divBdr>
        </w:div>
        <w:div w:id="906040083">
          <w:marLeft w:val="274"/>
          <w:marRight w:val="0"/>
          <w:marTop w:val="0"/>
          <w:marBottom w:val="0"/>
          <w:divBdr>
            <w:top w:val="none" w:sz="0" w:space="0" w:color="auto"/>
            <w:left w:val="none" w:sz="0" w:space="0" w:color="auto"/>
            <w:bottom w:val="none" w:sz="0" w:space="0" w:color="auto"/>
            <w:right w:val="none" w:sz="0" w:space="0" w:color="auto"/>
          </w:divBdr>
        </w:div>
      </w:divsChild>
    </w:div>
    <w:div w:id="1945109461">
      <w:bodyDiv w:val="1"/>
      <w:marLeft w:val="0"/>
      <w:marRight w:val="0"/>
      <w:marTop w:val="0"/>
      <w:marBottom w:val="0"/>
      <w:divBdr>
        <w:top w:val="none" w:sz="0" w:space="0" w:color="auto"/>
        <w:left w:val="none" w:sz="0" w:space="0" w:color="auto"/>
        <w:bottom w:val="none" w:sz="0" w:space="0" w:color="auto"/>
        <w:right w:val="none" w:sz="0" w:space="0" w:color="auto"/>
      </w:divBdr>
      <w:divsChild>
        <w:div w:id="1737632324">
          <w:marLeft w:val="547"/>
          <w:marRight w:val="0"/>
          <w:marTop w:val="200"/>
          <w:marBottom w:val="120"/>
          <w:divBdr>
            <w:top w:val="none" w:sz="0" w:space="0" w:color="auto"/>
            <w:left w:val="none" w:sz="0" w:space="0" w:color="auto"/>
            <w:bottom w:val="none" w:sz="0" w:space="0" w:color="auto"/>
            <w:right w:val="none" w:sz="0" w:space="0" w:color="auto"/>
          </w:divBdr>
        </w:div>
        <w:div w:id="1825464731">
          <w:marLeft w:val="547"/>
          <w:marRight w:val="0"/>
          <w:marTop w:val="200"/>
          <w:marBottom w:val="120"/>
          <w:divBdr>
            <w:top w:val="none" w:sz="0" w:space="0" w:color="auto"/>
            <w:left w:val="none" w:sz="0" w:space="0" w:color="auto"/>
            <w:bottom w:val="none" w:sz="0" w:space="0" w:color="auto"/>
            <w:right w:val="none" w:sz="0" w:space="0" w:color="auto"/>
          </w:divBdr>
        </w:div>
        <w:div w:id="734822249">
          <w:marLeft w:val="547"/>
          <w:marRight w:val="0"/>
          <w:marTop w:val="200"/>
          <w:marBottom w:val="120"/>
          <w:divBdr>
            <w:top w:val="none" w:sz="0" w:space="0" w:color="auto"/>
            <w:left w:val="none" w:sz="0" w:space="0" w:color="auto"/>
            <w:bottom w:val="none" w:sz="0" w:space="0" w:color="auto"/>
            <w:right w:val="none" w:sz="0" w:space="0" w:color="auto"/>
          </w:divBdr>
        </w:div>
        <w:div w:id="650065107">
          <w:marLeft w:val="907"/>
          <w:marRight w:val="0"/>
          <w:marTop w:val="200"/>
          <w:marBottom w:val="120"/>
          <w:divBdr>
            <w:top w:val="none" w:sz="0" w:space="0" w:color="auto"/>
            <w:left w:val="none" w:sz="0" w:space="0" w:color="auto"/>
            <w:bottom w:val="none" w:sz="0" w:space="0" w:color="auto"/>
            <w:right w:val="none" w:sz="0" w:space="0" w:color="auto"/>
          </w:divBdr>
        </w:div>
        <w:div w:id="702100119">
          <w:marLeft w:val="907"/>
          <w:marRight w:val="0"/>
          <w:marTop w:val="20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propertytribune.com.au/industry/how-much-do-commodity-prices-impact-property-pri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rketindex.com.au/iron-o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ihirhalai/sydney-house-prices" TargetMode="External"/><Relationship Id="rId11" Type="http://schemas.openxmlformats.org/officeDocument/2006/relationships/hyperlink" Target="http://house.speakingsame.com/" TargetMode="External"/><Relationship Id="rId5" Type="http://schemas.openxmlformats.org/officeDocument/2006/relationships/hyperlink" Target="https://www.kaggle.com/syuzai/perth-house-prices/version/3" TargetMode="External"/><Relationship Id="rId10" Type="http://schemas.openxmlformats.org/officeDocument/2006/relationships/hyperlink" Target="https://www.rba.gov.au/publications/bulletin/2015/sep/4.html" TargetMode="External"/><Relationship Id="rId4" Type="http://schemas.openxmlformats.org/officeDocument/2006/relationships/webSettings" Target="webSettings.xml"/><Relationship Id="rId9" Type="http://schemas.openxmlformats.org/officeDocument/2006/relationships/hyperlink" Target="https://thepropertytribune.com.au/data-insights/property-values/australian-house-prices-rose-by-221-during-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TotalTime>
  <Pages>3</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24</cp:revision>
  <dcterms:created xsi:type="dcterms:W3CDTF">2022-02-03T13:20:00Z</dcterms:created>
  <dcterms:modified xsi:type="dcterms:W3CDTF">2022-02-12T11:07:00Z</dcterms:modified>
</cp:coreProperties>
</file>