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A6C76" w14:textId="77777777" w:rsidR="00F01F72" w:rsidRDefault="00F01F72" w:rsidP="00F01F72">
      <w:pPr>
        <w:jc w:val="center"/>
        <w:rPr>
          <w:rFonts w:ascii="Times New Roman" w:hAnsi="Times New Roman" w:cs="Times New Roman"/>
          <w:b/>
          <w:bCs/>
          <w:sz w:val="44"/>
          <w:szCs w:val="44"/>
        </w:rPr>
      </w:pPr>
      <w:r w:rsidRPr="00DC04C3">
        <w:rPr>
          <w:rFonts w:ascii="Times New Roman" w:hAnsi="Times New Roman" w:cs="Times New Roman"/>
          <w:b/>
          <w:bCs/>
          <w:sz w:val="44"/>
          <w:szCs w:val="44"/>
        </w:rPr>
        <w:t>End-to-End E-commerce Analytics</w:t>
      </w:r>
    </w:p>
    <w:p w14:paraId="36BFD5DE" w14:textId="77777777" w:rsidR="00F01F72" w:rsidRPr="00DC04C3" w:rsidRDefault="00F01F72" w:rsidP="00F01F72">
      <w:pPr>
        <w:jc w:val="center"/>
        <w:rPr>
          <w:rFonts w:ascii="Times New Roman" w:hAnsi="Times New Roman" w:cs="Times New Roman"/>
          <w:b/>
          <w:bCs/>
          <w:sz w:val="44"/>
          <w:szCs w:val="44"/>
        </w:rPr>
      </w:pPr>
      <w:r w:rsidRPr="00D30729">
        <w:rPr>
          <w:rFonts w:ascii="Times New Roman" w:hAnsi="Times New Roman" w:cs="Times New Roman"/>
          <w:b/>
          <w:bCs/>
          <w:sz w:val="44"/>
          <w:szCs w:val="44"/>
        </w:rPr>
        <w:t>Sales, Customer Experience &amp; Operational Performance</w:t>
      </w:r>
    </w:p>
    <w:p w14:paraId="787C67CF" w14:textId="77777777" w:rsidR="00F01F72" w:rsidRDefault="00F01F72" w:rsidP="00F01F72">
      <w:pPr>
        <w:rPr>
          <w:rFonts w:ascii="Times New Roman" w:hAnsi="Times New Roman" w:cs="Times New Roman"/>
          <w:sz w:val="28"/>
          <w:szCs w:val="28"/>
        </w:rPr>
      </w:pPr>
    </w:p>
    <w:p w14:paraId="57A758F3" w14:textId="77777777" w:rsidR="00F01F72" w:rsidRDefault="00F01F72" w:rsidP="00F01F72">
      <w:pPr>
        <w:rPr>
          <w:rFonts w:ascii="Times New Roman" w:hAnsi="Times New Roman" w:cs="Times New Roman"/>
          <w:sz w:val="28"/>
          <w:szCs w:val="28"/>
        </w:rPr>
      </w:pPr>
    </w:p>
    <w:p w14:paraId="4A0C39B8" w14:textId="77777777" w:rsidR="00F01F72" w:rsidRPr="00DC04C3" w:rsidRDefault="00F01F72" w:rsidP="00F01F72">
      <w:pPr>
        <w:jc w:val="right"/>
        <w:rPr>
          <w:rFonts w:ascii="Times New Roman" w:hAnsi="Times New Roman" w:cs="Times New Roman"/>
          <w:sz w:val="36"/>
          <w:szCs w:val="36"/>
        </w:rPr>
      </w:pPr>
    </w:p>
    <w:p w14:paraId="520F20B5" w14:textId="77777777" w:rsidR="00F01F72" w:rsidRPr="00DC04C3"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Prepared by:</w:t>
      </w:r>
    </w:p>
    <w:p w14:paraId="2966A9EE" w14:textId="77777777" w:rsidR="00F01F72" w:rsidRPr="00DC04C3"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Shreeya Mannuru</w:t>
      </w:r>
    </w:p>
    <w:p w14:paraId="6291D1B2" w14:textId="77777777" w:rsidR="00F01F72" w:rsidRPr="00DC04C3" w:rsidRDefault="00F01F72" w:rsidP="00F01F72">
      <w:pPr>
        <w:jc w:val="right"/>
        <w:rPr>
          <w:rFonts w:ascii="Times New Roman" w:hAnsi="Times New Roman" w:cs="Times New Roman"/>
          <w:sz w:val="36"/>
          <w:szCs w:val="36"/>
        </w:rPr>
      </w:pPr>
    </w:p>
    <w:p w14:paraId="0F268963" w14:textId="77777777" w:rsidR="00F01F72" w:rsidRPr="00DC04C3"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Document:</w:t>
      </w:r>
    </w:p>
    <w:p w14:paraId="18DB423C" w14:textId="0CDE65BD" w:rsidR="00F01F72" w:rsidRPr="00DC04C3" w:rsidRDefault="00CA03FA" w:rsidP="00F01F72">
      <w:pPr>
        <w:jc w:val="right"/>
        <w:rPr>
          <w:rFonts w:ascii="Times New Roman" w:hAnsi="Times New Roman" w:cs="Times New Roman"/>
          <w:sz w:val="36"/>
          <w:szCs w:val="36"/>
        </w:rPr>
      </w:pPr>
      <w:r>
        <w:rPr>
          <w:rFonts w:ascii="Times New Roman" w:hAnsi="Times New Roman" w:cs="Times New Roman"/>
          <w:sz w:val="36"/>
          <w:szCs w:val="36"/>
        </w:rPr>
        <w:t>Business Insights</w:t>
      </w:r>
    </w:p>
    <w:p w14:paraId="2E88C054" w14:textId="77777777" w:rsidR="00F01F72" w:rsidRPr="00DC04C3" w:rsidRDefault="00F01F72" w:rsidP="00F01F72">
      <w:pPr>
        <w:jc w:val="right"/>
        <w:rPr>
          <w:rFonts w:ascii="Times New Roman" w:hAnsi="Times New Roman" w:cs="Times New Roman"/>
          <w:sz w:val="36"/>
          <w:szCs w:val="36"/>
        </w:rPr>
      </w:pPr>
    </w:p>
    <w:p w14:paraId="4F4729C3" w14:textId="77777777" w:rsidR="00F01F72" w:rsidRPr="00DC04C3"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Version:</w:t>
      </w:r>
    </w:p>
    <w:p w14:paraId="7819F01C" w14:textId="77777777" w:rsidR="00F01F72" w:rsidRPr="00DC04C3"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1.0</w:t>
      </w:r>
    </w:p>
    <w:p w14:paraId="161D4CF3" w14:textId="77777777" w:rsidR="00F01F72" w:rsidRPr="00DC04C3" w:rsidRDefault="00F01F72" w:rsidP="00F01F72">
      <w:pPr>
        <w:jc w:val="right"/>
        <w:rPr>
          <w:rFonts w:ascii="Times New Roman" w:hAnsi="Times New Roman" w:cs="Times New Roman"/>
          <w:sz w:val="36"/>
          <w:szCs w:val="36"/>
        </w:rPr>
      </w:pPr>
    </w:p>
    <w:p w14:paraId="7D1DB39B" w14:textId="77777777" w:rsidR="00F01F72" w:rsidRPr="00DC04C3"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Date:</w:t>
      </w:r>
    </w:p>
    <w:p w14:paraId="77803D63" w14:textId="77777777" w:rsidR="00F01F72" w:rsidRDefault="00F01F72" w:rsidP="00F01F72">
      <w:pPr>
        <w:jc w:val="right"/>
        <w:rPr>
          <w:rFonts w:ascii="Times New Roman" w:hAnsi="Times New Roman" w:cs="Times New Roman"/>
          <w:sz w:val="36"/>
          <w:szCs w:val="36"/>
        </w:rPr>
      </w:pPr>
      <w:r w:rsidRPr="00DC04C3">
        <w:rPr>
          <w:rFonts w:ascii="Times New Roman" w:hAnsi="Times New Roman" w:cs="Times New Roman"/>
          <w:sz w:val="36"/>
          <w:szCs w:val="36"/>
        </w:rPr>
        <w:t>August 2026</w:t>
      </w:r>
    </w:p>
    <w:p w14:paraId="0DBFF761" w14:textId="77777777" w:rsidR="00F01F72" w:rsidRDefault="00F01F72" w:rsidP="00F01F72">
      <w:pPr>
        <w:jc w:val="right"/>
        <w:rPr>
          <w:rFonts w:ascii="Times New Roman" w:hAnsi="Times New Roman" w:cs="Times New Roman"/>
          <w:sz w:val="36"/>
          <w:szCs w:val="36"/>
        </w:rPr>
      </w:pPr>
    </w:p>
    <w:p w14:paraId="1881F3D2" w14:textId="77777777" w:rsidR="00F01F72" w:rsidRDefault="00F01F72" w:rsidP="00F01F72">
      <w:pPr>
        <w:jc w:val="right"/>
        <w:rPr>
          <w:rFonts w:ascii="Times New Roman" w:hAnsi="Times New Roman" w:cs="Times New Roman"/>
          <w:sz w:val="36"/>
          <w:szCs w:val="36"/>
        </w:rPr>
      </w:pPr>
    </w:p>
    <w:p w14:paraId="4C737FE0" w14:textId="77777777" w:rsidR="00F01F72" w:rsidRDefault="00F01F72" w:rsidP="00F01F72">
      <w:pPr>
        <w:rPr>
          <w:rFonts w:ascii="Times New Roman" w:hAnsi="Times New Roman" w:cs="Times New Roman"/>
          <w:sz w:val="36"/>
          <w:szCs w:val="36"/>
        </w:rPr>
      </w:pPr>
      <w:r>
        <w:rPr>
          <w:rFonts w:ascii="Times New Roman" w:hAnsi="Times New Roman" w:cs="Times New Roman"/>
          <w:sz w:val="36"/>
          <w:szCs w:val="36"/>
        </w:rPr>
        <w:br w:type="page"/>
      </w:r>
    </w:p>
    <w:p w14:paraId="0676B355"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lastRenderedPageBreak/>
        <w:t>1. Sales Performance</w:t>
      </w:r>
    </w:p>
    <w:p w14:paraId="12CA7077"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 xml:space="preserve">The analysis generated approximately </w:t>
      </w:r>
      <w:r w:rsidRPr="00DC4A61">
        <w:rPr>
          <w:rFonts w:ascii="Times New Roman" w:hAnsi="Times New Roman" w:cs="Times New Roman"/>
          <w:b/>
          <w:bCs/>
          <w:sz w:val="32"/>
          <w:szCs w:val="32"/>
        </w:rPr>
        <w:t>R$13.22 million in revenue from delivered orders</w:t>
      </w:r>
      <w:r w:rsidRPr="00DC4A61">
        <w:rPr>
          <w:rFonts w:ascii="Times New Roman" w:hAnsi="Times New Roman" w:cs="Times New Roman"/>
          <w:sz w:val="32"/>
          <w:szCs w:val="32"/>
        </w:rPr>
        <w:t xml:space="preserve">, across approximately </w:t>
      </w:r>
      <w:r w:rsidRPr="00DC4A61">
        <w:rPr>
          <w:rFonts w:ascii="Times New Roman" w:hAnsi="Times New Roman" w:cs="Times New Roman"/>
          <w:b/>
          <w:bCs/>
          <w:sz w:val="32"/>
          <w:szCs w:val="32"/>
        </w:rPr>
        <w:t>99K orders</w:t>
      </w:r>
      <w:r w:rsidRPr="00DC4A61">
        <w:rPr>
          <w:rFonts w:ascii="Times New Roman" w:hAnsi="Times New Roman" w:cs="Times New Roman"/>
          <w:sz w:val="32"/>
          <w:szCs w:val="32"/>
        </w:rPr>
        <w:t>.</w:t>
      </w:r>
    </w:p>
    <w:p w14:paraId="7B493BA0"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 xml:space="preserve">The average order value was approximately </w:t>
      </w:r>
      <w:r w:rsidRPr="00DC4A61">
        <w:rPr>
          <w:rFonts w:ascii="Times New Roman" w:hAnsi="Times New Roman" w:cs="Times New Roman"/>
          <w:b/>
          <w:bCs/>
          <w:sz w:val="32"/>
          <w:szCs w:val="32"/>
        </w:rPr>
        <w:t>R$137.04</w:t>
      </w:r>
      <w:r w:rsidRPr="00DC4A61">
        <w:rPr>
          <w:rFonts w:ascii="Times New Roman" w:hAnsi="Times New Roman" w:cs="Times New Roman"/>
          <w:sz w:val="32"/>
          <w:szCs w:val="32"/>
        </w:rPr>
        <w:t>, providing an indication of the typical value generated by a completed transaction.</w:t>
      </w:r>
    </w:p>
    <w:p w14:paraId="43816462"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monthly trend analysis shows that marketplace activity changed considerably over the observed period. Monthly revenue and order volume should therefore be evaluated alongside the time period rather than using the overall totals alone.</w:t>
      </w:r>
    </w:p>
    <w:p w14:paraId="55F4D5CC" w14:textId="535DFD85" w:rsidR="00DC4A61" w:rsidRPr="00DC4A61" w:rsidRDefault="00DC4A61" w:rsidP="00DC4A61">
      <w:pPr>
        <w:jc w:val="both"/>
        <w:rPr>
          <w:rFonts w:ascii="Times New Roman" w:hAnsi="Times New Roman" w:cs="Times New Roman"/>
          <w:sz w:val="32"/>
          <w:szCs w:val="32"/>
        </w:rPr>
      </w:pPr>
    </w:p>
    <w:p w14:paraId="2CBAD6EA"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2. Customer Base</w:t>
      </w:r>
    </w:p>
    <w:p w14:paraId="16D3A6C0"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 xml:space="preserve">The marketplace contains approximately </w:t>
      </w:r>
      <w:r w:rsidRPr="00DC4A61">
        <w:rPr>
          <w:rFonts w:ascii="Times New Roman" w:hAnsi="Times New Roman" w:cs="Times New Roman"/>
          <w:b/>
          <w:bCs/>
          <w:sz w:val="32"/>
          <w:szCs w:val="32"/>
        </w:rPr>
        <w:t>96K unique customers</w:t>
      </w:r>
      <w:r w:rsidRPr="00DC4A61">
        <w:rPr>
          <w:rFonts w:ascii="Times New Roman" w:hAnsi="Times New Roman" w:cs="Times New Roman"/>
          <w:sz w:val="32"/>
          <w:szCs w:val="32"/>
        </w:rPr>
        <w:t xml:space="preserve"> in the analyzed dataset.</w:t>
      </w:r>
    </w:p>
    <w:p w14:paraId="50B0E220"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difference between total orders and unique customers indicates that some customers placed multiple orders, while others placed only one order.</w:t>
      </w:r>
    </w:p>
    <w:p w14:paraId="2CDFBF51"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repeat-customer analysis provides a more meaningful view of customer retention than simply counting total orders.</w:t>
      </w:r>
    </w:p>
    <w:p w14:paraId="1EBB4A2A"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b/>
          <w:bCs/>
          <w:sz w:val="32"/>
          <w:szCs w:val="32"/>
        </w:rPr>
        <w:t>Dashboard-specific observation:</w:t>
      </w:r>
      <w:r w:rsidRPr="00DC4A61">
        <w:rPr>
          <w:rFonts w:ascii="Times New Roman" w:hAnsi="Times New Roman" w:cs="Times New Roman"/>
          <w:sz w:val="32"/>
          <w:szCs w:val="32"/>
        </w:rPr>
        <w:br/>
        <w:t>The final Power BI dashboard should be used to identify the exact repeat-customer rate and determine whether repeat purchasing represents a significant opportunity.</w:t>
      </w:r>
    </w:p>
    <w:p w14:paraId="1218E887" w14:textId="57D3B4FA" w:rsidR="00DC4A61" w:rsidRPr="00DC4A61" w:rsidRDefault="00DC4A61" w:rsidP="00DC4A61">
      <w:pPr>
        <w:jc w:val="both"/>
        <w:rPr>
          <w:rFonts w:ascii="Times New Roman" w:hAnsi="Times New Roman" w:cs="Times New Roman"/>
          <w:sz w:val="32"/>
          <w:szCs w:val="32"/>
        </w:rPr>
      </w:pPr>
    </w:p>
    <w:p w14:paraId="609D5084"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3. Product Performance</w:t>
      </w:r>
    </w:p>
    <w:p w14:paraId="0E26D11E"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Revenue is not distributed equally across all product categories.</w:t>
      </w:r>
    </w:p>
    <w:p w14:paraId="0231145D"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Top 10 Product Categories analysis identifies the categories contributing the greatest share of revenue.</w:t>
      </w:r>
    </w:p>
    <w:p w14:paraId="2FE6EA8F"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These categories should receive greater attention when evaluating:</w:t>
      </w:r>
    </w:p>
    <w:p w14:paraId="48C14153" w14:textId="77777777" w:rsidR="00DC4A61" w:rsidRPr="00DC4A61" w:rsidRDefault="00DC4A61" w:rsidP="00DC4A61">
      <w:pPr>
        <w:numPr>
          <w:ilvl w:val="0"/>
          <w:numId w:val="12"/>
        </w:numPr>
        <w:jc w:val="both"/>
        <w:rPr>
          <w:rFonts w:ascii="Times New Roman" w:hAnsi="Times New Roman" w:cs="Times New Roman"/>
          <w:sz w:val="32"/>
          <w:szCs w:val="32"/>
        </w:rPr>
      </w:pPr>
      <w:r w:rsidRPr="00DC4A61">
        <w:rPr>
          <w:rFonts w:ascii="Times New Roman" w:hAnsi="Times New Roman" w:cs="Times New Roman"/>
          <w:sz w:val="32"/>
          <w:szCs w:val="32"/>
        </w:rPr>
        <w:t xml:space="preserve">Inventory availability </w:t>
      </w:r>
    </w:p>
    <w:p w14:paraId="38F3E1AC" w14:textId="77777777" w:rsidR="00DC4A61" w:rsidRPr="00DC4A61" w:rsidRDefault="00DC4A61" w:rsidP="00DC4A61">
      <w:pPr>
        <w:numPr>
          <w:ilvl w:val="0"/>
          <w:numId w:val="12"/>
        </w:numPr>
        <w:jc w:val="both"/>
        <w:rPr>
          <w:rFonts w:ascii="Times New Roman" w:hAnsi="Times New Roman" w:cs="Times New Roman"/>
          <w:sz w:val="32"/>
          <w:szCs w:val="32"/>
        </w:rPr>
      </w:pPr>
      <w:r w:rsidRPr="00DC4A61">
        <w:rPr>
          <w:rFonts w:ascii="Times New Roman" w:hAnsi="Times New Roman" w:cs="Times New Roman"/>
          <w:sz w:val="32"/>
          <w:szCs w:val="32"/>
        </w:rPr>
        <w:lastRenderedPageBreak/>
        <w:t xml:space="preserve">Seller performance </w:t>
      </w:r>
    </w:p>
    <w:p w14:paraId="7F255920" w14:textId="77777777" w:rsidR="00DC4A61" w:rsidRPr="00DC4A61" w:rsidRDefault="00DC4A61" w:rsidP="00DC4A61">
      <w:pPr>
        <w:numPr>
          <w:ilvl w:val="0"/>
          <w:numId w:val="12"/>
        </w:numPr>
        <w:jc w:val="both"/>
        <w:rPr>
          <w:rFonts w:ascii="Times New Roman" w:hAnsi="Times New Roman" w:cs="Times New Roman"/>
          <w:sz w:val="32"/>
          <w:szCs w:val="32"/>
        </w:rPr>
      </w:pPr>
      <w:r w:rsidRPr="00DC4A61">
        <w:rPr>
          <w:rFonts w:ascii="Times New Roman" w:hAnsi="Times New Roman" w:cs="Times New Roman"/>
          <w:sz w:val="32"/>
          <w:szCs w:val="32"/>
        </w:rPr>
        <w:t xml:space="preserve">Delivery reliability </w:t>
      </w:r>
    </w:p>
    <w:p w14:paraId="56D91211" w14:textId="77777777" w:rsidR="00DC4A61" w:rsidRPr="00DC4A61" w:rsidRDefault="00DC4A61" w:rsidP="00DC4A61">
      <w:pPr>
        <w:numPr>
          <w:ilvl w:val="0"/>
          <w:numId w:val="12"/>
        </w:numPr>
        <w:jc w:val="both"/>
        <w:rPr>
          <w:rFonts w:ascii="Times New Roman" w:hAnsi="Times New Roman" w:cs="Times New Roman"/>
          <w:sz w:val="32"/>
          <w:szCs w:val="32"/>
        </w:rPr>
      </w:pPr>
      <w:r w:rsidRPr="00DC4A61">
        <w:rPr>
          <w:rFonts w:ascii="Times New Roman" w:hAnsi="Times New Roman" w:cs="Times New Roman"/>
          <w:sz w:val="32"/>
          <w:szCs w:val="32"/>
        </w:rPr>
        <w:t xml:space="preserve">Customer satisfaction </w:t>
      </w:r>
    </w:p>
    <w:p w14:paraId="6096F050" w14:textId="77777777" w:rsidR="00DC4A61" w:rsidRPr="00DC4A61" w:rsidRDefault="00DC4A61" w:rsidP="00DC4A61">
      <w:pPr>
        <w:numPr>
          <w:ilvl w:val="0"/>
          <w:numId w:val="12"/>
        </w:numPr>
        <w:jc w:val="both"/>
        <w:rPr>
          <w:rFonts w:ascii="Times New Roman" w:hAnsi="Times New Roman" w:cs="Times New Roman"/>
          <w:sz w:val="32"/>
          <w:szCs w:val="32"/>
        </w:rPr>
      </w:pPr>
      <w:r w:rsidRPr="00DC4A61">
        <w:rPr>
          <w:rFonts w:ascii="Times New Roman" w:hAnsi="Times New Roman" w:cs="Times New Roman"/>
          <w:sz w:val="32"/>
          <w:szCs w:val="32"/>
        </w:rPr>
        <w:t xml:space="preserve">Future commercial opportunities </w:t>
      </w:r>
    </w:p>
    <w:p w14:paraId="198E1A9C"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analysis should not assume that high revenue automatically means high profitability because product-level cost and margin information is not available in the dataset.</w:t>
      </w:r>
    </w:p>
    <w:p w14:paraId="7B9F9B93" w14:textId="6FD2B69B" w:rsidR="00DC4A61" w:rsidRPr="00DC4A61" w:rsidRDefault="00DC4A61" w:rsidP="00DC4A61">
      <w:pPr>
        <w:jc w:val="both"/>
        <w:rPr>
          <w:rFonts w:ascii="Times New Roman" w:hAnsi="Times New Roman" w:cs="Times New Roman"/>
          <w:sz w:val="32"/>
          <w:szCs w:val="32"/>
        </w:rPr>
      </w:pPr>
    </w:p>
    <w:p w14:paraId="35204C7E"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4. Delivery Performance</w:t>
      </w:r>
    </w:p>
    <w:p w14:paraId="33233B71"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 xml:space="preserve">The average delivery time for delivered orders was approximately </w:t>
      </w:r>
      <w:r w:rsidRPr="00DC4A61">
        <w:rPr>
          <w:rFonts w:ascii="Times New Roman" w:hAnsi="Times New Roman" w:cs="Times New Roman"/>
          <w:b/>
          <w:bCs/>
          <w:sz w:val="32"/>
          <w:szCs w:val="32"/>
        </w:rPr>
        <w:t>12.09 days</w:t>
      </w:r>
      <w:r w:rsidRPr="00DC4A61">
        <w:rPr>
          <w:rFonts w:ascii="Times New Roman" w:hAnsi="Times New Roman" w:cs="Times New Roman"/>
          <w:sz w:val="32"/>
          <w:szCs w:val="32"/>
        </w:rPr>
        <w:t>.</w:t>
      </w:r>
    </w:p>
    <w:p w14:paraId="69AC2455"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Delivery performance is an important operational factor because delays can negatively influence customer satisfaction.</w:t>
      </w:r>
    </w:p>
    <w:p w14:paraId="0BFAB942"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Delivery performance should therefore be evaluated alongside review scores rather than as an isolated KPI.</w:t>
      </w:r>
    </w:p>
    <w:p w14:paraId="2CA1CD6E" w14:textId="01B445B5" w:rsidR="00DC4A61" w:rsidRPr="00DC4A61" w:rsidRDefault="00DC4A61" w:rsidP="00DC4A61">
      <w:pPr>
        <w:jc w:val="both"/>
        <w:rPr>
          <w:rFonts w:ascii="Times New Roman" w:hAnsi="Times New Roman" w:cs="Times New Roman"/>
          <w:sz w:val="32"/>
          <w:szCs w:val="32"/>
        </w:rPr>
      </w:pPr>
    </w:p>
    <w:p w14:paraId="5652AE21"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5. Customer Satisfaction</w:t>
      </w:r>
    </w:p>
    <w:p w14:paraId="3CEF1888"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 xml:space="preserve">The average review score was approximately </w:t>
      </w:r>
      <w:r w:rsidRPr="00DC4A61">
        <w:rPr>
          <w:rFonts w:ascii="Times New Roman" w:hAnsi="Times New Roman" w:cs="Times New Roman"/>
          <w:b/>
          <w:bCs/>
          <w:sz w:val="32"/>
          <w:szCs w:val="32"/>
        </w:rPr>
        <w:t>4.09 out of 5</w:t>
      </w:r>
      <w:r w:rsidRPr="00DC4A61">
        <w:rPr>
          <w:rFonts w:ascii="Times New Roman" w:hAnsi="Times New Roman" w:cs="Times New Roman"/>
          <w:sz w:val="32"/>
          <w:szCs w:val="32"/>
        </w:rPr>
        <w:t>.</w:t>
      </w:r>
    </w:p>
    <w:p w14:paraId="3B8CEC81"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Overall, this indicates that customer feedback was generally positive.</w:t>
      </w:r>
    </w:p>
    <w:p w14:paraId="2859D533"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However, an overall average can hide poor experiences among a smaller group of customers. The review-score distribution should therefore also be monitored to identify the proportion of low-rated orders.</w:t>
      </w:r>
    </w:p>
    <w:p w14:paraId="1954D22F" w14:textId="7BE2EBB8" w:rsidR="00DC4A61" w:rsidRPr="00DC4A61" w:rsidRDefault="00DC4A61" w:rsidP="00DC4A61">
      <w:pPr>
        <w:jc w:val="both"/>
        <w:rPr>
          <w:rFonts w:ascii="Times New Roman" w:hAnsi="Times New Roman" w:cs="Times New Roman"/>
          <w:sz w:val="32"/>
          <w:szCs w:val="32"/>
        </w:rPr>
      </w:pPr>
    </w:p>
    <w:p w14:paraId="66100194"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6. Order Status</w:t>
      </w:r>
    </w:p>
    <w:p w14:paraId="0F1986ED"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order-status analysis provides context for the overall order volume.</w:t>
      </w:r>
    </w:p>
    <w:p w14:paraId="6159E4BF"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lastRenderedPageBreak/>
        <w:t>Most orders in the dataset are completed/delivered, while a smaller proportion fall into statuses such as cancelled, shipped, processing or unavailable.</w:t>
      </w:r>
    </w:p>
    <w:p w14:paraId="50A96B7F"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 xml:space="preserve">This distinction is important because </w:t>
      </w:r>
      <w:r w:rsidRPr="00DC4A61">
        <w:rPr>
          <w:rFonts w:ascii="Times New Roman" w:hAnsi="Times New Roman" w:cs="Times New Roman"/>
          <w:b/>
          <w:bCs/>
          <w:sz w:val="32"/>
          <w:szCs w:val="32"/>
        </w:rPr>
        <w:t>total orders should not automatically be interpreted as completed sales</w:t>
      </w:r>
      <w:r w:rsidRPr="00DC4A61">
        <w:rPr>
          <w:rFonts w:ascii="Times New Roman" w:hAnsi="Times New Roman" w:cs="Times New Roman"/>
          <w:sz w:val="32"/>
          <w:szCs w:val="32"/>
        </w:rPr>
        <w:t>.</w:t>
      </w:r>
    </w:p>
    <w:p w14:paraId="0E8DC77F"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For revenue analysis, delivered orders were therefore used as the primary completed-sales population.</w:t>
      </w:r>
    </w:p>
    <w:p w14:paraId="702B1D3D" w14:textId="4B79F02D" w:rsidR="00DC4A61" w:rsidRPr="00DC4A61" w:rsidRDefault="00DC4A61" w:rsidP="00DC4A61">
      <w:pPr>
        <w:jc w:val="both"/>
        <w:rPr>
          <w:rFonts w:ascii="Times New Roman" w:hAnsi="Times New Roman" w:cs="Times New Roman"/>
          <w:sz w:val="32"/>
          <w:szCs w:val="32"/>
        </w:rPr>
      </w:pPr>
    </w:p>
    <w:p w14:paraId="410D9FA7"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7. Payment Behavior</w:t>
      </w:r>
    </w:p>
    <w:p w14:paraId="42B29220"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payment-method analysis shows how customers currently transact on the marketplace.</w:t>
      </w:r>
    </w:p>
    <w:p w14:paraId="579CA1E7"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Payment method usage should be interpreted as customer behavior rather than as evidence that one particular payment method should be promoted.</w:t>
      </w:r>
    </w:p>
    <w:p w14:paraId="2EFBF150"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A stronger commercial decision would require additional information such as:</w:t>
      </w:r>
    </w:p>
    <w:p w14:paraId="12654E1A" w14:textId="77777777" w:rsidR="00DC4A61" w:rsidRPr="00DC4A61" w:rsidRDefault="00DC4A61" w:rsidP="00DC4A61">
      <w:pPr>
        <w:numPr>
          <w:ilvl w:val="0"/>
          <w:numId w:val="13"/>
        </w:numPr>
        <w:jc w:val="both"/>
        <w:rPr>
          <w:rFonts w:ascii="Times New Roman" w:hAnsi="Times New Roman" w:cs="Times New Roman"/>
          <w:sz w:val="32"/>
          <w:szCs w:val="32"/>
        </w:rPr>
      </w:pPr>
      <w:r w:rsidRPr="00DC4A61">
        <w:rPr>
          <w:rFonts w:ascii="Times New Roman" w:hAnsi="Times New Roman" w:cs="Times New Roman"/>
          <w:sz w:val="32"/>
          <w:szCs w:val="32"/>
        </w:rPr>
        <w:t xml:space="preserve">Payment processing costs </w:t>
      </w:r>
    </w:p>
    <w:p w14:paraId="5371EC39" w14:textId="77777777" w:rsidR="00DC4A61" w:rsidRPr="00DC4A61" w:rsidRDefault="00DC4A61" w:rsidP="00DC4A61">
      <w:pPr>
        <w:numPr>
          <w:ilvl w:val="0"/>
          <w:numId w:val="13"/>
        </w:numPr>
        <w:jc w:val="both"/>
        <w:rPr>
          <w:rFonts w:ascii="Times New Roman" w:hAnsi="Times New Roman" w:cs="Times New Roman"/>
          <w:sz w:val="32"/>
          <w:szCs w:val="32"/>
        </w:rPr>
      </w:pPr>
      <w:r w:rsidRPr="00DC4A61">
        <w:rPr>
          <w:rFonts w:ascii="Times New Roman" w:hAnsi="Times New Roman" w:cs="Times New Roman"/>
          <w:sz w:val="32"/>
          <w:szCs w:val="32"/>
        </w:rPr>
        <w:t xml:space="preserve">Conversion rates </w:t>
      </w:r>
    </w:p>
    <w:p w14:paraId="54802A10" w14:textId="77777777" w:rsidR="00DC4A61" w:rsidRPr="00DC4A61" w:rsidRDefault="00DC4A61" w:rsidP="00DC4A61">
      <w:pPr>
        <w:numPr>
          <w:ilvl w:val="0"/>
          <w:numId w:val="13"/>
        </w:numPr>
        <w:jc w:val="both"/>
        <w:rPr>
          <w:rFonts w:ascii="Times New Roman" w:hAnsi="Times New Roman" w:cs="Times New Roman"/>
          <w:sz w:val="32"/>
          <w:szCs w:val="32"/>
        </w:rPr>
      </w:pPr>
      <w:r w:rsidRPr="00DC4A61">
        <w:rPr>
          <w:rFonts w:ascii="Times New Roman" w:hAnsi="Times New Roman" w:cs="Times New Roman"/>
          <w:sz w:val="32"/>
          <w:szCs w:val="32"/>
        </w:rPr>
        <w:t xml:space="preserve">Customer segment preferences </w:t>
      </w:r>
    </w:p>
    <w:p w14:paraId="53DA7C1B" w14:textId="77777777" w:rsidR="00DC4A61" w:rsidRPr="00DC4A61" w:rsidRDefault="00DC4A61" w:rsidP="00DC4A61">
      <w:pPr>
        <w:numPr>
          <w:ilvl w:val="0"/>
          <w:numId w:val="13"/>
        </w:numPr>
        <w:jc w:val="both"/>
        <w:rPr>
          <w:rFonts w:ascii="Times New Roman" w:hAnsi="Times New Roman" w:cs="Times New Roman"/>
          <w:sz w:val="32"/>
          <w:szCs w:val="32"/>
        </w:rPr>
      </w:pPr>
      <w:r w:rsidRPr="00DC4A61">
        <w:rPr>
          <w:rFonts w:ascii="Times New Roman" w:hAnsi="Times New Roman" w:cs="Times New Roman"/>
          <w:sz w:val="32"/>
          <w:szCs w:val="32"/>
        </w:rPr>
        <w:t xml:space="preserve">Transaction failure rates </w:t>
      </w:r>
    </w:p>
    <w:p w14:paraId="7FD7FEE8" w14:textId="77777777" w:rsidR="00DC4A61" w:rsidRPr="00DC4A61" w:rsidRDefault="00DC4A61" w:rsidP="00DC4A61">
      <w:pPr>
        <w:numPr>
          <w:ilvl w:val="0"/>
          <w:numId w:val="13"/>
        </w:numPr>
        <w:jc w:val="both"/>
        <w:rPr>
          <w:rFonts w:ascii="Times New Roman" w:hAnsi="Times New Roman" w:cs="Times New Roman"/>
          <w:sz w:val="32"/>
          <w:szCs w:val="32"/>
        </w:rPr>
      </w:pPr>
      <w:r w:rsidRPr="00DC4A61">
        <w:rPr>
          <w:rFonts w:ascii="Times New Roman" w:hAnsi="Times New Roman" w:cs="Times New Roman"/>
          <w:sz w:val="32"/>
          <w:szCs w:val="32"/>
        </w:rPr>
        <w:t xml:space="preserve">Installment economics </w:t>
      </w:r>
    </w:p>
    <w:p w14:paraId="1C5B0817" w14:textId="1FFFC258" w:rsidR="00DC4A61" w:rsidRPr="00DC4A61" w:rsidRDefault="00DC4A61" w:rsidP="00DC4A61">
      <w:pPr>
        <w:jc w:val="both"/>
        <w:rPr>
          <w:rFonts w:ascii="Times New Roman" w:hAnsi="Times New Roman" w:cs="Times New Roman"/>
          <w:sz w:val="32"/>
          <w:szCs w:val="32"/>
        </w:rPr>
      </w:pPr>
    </w:p>
    <w:p w14:paraId="6B520CEE"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8. Seller Geography</w:t>
      </w:r>
    </w:p>
    <w:p w14:paraId="45C6F79A"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Seller-state analysis shows that marketplace activity is geographically concentrated rather than evenly distributed across all states.</w:t>
      </w:r>
    </w:p>
    <w:p w14:paraId="7D15B392"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High-revenue seller locations can be investigated further to understand:</w:t>
      </w:r>
    </w:p>
    <w:p w14:paraId="4496E612" w14:textId="77777777" w:rsidR="00DC4A61" w:rsidRPr="00DC4A61" w:rsidRDefault="00DC4A61" w:rsidP="00DC4A61">
      <w:pPr>
        <w:numPr>
          <w:ilvl w:val="0"/>
          <w:numId w:val="14"/>
        </w:numPr>
        <w:jc w:val="both"/>
        <w:rPr>
          <w:rFonts w:ascii="Times New Roman" w:hAnsi="Times New Roman" w:cs="Times New Roman"/>
          <w:sz w:val="32"/>
          <w:szCs w:val="32"/>
        </w:rPr>
      </w:pPr>
      <w:r w:rsidRPr="00DC4A61">
        <w:rPr>
          <w:rFonts w:ascii="Times New Roman" w:hAnsi="Times New Roman" w:cs="Times New Roman"/>
          <w:sz w:val="32"/>
          <w:szCs w:val="32"/>
        </w:rPr>
        <w:t xml:space="preserve">Seller concentration </w:t>
      </w:r>
    </w:p>
    <w:p w14:paraId="6C050818" w14:textId="77777777" w:rsidR="00DC4A61" w:rsidRPr="00DC4A61" w:rsidRDefault="00DC4A61" w:rsidP="00DC4A61">
      <w:pPr>
        <w:numPr>
          <w:ilvl w:val="0"/>
          <w:numId w:val="14"/>
        </w:numPr>
        <w:jc w:val="both"/>
        <w:rPr>
          <w:rFonts w:ascii="Times New Roman" w:hAnsi="Times New Roman" w:cs="Times New Roman"/>
          <w:sz w:val="32"/>
          <w:szCs w:val="32"/>
        </w:rPr>
      </w:pPr>
      <w:r w:rsidRPr="00DC4A61">
        <w:rPr>
          <w:rFonts w:ascii="Times New Roman" w:hAnsi="Times New Roman" w:cs="Times New Roman"/>
          <w:sz w:val="32"/>
          <w:szCs w:val="32"/>
        </w:rPr>
        <w:lastRenderedPageBreak/>
        <w:t xml:space="preserve">Logistics performance </w:t>
      </w:r>
    </w:p>
    <w:p w14:paraId="18146C78" w14:textId="77777777" w:rsidR="00DC4A61" w:rsidRPr="00DC4A61" w:rsidRDefault="00DC4A61" w:rsidP="00DC4A61">
      <w:pPr>
        <w:numPr>
          <w:ilvl w:val="0"/>
          <w:numId w:val="14"/>
        </w:numPr>
        <w:jc w:val="both"/>
        <w:rPr>
          <w:rFonts w:ascii="Times New Roman" w:hAnsi="Times New Roman" w:cs="Times New Roman"/>
          <w:sz w:val="32"/>
          <w:szCs w:val="32"/>
        </w:rPr>
      </w:pPr>
      <w:r w:rsidRPr="00DC4A61">
        <w:rPr>
          <w:rFonts w:ascii="Times New Roman" w:hAnsi="Times New Roman" w:cs="Times New Roman"/>
          <w:sz w:val="32"/>
          <w:szCs w:val="32"/>
        </w:rPr>
        <w:t xml:space="preserve">Regional customer demand </w:t>
      </w:r>
    </w:p>
    <w:p w14:paraId="6291F2DC" w14:textId="77777777" w:rsidR="00DC4A61" w:rsidRPr="00DC4A61" w:rsidRDefault="00DC4A61" w:rsidP="00DC4A61">
      <w:pPr>
        <w:numPr>
          <w:ilvl w:val="0"/>
          <w:numId w:val="14"/>
        </w:numPr>
        <w:jc w:val="both"/>
        <w:rPr>
          <w:rFonts w:ascii="Times New Roman" w:hAnsi="Times New Roman" w:cs="Times New Roman"/>
          <w:sz w:val="32"/>
          <w:szCs w:val="32"/>
        </w:rPr>
      </w:pPr>
      <w:r w:rsidRPr="00DC4A61">
        <w:rPr>
          <w:rFonts w:ascii="Times New Roman" w:hAnsi="Times New Roman" w:cs="Times New Roman"/>
          <w:sz w:val="32"/>
          <w:szCs w:val="32"/>
        </w:rPr>
        <w:t xml:space="preserve">Delivery differences </w:t>
      </w:r>
    </w:p>
    <w:p w14:paraId="141ED5C4" w14:textId="77777777" w:rsidR="00DC4A61" w:rsidRPr="00DC4A61" w:rsidRDefault="00DC4A61" w:rsidP="00DC4A61">
      <w:pPr>
        <w:numPr>
          <w:ilvl w:val="0"/>
          <w:numId w:val="14"/>
        </w:numPr>
        <w:jc w:val="both"/>
        <w:rPr>
          <w:rFonts w:ascii="Times New Roman" w:hAnsi="Times New Roman" w:cs="Times New Roman"/>
          <w:sz w:val="32"/>
          <w:szCs w:val="32"/>
        </w:rPr>
      </w:pPr>
      <w:r w:rsidRPr="00DC4A61">
        <w:rPr>
          <w:rFonts w:ascii="Times New Roman" w:hAnsi="Times New Roman" w:cs="Times New Roman"/>
          <w:sz w:val="32"/>
          <w:szCs w:val="32"/>
        </w:rPr>
        <w:t xml:space="preserve">Category specialization </w:t>
      </w:r>
    </w:p>
    <w:p w14:paraId="7DFB6CA2" w14:textId="31CF7533" w:rsidR="00DC4A61" w:rsidRPr="00DC4A61" w:rsidRDefault="00DC4A61" w:rsidP="00DC4A61">
      <w:pPr>
        <w:jc w:val="both"/>
        <w:rPr>
          <w:rFonts w:ascii="Times New Roman" w:hAnsi="Times New Roman" w:cs="Times New Roman"/>
          <w:sz w:val="32"/>
          <w:szCs w:val="32"/>
        </w:rPr>
      </w:pPr>
    </w:p>
    <w:p w14:paraId="3183780A"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9. Overall Business Insight</w:t>
      </w:r>
    </w:p>
    <w:p w14:paraId="1BA0F4C5"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analysis shows that the marketplace has substantial transaction volume and revenue, with generally positive customer feedback.</w:t>
      </w:r>
    </w:p>
    <w:p w14:paraId="08DAFAF1"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strongest opportunities are not simply to increase order volume, but to improve the relationship between:</w:t>
      </w:r>
    </w:p>
    <w:p w14:paraId="53D9AD11"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b/>
          <w:bCs/>
          <w:sz w:val="32"/>
          <w:szCs w:val="32"/>
        </w:rPr>
        <w:t>Sales → Delivery → Customer Satisfaction → Repeat Purchasing</w:t>
      </w:r>
    </w:p>
    <w:p w14:paraId="60D143E2"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This provides a more useful business perspective than examining individual KPIs independently.</w:t>
      </w:r>
    </w:p>
    <w:p w14:paraId="572625B8" w14:textId="7ECFE716" w:rsidR="00DC4A61" w:rsidRPr="00DC4A61" w:rsidRDefault="00DC4A61" w:rsidP="00DC4A61">
      <w:pPr>
        <w:jc w:val="both"/>
        <w:rPr>
          <w:rFonts w:ascii="Times New Roman" w:hAnsi="Times New Roman" w:cs="Times New Roman"/>
          <w:sz w:val="32"/>
          <w:szCs w:val="32"/>
        </w:rPr>
      </w:pPr>
    </w:p>
    <w:p w14:paraId="6D81DDE8" w14:textId="77777777" w:rsidR="00DC4A61" w:rsidRPr="00DC4A61" w:rsidRDefault="00DC4A61" w:rsidP="00DC4A61">
      <w:pPr>
        <w:jc w:val="both"/>
        <w:rPr>
          <w:rFonts w:ascii="Times New Roman" w:hAnsi="Times New Roman" w:cs="Times New Roman"/>
          <w:b/>
          <w:bCs/>
          <w:sz w:val="32"/>
          <w:szCs w:val="32"/>
        </w:rPr>
      </w:pPr>
      <w:r w:rsidRPr="00DC4A61">
        <w:rPr>
          <w:rFonts w:ascii="Times New Roman" w:hAnsi="Times New Roman" w:cs="Times New Roman"/>
          <w:b/>
          <w:bCs/>
          <w:sz w:val="32"/>
          <w:szCs w:val="32"/>
        </w:rPr>
        <w:t>Conclusion</w:t>
      </w:r>
    </w:p>
    <w:p w14:paraId="2A2AF3DC"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analysis provides a multidimensional view of marketplace performance across sales, customers, products, operations and customer experience.</w:t>
      </w:r>
    </w:p>
    <w:p w14:paraId="4CDA0C06" w14:textId="77777777" w:rsidR="00DC4A61" w:rsidRPr="00DC4A61" w:rsidRDefault="00DC4A61" w:rsidP="00DC4A61">
      <w:pPr>
        <w:jc w:val="both"/>
        <w:rPr>
          <w:rFonts w:ascii="Times New Roman" w:hAnsi="Times New Roman" w:cs="Times New Roman"/>
          <w:sz w:val="32"/>
          <w:szCs w:val="32"/>
        </w:rPr>
      </w:pPr>
      <w:r w:rsidRPr="00DC4A61">
        <w:rPr>
          <w:rFonts w:ascii="Times New Roman" w:hAnsi="Times New Roman" w:cs="Times New Roman"/>
          <w:sz w:val="32"/>
          <w:szCs w:val="32"/>
        </w:rPr>
        <w:t>The findings indicate that revenue and order growth should be evaluated together with delivery performance, customer satisfaction and repeat purchasing behavior to support sustainable marketplace performance.</w:t>
      </w:r>
    </w:p>
    <w:p w14:paraId="0802BB9D" w14:textId="736EC57C" w:rsidR="00122D7A" w:rsidRPr="00122D7A" w:rsidRDefault="00122D7A" w:rsidP="00DC4A61">
      <w:pPr>
        <w:jc w:val="both"/>
        <w:rPr>
          <w:rFonts w:ascii="Times New Roman" w:hAnsi="Times New Roman" w:cs="Times New Roman"/>
          <w:sz w:val="32"/>
          <w:szCs w:val="32"/>
        </w:rPr>
      </w:pPr>
    </w:p>
    <w:sectPr w:rsidR="00122D7A" w:rsidRPr="00122D7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AC03C" w14:textId="77777777" w:rsidR="003C3062" w:rsidRDefault="003C3062" w:rsidP="005B4DB8">
      <w:pPr>
        <w:spacing w:after="0" w:line="240" w:lineRule="auto"/>
      </w:pPr>
      <w:r>
        <w:separator/>
      </w:r>
    </w:p>
  </w:endnote>
  <w:endnote w:type="continuationSeparator" w:id="0">
    <w:p w14:paraId="51B4424B" w14:textId="77777777" w:rsidR="003C3062" w:rsidRDefault="003C3062" w:rsidP="005B4D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2007304"/>
      <w:docPartObj>
        <w:docPartGallery w:val="Page Numbers (Bottom of Page)"/>
        <w:docPartUnique/>
      </w:docPartObj>
    </w:sdtPr>
    <w:sdtEndPr>
      <w:rPr>
        <w:noProof/>
      </w:rPr>
    </w:sdtEndPr>
    <w:sdtContent>
      <w:p w14:paraId="5E1B6198" w14:textId="14D514CA" w:rsidR="005B4DB8" w:rsidRDefault="005B4DB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13CE06" w14:textId="77777777" w:rsidR="005B4DB8" w:rsidRDefault="005B4D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FDB40" w14:textId="77777777" w:rsidR="003C3062" w:rsidRDefault="003C3062" w:rsidP="005B4DB8">
      <w:pPr>
        <w:spacing w:after="0" w:line="240" w:lineRule="auto"/>
      </w:pPr>
      <w:r>
        <w:separator/>
      </w:r>
    </w:p>
  </w:footnote>
  <w:footnote w:type="continuationSeparator" w:id="0">
    <w:p w14:paraId="4F8ED20D" w14:textId="77777777" w:rsidR="003C3062" w:rsidRDefault="003C3062" w:rsidP="005B4D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39F"/>
    <w:multiLevelType w:val="multilevel"/>
    <w:tmpl w:val="782A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E363A"/>
    <w:multiLevelType w:val="multilevel"/>
    <w:tmpl w:val="0D02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D6FFD"/>
    <w:multiLevelType w:val="multilevel"/>
    <w:tmpl w:val="0A2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165ECA"/>
    <w:multiLevelType w:val="multilevel"/>
    <w:tmpl w:val="5802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74F09"/>
    <w:multiLevelType w:val="multilevel"/>
    <w:tmpl w:val="C6FA1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6A29C8"/>
    <w:multiLevelType w:val="multilevel"/>
    <w:tmpl w:val="38CC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F6DF7"/>
    <w:multiLevelType w:val="multilevel"/>
    <w:tmpl w:val="FDE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0D17D9"/>
    <w:multiLevelType w:val="multilevel"/>
    <w:tmpl w:val="20FC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0E3E8B"/>
    <w:multiLevelType w:val="multilevel"/>
    <w:tmpl w:val="19843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90FB1"/>
    <w:multiLevelType w:val="multilevel"/>
    <w:tmpl w:val="552E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A27DB"/>
    <w:multiLevelType w:val="multilevel"/>
    <w:tmpl w:val="83A0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5648FC"/>
    <w:multiLevelType w:val="multilevel"/>
    <w:tmpl w:val="84EC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E919DB"/>
    <w:multiLevelType w:val="multilevel"/>
    <w:tmpl w:val="38F4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2E78EC"/>
    <w:multiLevelType w:val="multilevel"/>
    <w:tmpl w:val="9D30D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8607373">
    <w:abstractNumId w:val="11"/>
  </w:num>
  <w:num w:numId="2" w16cid:durableId="1760176697">
    <w:abstractNumId w:val="4"/>
  </w:num>
  <w:num w:numId="3" w16cid:durableId="1691755539">
    <w:abstractNumId w:val="2"/>
  </w:num>
  <w:num w:numId="4" w16cid:durableId="1233462926">
    <w:abstractNumId w:val="3"/>
  </w:num>
  <w:num w:numId="5" w16cid:durableId="996690107">
    <w:abstractNumId w:val="10"/>
  </w:num>
  <w:num w:numId="6" w16cid:durableId="1424378215">
    <w:abstractNumId w:val="13"/>
  </w:num>
  <w:num w:numId="7" w16cid:durableId="1094715022">
    <w:abstractNumId w:val="8"/>
  </w:num>
  <w:num w:numId="8" w16cid:durableId="815219658">
    <w:abstractNumId w:val="6"/>
  </w:num>
  <w:num w:numId="9" w16cid:durableId="613830009">
    <w:abstractNumId w:val="9"/>
  </w:num>
  <w:num w:numId="10" w16cid:durableId="39742655">
    <w:abstractNumId w:val="12"/>
  </w:num>
  <w:num w:numId="11" w16cid:durableId="66920474">
    <w:abstractNumId w:val="7"/>
  </w:num>
  <w:num w:numId="12" w16cid:durableId="794371447">
    <w:abstractNumId w:val="1"/>
  </w:num>
  <w:num w:numId="13" w16cid:durableId="867524971">
    <w:abstractNumId w:val="0"/>
  </w:num>
  <w:num w:numId="14" w16cid:durableId="15003435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149"/>
    <w:rsid w:val="00022149"/>
    <w:rsid w:val="00122D7A"/>
    <w:rsid w:val="003C3062"/>
    <w:rsid w:val="00596E43"/>
    <w:rsid w:val="005B4DB8"/>
    <w:rsid w:val="006E354A"/>
    <w:rsid w:val="0084217C"/>
    <w:rsid w:val="008D16EE"/>
    <w:rsid w:val="00AC3BB6"/>
    <w:rsid w:val="00AD7DB8"/>
    <w:rsid w:val="00B53E42"/>
    <w:rsid w:val="00B742B8"/>
    <w:rsid w:val="00CA03FA"/>
    <w:rsid w:val="00CB1360"/>
    <w:rsid w:val="00CE20CD"/>
    <w:rsid w:val="00D365F0"/>
    <w:rsid w:val="00DC4A61"/>
    <w:rsid w:val="00ED5DD1"/>
    <w:rsid w:val="00F01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421B7"/>
  <w15:chartTrackingRefBased/>
  <w15:docId w15:val="{F8A360A9-60FF-4591-8DC8-2EEB1A8CBC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1F72"/>
  </w:style>
  <w:style w:type="paragraph" w:styleId="Heading1">
    <w:name w:val="heading 1"/>
    <w:basedOn w:val="Normal"/>
    <w:next w:val="Normal"/>
    <w:link w:val="Heading1Char"/>
    <w:uiPriority w:val="9"/>
    <w:qFormat/>
    <w:rsid w:val="00022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2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21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2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2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2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2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21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2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2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2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149"/>
    <w:rPr>
      <w:rFonts w:eastAsiaTheme="majorEastAsia" w:cstheme="majorBidi"/>
      <w:color w:val="272727" w:themeColor="text1" w:themeTint="D8"/>
    </w:rPr>
  </w:style>
  <w:style w:type="paragraph" w:styleId="Title">
    <w:name w:val="Title"/>
    <w:basedOn w:val="Normal"/>
    <w:next w:val="Normal"/>
    <w:link w:val="TitleChar"/>
    <w:uiPriority w:val="10"/>
    <w:qFormat/>
    <w:rsid w:val="00022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1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149"/>
    <w:pPr>
      <w:spacing w:before="160"/>
      <w:jc w:val="center"/>
    </w:pPr>
    <w:rPr>
      <w:i/>
      <w:iCs/>
      <w:color w:val="404040" w:themeColor="text1" w:themeTint="BF"/>
    </w:rPr>
  </w:style>
  <w:style w:type="character" w:customStyle="1" w:styleId="QuoteChar">
    <w:name w:val="Quote Char"/>
    <w:basedOn w:val="DefaultParagraphFont"/>
    <w:link w:val="Quote"/>
    <w:uiPriority w:val="29"/>
    <w:rsid w:val="00022149"/>
    <w:rPr>
      <w:i/>
      <w:iCs/>
      <w:color w:val="404040" w:themeColor="text1" w:themeTint="BF"/>
    </w:rPr>
  </w:style>
  <w:style w:type="paragraph" w:styleId="ListParagraph">
    <w:name w:val="List Paragraph"/>
    <w:basedOn w:val="Normal"/>
    <w:uiPriority w:val="34"/>
    <w:qFormat/>
    <w:rsid w:val="00022149"/>
    <w:pPr>
      <w:ind w:left="720"/>
      <w:contextualSpacing/>
    </w:pPr>
  </w:style>
  <w:style w:type="character" w:styleId="IntenseEmphasis">
    <w:name w:val="Intense Emphasis"/>
    <w:basedOn w:val="DefaultParagraphFont"/>
    <w:uiPriority w:val="21"/>
    <w:qFormat/>
    <w:rsid w:val="00022149"/>
    <w:rPr>
      <w:i/>
      <w:iCs/>
      <w:color w:val="2F5496" w:themeColor="accent1" w:themeShade="BF"/>
    </w:rPr>
  </w:style>
  <w:style w:type="paragraph" w:styleId="IntenseQuote">
    <w:name w:val="Intense Quote"/>
    <w:basedOn w:val="Normal"/>
    <w:next w:val="Normal"/>
    <w:link w:val="IntenseQuoteChar"/>
    <w:uiPriority w:val="30"/>
    <w:qFormat/>
    <w:rsid w:val="00022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2149"/>
    <w:rPr>
      <w:i/>
      <w:iCs/>
      <w:color w:val="2F5496" w:themeColor="accent1" w:themeShade="BF"/>
    </w:rPr>
  </w:style>
  <w:style w:type="character" w:styleId="IntenseReference">
    <w:name w:val="Intense Reference"/>
    <w:basedOn w:val="DefaultParagraphFont"/>
    <w:uiPriority w:val="32"/>
    <w:qFormat/>
    <w:rsid w:val="00022149"/>
    <w:rPr>
      <w:b/>
      <w:bCs/>
      <w:smallCaps/>
      <w:color w:val="2F5496" w:themeColor="accent1" w:themeShade="BF"/>
      <w:spacing w:val="5"/>
    </w:rPr>
  </w:style>
  <w:style w:type="table" w:styleId="TableGrid">
    <w:name w:val="Table Grid"/>
    <w:basedOn w:val="TableNormal"/>
    <w:uiPriority w:val="39"/>
    <w:rsid w:val="00F01F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4D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4DB8"/>
  </w:style>
  <w:style w:type="paragraph" w:styleId="Footer">
    <w:name w:val="footer"/>
    <w:basedOn w:val="Normal"/>
    <w:link w:val="FooterChar"/>
    <w:uiPriority w:val="99"/>
    <w:unhideWhenUsed/>
    <w:rsid w:val="005B4D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4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5</Pages>
  <Words>679</Words>
  <Characters>3876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m</dc:creator>
  <cp:keywords/>
  <dc:description/>
  <cp:lastModifiedBy>shreeya m</cp:lastModifiedBy>
  <cp:revision>7</cp:revision>
  <dcterms:created xsi:type="dcterms:W3CDTF">2026-08-07T09:40:00Z</dcterms:created>
  <dcterms:modified xsi:type="dcterms:W3CDTF">2026-08-09T10:37:00Z</dcterms:modified>
</cp:coreProperties>
</file>