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Правила гри в хованки для малих звірят</w:t>
      </w:r>
    </w:p>
    <w:p>
      <w:r>
        <w:t>Той, хто водить, рахує до двадцяти й не підглядає.</w:t>
      </w:r>
    </w:p>
    <w:p>
      <w:r>
        <w:t>Ховатися можна лише в межах галявини: у чагарник за струмком заходити заборонено.</w:t>
      </w:r>
    </w:p>
    <w:p>
      <w:r>
        <w:t>Знайденого звірятка не лякають: його просто називають на ім'я.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