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EB Garamond" w:cs="EB Garamond" w:eastAsia="EB Garamond" w:hAnsi="EB Garamond"/>
          <w:sz w:val="30"/>
          <w:szCs w:val="30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0"/>
          <w:szCs w:val="30"/>
          <w:rtl w:val="0"/>
        </w:rPr>
        <w:t xml:space="preserve">SHRESHTH KHANDELWAL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Spectral" w:cs="Spectral" w:eastAsia="Spectral" w:hAnsi="Spectral"/>
          <w:sz w:val="20"/>
          <w:szCs w:val="20"/>
          <w:rtl w:val="0"/>
        </w:rPr>
        <w:t xml:space="preserve">shreshthkhandelwal30@gmail.com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vertAlign w:val="baseline"/>
          <w:rtl w:val="0"/>
        </w:rPr>
        <w:t xml:space="preserve">  •  (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+91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vertAlign w:val="baseline"/>
          <w:rtl w:val="0"/>
        </w:rPr>
        <w:t xml:space="preserve">)</w:t>
      </w:r>
      <w:r w:rsidDel="00000000" w:rsidR="00000000" w:rsidRPr="00000000">
        <w:rPr>
          <w:rFonts w:ascii="Garamond" w:cs="Garamond" w:eastAsia="Garamond" w:hAnsi="Garamond"/>
          <w:sz w:val="20"/>
          <w:szCs w:val="20"/>
          <w:rtl w:val="0"/>
        </w:rPr>
        <w:t xml:space="preserve"> 8130660940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vertAlign w:val="baseline"/>
          <w:rtl w:val="0"/>
        </w:rPr>
        <w:t xml:space="preserve">  •  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https://www.linkedin.com/in/shreshth-khandelwal-119830194/</w:t>
      </w:r>
    </w:p>
    <w:p w:rsidR="00000000" w:rsidDel="00000000" w:rsidP="00000000" w:rsidRDefault="00000000" w:rsidRPr="00000000" w14:paraId="00000003">
      <w:pPr>
        <w:pageBreakBefore w:val="0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bottom w:color="000000" w:space="1" w:sz="6" w:val="single"/>
        </w:pBdr>
        <w:rPr>
          <w:rFonts w:ascii="EB Garamond" w:cs="EB Garamond" w:eastAsia="EB Garamond" w:hAnsi="EB Garamond"/>
          <w:smallCaps w:val="0"/>
          <w:sz w:val="26"/>
          <w:szCs w:val="26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6"/>
          <w:szCs w:val="26"/>
          <w:rtl w:val="0"/>
        </w:rPr>
        <w:t xml:space="preserve">WORK </w:t>
      </w: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6"/>
          <w:szCs w:val="26"/>
          <w:vertAlign w:val="baseline"/>
          <w:rtl w:val="0"/>
        </w:rPr>
        <w:t xml:space="preserve">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rFonts w:ascii="EB Garamond" w:cs="EB Garamond" w:eastAsia="EB Garamond" w:hAnsi="EB Garamond"/>
          <w:sz w:val="10"/>
          <w:szCs w:val="1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leader="none" w:pos="1134"/>
          <w:tab w:val="right" w:leader="none" w:pos="10503"/>
        </w:tabs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2"/>
          <w:szCs w:val="22"/>
          <w:rtl w:val="0"/>
        </w:rPr>
        <w:t xml:space="preserve">AVIS BUDGET GROUP</w:t>
        <w:tab/>
      </w: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rtl w:val="0"/>
        </w:rPr>
        <w:t xml:space="preserve">Bengaluru, India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leader="none" w:pos="1134"/>
          <w:tab w:val="right" w:leader="none" w:pos="10503"/>
        </w:tabs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rtl w:val="0"/>
        </w:rPr>
        <w:t xml:space="preserve">Software Developer</w:t>
      </w: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rtl w:val="0"/>
        </w:rPr>
        <w:t xml:space="preserve">January 2025-Present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EB Garamond" w:cs="EB Garamond" w:eastAsia="EB Garamond" w:hAnsi="EB Garamond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ind w:left="720" w:hanging="360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Played a pivotal role in a dynamic live project developed in </w:t>
      </w:r>
      <w:r w:rsidDel="00000000" w:rsidR="00000000" w:rsidRPr="00000000">
        <w:rPr>
          <w:rFonts w:ascii="EB Garamond" w:cs="EB Garamond" w:eastAsia="EB Garamond" w:hAnsi="EB Garamond"/>
          <w:b w:val="1"/>
          <w:sz w:val="20"/>
          <w:szCs w:val="20"/>
          <w:rtl w:val="0"/>
        </w:rPr>
        <w:t xml:space="preserve">Java 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and </w:t>
      </w:r>
      <w:r w:rsidDel="00000000" w:rsidR="00000000" w:rsidRPr="00000000">
        <w:rPr>
          <w:rFonts w:ascii="EB Garamond" w:cs="EB Garamond" w:eastAsia="EB Garamond" w:hAnsi="EB Garamond"/>
          <w:b w:val="1"/>
          <w:sz w:val="20"/>
          <w:szCs w:val="20"/>
          <w:rtl w:val="0"/>
        </w:rPr>
        <w:t xml:space="preserve">Spring Boot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, employing a </w:t>
      </w:r>
      <w:r w:rsidDel="00000000" w:rsidR="00000000" w:rsidRPr="00000000">
        <w:rPr>
          <w:rFonts w:ascii="EB Garamond" w:cs="EB Garamond" w:eastAsia="EB Garamond" w:hAnsi="EB Garamond"/>
          <w:b w:val="1"/>
          <w:sz w:val="20"/>
          <w:szCs w:val="20"/>
          <w:rtl w:val="0"/>
        </w:rPr>
        <w:t xml:space="preserve">microservices architecture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 with over 50+ microservices hosted on AWS Cloud.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ind w:left="720" w:hanging="360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Managed, processed, and stored large data volumes by utilizing </w:t>
      </w:r>
      <w:r w:rsidDel="00000000" w:rsidR="00000000" w:rsidRPr="00000000">
        <w:rPr>
          <w:rFonts w:ascii="EB Garamond" w:cs="EB Garamond" w:eastAsia="EB Garamond" w:hAnsi="EB Garamond"/>
          <w:b w:val="1"/>
          <w:sz w:val="20"/>
          <w:szCs w:val="20"/>
          <w:rtl w:val="0"/>
        </w:rPr>
        <w:t xml:space="preserve">Apache Kafka 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and </w:t>
      </w:r>
      <w:r w:rsidDel="00000000" w:rsidR="00000000" w:rsidRPr="00000000">
        <w:rPr>
          <w:rFonts w:ascii="EB Garamond" w:cs="EB Garamond" w:eastAsia="EB Garamond" w:hAnsi="EB Garamond"/>
          <w:b w:val="1"/>
          <w:sz w:val="20"/>
          <w:szCs w:val="20"/>
          <w:rtl w:val="0"/>
        </w:rPr>
        <w:t xml:space="preserve">Multithreading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, ensuring streamlined data flow and real-time processing.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Coded responsive web design in JavaScript/Typescript, Bootstrap, HTML5 and CSS3 using </w:t>
      </w:r>
      <w:r w:rsidDel="00000000" w:rsidR="00000000" w:rsidRPr="00000000">
        <w:rPr>
          <w:rFonts w:ascii="EB Garamond" w:cs="EB Garamond" w:eastAsia="EB Garamond" w:hAnsi="EB Garamond"/>
          <w:b w:val="1"/>
          <w:sz w:val="20"/>
          <w:szCs w:val="20"/>
          <w:rtl w:val="0"/>
        </w:rPr>
        <w:t xml:space="preserve">Angular.js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 framework..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Resolved complex business challenges and delivered 5+ critical proofs of concept in </w:t>
      </w:r>
      <w:r w:rsidDel="00000000" w:rsidR="00000000" w:rsidRPr="00000000">
        <w:rPr>
          <w:rFonts w:ascii="EB Garamond" w:cs="EB Garamond" w:eastAsia="EB Garamond" w:hAnsi="EB Garamond"/>
          <w:b w:val="1"/>
          <w:sz w:val="20"/>
          <w:szCs w:val="20"/>
          <w:rtl w:val="0"/>
        </w:rPr>
        <w:t xml:space="preserve">Agile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ind w:left="720" w:hanging="360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Engineered Kafka and RabbitMQ pipelines, increasing client</w:t>
      </w:r>
      <w:r w:rsidDel="00000000" w:rsidR="00000000" w:rsidRPr="00000000">
        <w:rPr>
          <w:rFonts w:ascii="EB Garamond" w:cs="EB Garamond" w:eastAsia="EB Garamond" w:hAnsi="EB Garamond"/>
          <w:b w:val="1"/>
          <w:sz w:val="20"/>
          <w:szCs w:val="20"/>
          <w:rtl w:val="0"/>
        </w:rPr>
        <w:t xml:space="preserve"> profits by €700,000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 annually.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720" w:hanging="360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Integrated a Vehicle Locator service, resulting in real-time location tracking for more than 50,000 vehicles in the fleet.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Successfully 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integrated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 Apache Pulsar to </w:t>
      </w:r>
      <w:r w:rsidDel="00000000" w:rsidR="00000000" w:rsidRPr="00000000">
        <w:rPr>
          <w:rFonts w:ascii="EB Garamond" w:cs="EB Garamond" w:eastAsia="EB Garamond" w:hAnsi="EB Garamond"/>
          <w:b w:val="1"/>
          <w:sz w:val="20"/>
          <w:szCs w:val="20"/>
          <w:rtl w:val="0"/>
        </w:rPr>
        <w:t xml:space="preserve">safeguard $14 million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 in annual revenue which ensured continuity for 32% of fleet operations.</w:t>
      </w:r>
    </w:p>
    <w:p w:rsidR="00000000" w:rsidDel="00000000" w:rsidP="00000000" w:rsidRDefault="00000000" w:rsidRPr="00000000" w14:paraId="00000010">
      <w:pPr>
        <w:pageBreakBefore w:val="0"/>
        <w:tabs>
          <w:tab w:val="left" w:leader="none" w:pos="1134"/>
          <w:tab w:val="right" w:leader="none" w:pos="10503"/>
        </w:tabs>
        <w:rPr>
          <w:rFonts w:ascii="EB Garamond" w:cs="EB Garamond" w:eastAsia="EB Garamond" w:hAnsi="EB Garamond"/>
          <w:sz w:val="22"/>
          <w:szCs w:val="22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2"/>
          <w:szCs w:val="22"/>
          <w:rtl w:val="0"/>
        </w:rPr>
        <w:t xml:space="preserve">TATA CONSULTANCY SERVICES</w:t>
      </w: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2"/>
          <w:szCs w:val="22"/>
          <w:vertAlign w:val="baseline"/>
          <w:rtl w:val="0"/>
        </w:rPr>
        <w:tab/>
      </w: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rtl w:val="0"/>
        </w:rPr>
        <w:t xml:space="preserve">Delhi</w:t>
      </w: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vertAlign w:val="baseline"/>
          <w:rtl w:val="0"/>
        </w:rPr>
        <w:t xml:space="preserve">, </w:t>
      </w: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rtl w:val="0"/>
        </w:rPr>
        <w:t xml:space="preserve">India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tabs>
          <w:tab w:val="left" w:leader="none" w:pos="1134"/>
          <w:tab w:val="right" w:leader="none" w:pos="10503"/>
        </w:tabs>
        <w:rPr>
          <w:rFonts w:ascii="EB Garamond" w:cs="EB Garamond" w:eastAsia="EB Garamond" w:hAnsi="EB Garamond"/>
          <w:sz w:val="22"/>
          <w:szCs w:val="22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rtl w:val="0"/>
        </w:rPr>
        <w:t xml:space="preserve">Software Developer</w:t>
      </w: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2"/>
          <w:szCs w:val="22"/>
          <w:vertAlign w:val="baseline"/>
          <w:rtl w:val="0"/>
        </w:rPr>
        <w:tab/>
      </w: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rtl w:val="0"/>
        </w:rPr>
        <w:t xml:space="preserve">July </w:t>
      </w: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vertAlign w:val="baseline"/>
          <w:rtl w:val="0"/>
        </w:rPr>
        <w:t xml:space="preserve">20</w:t>
      </w: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rtl w:val="0"/>
        </w:rPr>
        <w:t xml:space="preserve">22</w:t>
      </w: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vertAlign w:val="baseline"/>
          <w:rtl w:val="0"/>
        </w:rPr>
        <w:t xml:space="preserve">-</w:t>
      </w: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rtl w:val="0"/>
        </w:rPr>
        <w:t xml:space="preserve">December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rFonts w:ascii="EB Garamond" w:cs="EB Garamond" w:eastAsia="EB Garamond" w:hAnsi="EB Garamond"/>
          <w:sz w:val="4"/>
          <w:szCs w:val="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ind w:left="720" w:hanging="360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Worked on  </w:t>
      </w:r>
      <w:r w:rsidDel="00000000" w:rsidR="00000000" w:rsidRPr="00000000">
        <w:rPr>
          <w:rFonts w:ascii="EB Garamond" w:cs="EB Garamond" w:eastAsia="EB Garamond" w:hAnsi="EB Garamond"/>
          <w:b w:val="1"/>
          <w:sz w:val="20"/>
          <w:szCs w:val="20"/>
          <w:rtl w:val="0"/>
        </w:rPr>
        <w:t xml:space="preserve">Java 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and </w:t>
      </w:r>
      <w:r w:rsidDel="00000000" w:rsidR="00000000" w:rsidRPr="00000000">
        <w:rPr>
          <w:rFonts w:ascii="EB Garamond" w:cs="EB Garamond" w:eastAsia="EB Garamond" w:hAnsi="EB Garamond"/>
          <w:b w:val="1"/>
          <w:sz w:val="20"/>
          <w:szCs w:val="20"/>
          <w:rtl w:val="0"/>
        </w:rPr>
        <w:t xml:space="preserve">Spring Boot 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based projects.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ind w:left="720" w:hanging="360"/>
        <w:rPr>
          <w:rFonts w:ascii="EB Garamond" w:cs="EB Garamond" w:eastAsia="EB Garamond" w:hAnsi="EB Garamond"/>
          <w:sz w:val="20"/>
          <w:szCs w:val="20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Skilled in </w:t>
      </w:r>
      <w:r w:rsidDel="00000000" w:rsidR="00000000" w:rsidRPr="00000000">
        <w:rPr>
          <w:rFonts w:ascii="EB Garamond" w:cs="EB Garamond" w:eastAsia="EB Garamond" w:hAnsi="EB Garamond"/>
          <w:b w:val="1"/>
          <w:sz w:val="20"/>
          <w:szCs w:val="20"/>
          <w:rtl w:val="0"/>
        </w:rPr>
        <w:t xml:space="preserve">SQL 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and </w:t>
      </w:r>
      <w:r w:rsidDel="00000000" w:rsidR="00000000" w:rsidRPr="00000000">
        <w:rPr>
          <w:rFonts w:ascii="EB Garamond" w:cs="EB Garamond" w:eastAsia="EB Garamond" w:hAnsi="EB Garamond"/>
          <w:b w:val="1"/>
          <w:sz w:val="20"/>
          <w:szCs w:val="20"/>
          <w:rtl w:val="0"/>
        </w:rPr>
        <w:t xml:space="preserve">NoSQL 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databases, with expertise in retrieving and storing data using </w:t>
      </w:r>
      <w:r w:rsidDel="00000000" w:rsidR="00000000" w:rsidRPr="00000000">
        <w:rPr>
          <w:rFonts w:ascii="EB Garamond" w:cs="EB Garamond" w:eastAsia="EB Garamond" w:hAnsi="EB Garamond"/>
          <w:b w:val="1"/>
          <w:sz w:val="20"/>
          <w:szCs w:val="20"/>
          <w:rtl w:val="0"/>
        </w:rPr>
        <w:t xml:space="preserve">PostgreSQL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Developed </w:t>
      </w:r>
      <w:r w:rsidDel="00000000" w:rsidR="00000000" w:rsidRPr="00000000">
        <w:rPr>
          <w:rFonts w:ascii="EB Garamond" w:cs="EB Garamond" w:eastAsia="EB Garamond" w:hAnsi="EB Garamond"/>
          <w:b w:val="1"/>
          <w:sz w:val="20"/>
          <w:szCs w:val="20"/>
          <w:rtl w:val="0"/>
        </w:rPr>
        <w:t xml:space="preserve">15+ microservices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 from the ground up, with a focus on </w:t>
      </w:r>
      <w:r w:rsidDel="00000000" w:rsidR="00000000" w:rsidRPr="00000000">
        <w:rPr>
          <w:rFonts w:ascii="EB Garamond" w:cs="EB Garamond" w:eastAsia="EB Garamond" w:hAnsi="EB Garamond"/>
          <w:b w:val="1"/>
          <w:sz w:val="20"/>
          <w:szCs w:val="20"/>
          <w:rtl w:val="0"/>
        </w:rPr>
        <w:t xml:space="preserve">RESTful services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 and deploying them using </w:t>
      </w:r>
      <w:r w:rsidDel="00000000" w:rsidR="00000000" w:rsidRPr="00000000">
        <w:rPr>
          <w:rFonts w:ascii="EB Garamond" w:cs="EB Garamond" w:eastAsia="EB Garamond" w:hAnsi="EB Garamond"/>
          <w:b w:val="1"/>
          <w:sz w:val="20"/>
          <w:szCs w:val="20"/>
          <w:rtl w:val="0"/>
        </w:rPr>
        <w:t xml:space="preserve">CI/CD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 pipelines.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0"/>
          <w:szCs w:val="20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Utilized  JavaScript/Typescript, Bootstrap, HTML5 and CSS3 using </w:t>
      </w:r>
      <w:r w:rsidDel="00000000" w:rsidR="00000000" w:rsidRPr="00000000">
        <w:rPr>
          <w:rFonts w:ascii="EB Garamond" w:cs="EB Garamond" w:eastAsia="EB Garamond" w:hAnsi="EB Garamond"/>
          <w:b w:val="1"/>
          <w:sz w:val="20"/>
          <w:szCs w:val="20"/>
          <w:rtl w:val="0"/>
        </w:rPr>
        <w:t xml:space="preserve">Angular.js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 framework for front-end development.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Integrated </w:t>
      </w:r>
      <w:r w:rsidDel="00000000" w:rsidR="00000000" w:rsidRPr="00000000">
        <w:rPr>
          <w:rFonts w:ascii="EB Garamond" w:cs="EB Garamond" w:eastAsia="EB Garamond" w:hAnsi="EB Garamond"/>
          <w:b w:val="1"/>
          <w:sz w:val="20"/>
          <w:szCs w:val="20"/>
          <w:rtl w:val="0"/>
        </w:rPr>
        <w:t xml:space="preserve">RabbitMQ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 messaging stream, capturing data for 20% of the fleet's information, enhancing data tracking and connectivity.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Implemented significant features, enhancements, and </w:t>
      </w:r>
      <w:r w:rsidDel="00000000" w:rsidR="00000000" w:rsidRPr="00000000">
        <w:rPr>
          <w:rFonts w:ascii="EB Garamond" w:cs="EB Garamond" w:eastAsia="EB Garamond" w:hAnsi="EB Garamond"/>
          <w:b w:val="1"/>
          <w:sz w:val="20"/>
          <w:szCs w:val="20"/>
          <w:rtl w:val="0"/>
        </w:rPr>
        <w:t xml:space="preserve">AWS 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integrations for </w:t>
      </w:r>
      <w:r w:rsidDel="00000000" w:rsidR="00000000" w:rsidRPr="00000000">
        <w:rPr>
          <w:rFonts w:ascii="EB Garamond" w:cs="EB Garamond" w:eastAsia="EB Garamond" w:hAnsi="EB Garamond"/>
          <w:b w:val="1"/>
          <w:sz w:val="20"/>
          <w:szCs w:val="20"/>
          <w:rtl w:val="0"/>
        </w:rPr>
        <w:t xml:space="preserve">S3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, while ensuring code quality through rigorous </w:t>
      </w:r>
      <w:r w:rsidDel="00000000" w:rsidR="00000000" w:rsidRPr="00000000">
        <w:rPr>
          <w:rFonts w:ascii="EB Garamond" w:cs="EB Garamond" w:eastAsia="EB Garamond" w:hAnsi="EB Garamond"/>
          <w:b w:val="1"/>
          <w:sz w:val="20"/>
          <w:szCs w:val="20"/>
          <w:rtl w:val="0"/>
        </w:rPr>
        <w:t xml:space="preserve">testing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19">
      <w:pPr>
        <w:pageBreakBefore w:val="0"/>
        <w:tabs>
          <w:tab w:val="left" w:leader="none" w:pos="1134"/>
          <w:tab w:val="right" w:leader="none" w:pos="10503"/>
        </w:tabs>
        <w:rPr>
          <w:rFonts w:ascii="EB Garamond" w:cs="EB Garamond" w:eastAsia="EB Garamond" w:hAnsi="EB Garamond"/>
          <w:sz w:val="22"/>
          <w:szCs w:val="22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2"/>
          <w:szCs w:val="22"/>
          <w:rtl w:val="0"/>
        </w:rPr>
        <w:t xml:space="preserve">WEBCUBE  </w:t>
      </w: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2"/>
          <w:szCs w:val="22"/>
          <w:vertAlign w:val="baseline"/>
          <w:rtl w:val="0"/>
        </w:rPr>
        <w:tab/>
      </w: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rtl w:val="0"/>
        </w:rPr>
        <w:t xml:space="preserve">New Delhi, India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tabs>
          <w:tab w:val="left" w:leader="none" w:pos="1134"/>
          <w:tab w:val="right" w:leader="none" w:pos="10503"/>
        </w:tabs>
        <w:rPr>
          <w:rFonts w:ascii="EB Garamond" w:cs="EB Garamond" w:eastAsia="EB Garamond" w:hAnsi="EB Garamond"/>
          <w:sz w:val="22"/>
          <w:szCs w:val="22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rtl w:val="0"/>
        </w:rPr>
        <w:t xml:space="preserve">DL Intern    </w:t>
      </w: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2"/>
          <w:szCs w:val="22"/>
          <w:vertAlign w:val="baseline"/>
          <w:rtl w:val="0"/>
        </w:rPr>
        <w:tab/>
      </w: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rtl w:val="0"/>
        </w:rPr>
        <w:t xml:space="preserve">November 2021-December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rFonts w:ascii="EB Garamond" w:cs="EB Garamond" w:eastAsia="EB Garamond" w:hAnsi="EB Garamond"/>
          <w:sz w:val="4"/>
          <w:szCs w:val="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Built an advanced </w:t>
      </w:r>
      <w:r w:rsidDel="00000000" w:rsidR="00000000" w:rsidRPr="00000000">
        <w:rPr>
          <w:rFonts w:ascii="EB Garamond" w:cs="EB Garamond" w:eastAsia="EB Garamond" w:hAnsi="EB Garamond"/>
          <w:b w:val="1"/>
          <w:sz w:val="20"/>
          <w:szCs w:val="20"/>
          <w:rtl w:val="0"/>
        </w:rPr>
        <w:t xml:space="preserve">Computer Vision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 Virtual Try-On Models.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Analyzed data from 15000 monthly active users and used outputs to guide marketing and product strategies;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Utilized Python, Sklearn, and PyTorch to implement state-of-the-art algorithms, with </w:t>
      </w:r>
      <w:r w:rsidDel="00000000" w:rsidR="00000000" w:rsidRPr="00000000">
        <w:rPr>
          <w:rFonts w:ascii="EB Garamond" w:cs="EB Garamond" w:eastAsia="EB Garamond" w:hAnsi="EB Garamond"/>
          <w:b w:val="1"/>
          <w:sz w:val="20"/>
          <w:szCs w:val="20"/>
          <w:rtl w:val="0"/>
        </w:rPr>
        <w:t xml:space="preserve">80% of model accuracy 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resulting in 40% increase in user engagement.</w:t>
      </w:r>
    </w:p>
    <w:p w:rsidR="00000000" w:rsidDel="00000000" w:rsidP="00000000" w:rsidRDefault="00000000" w:rsidRPr="00000000" w14:paraId="0000001F">
      <w:pPr>
        <w:pageBreakBefore w:val="0"/>
        <w:rPr>
          <w:rFonts w:ascii="EB Garamond" w:cs="EB Garamond" w:eastAsia="EB Garamond" w:hAnsi="EB Garamond"/>
          <w:sz w:val="16"/>
          <w:szCs w:val="1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tabs>
          <w:tab w:val="left" w:leader="none" w:pos="1134"/>
          <w:tab w:val="right" w:leader="none" w:pos="10503"/>
        </w:tabs>
        <w:rPr>
          <w:rFonts w:ascii="EB Garamond" w:cs="EB Garamond" w:eastAsia="EB Garamond" w:hAnsi="EB Garamond"/>
          <w:sz w:val="22"/>
          <w:szCs w:val="22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2"/>
          <w:szCs w:val="22"/>
          <w:rtl w:val="0"/>
        </w:rPr>
        <w:t xml:space="preserve">NEEM TREE AGRO SOLUTIONS</w:t>
      </w: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2"/>
          <w:szCs w:val="22"/>
          <w:vertAlign w:val="baseline"/>
          <w:rtl w:val="0"/>
        </w:rPr>
        <w:tab/>
      </w: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rtl w:val="0"/>
        </w:rPr>
        <w:t xml:space="preserve">New Delhi, India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tabs>
          <w:tab w:val="left" w:leader="none" w:pos="1134"/>
          <w:tab w:val="right" w:leader="none" w:pos="10503"/>
        </w:tabs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rtl w:val="0"/>
        </w:rPr>
        <w:t xml:space="preserve">ML Intern    </w:t>
      </w: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2"/>
          <w:szCs w:val="22"/>
          <w:vertAlign w:val="baseline"/>
          <w:rtl w:val="0"/>
        </w:rPr>
        <w:tab/>
      </w: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rtl w:val="0"/>
        </w:rPr>
        <w:t xml:space="preserve">July 2021-August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ind w:left="720" w:hanging="360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Worked on</w:t>
      </w:r>
      <w:r w:rsidDel="00000000" w:rsidR="00000000" w:rsidRPr="00000000">
        <w:rPr>
          <w:rFonts w:ascii="EB Garamond" w:cs="EB Garamond" w:eastAsia="EB Garamond" w:hAnsi="EB Garamond"/>
          <w:b w:val="1"/>
          <w:sz w:val="20"/>
          <w:szCs w:val="20"/>
          <w:rtl w:val="0"/>
        </w:rPr>
        <w:t xml:space="preserve"> Long Short-Term Memory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 (LSTM) models for time series analysis, resulting in a 25% improvement in forecast accuracy and a 20% reduction in prediction error.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ind w:left="720" w:hanging="360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Leveraged Sklearn, Python, and Statsmodels to develop predictive models for 5+ business applications.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pBdr>
          <w:bottom w:color="000000" w:space="1" w:sz="6" w:val="single"/>
        </w:pBdr>
        <w:rPr>
          <w:rFonts w:ascii="EB Garamond" w:cs="EB Garamond" w:eastAsia="EB Garamond" w:hAnsi="EB Garamond"/>
          <w:b w:val="1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pBdr>
          <w:bottom w:color="000000" w:space="1" w:sz="6" w:val="single"/>
        </w:pBdr>
        <w:rPr>
          <w:rFonts w:ascii="EB Garamond" w:cs="EB Garamond" w:eastAsia="EB Garamond" w:hAnsi="EB Garamond"/>
          <w:smallCaps w:val="0"/>
          <w:sz w:val="26"/>
          <w:szCs w:val="26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6"/>
          <w:szCs w:val="26"/>
          <w:vertAlign w:val="baseline"/>
          <w:rtl w:val="0"/>
        </w:rPr>
        <w:t xml:space="preserve">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>
          <w:rFonts w:ascii="EB Garamond" w:cs="EB Garamond" w:eastAsia="EB Garamond" w:hAnsi="EB Garamond"/>
          <w:sz w:val="10"/>
          <w:szCs w:val="1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tabs>
          <w:tab w:val="left" w:leader="none" w:pos="1134"/>
          <w:tab w:val="right" w:leader="none" w:pos="10503"/>
        </w:tabs>
        <w:rPr>
          <w:rFonts w:ascii="EB Garamond" w:cs="EB Garamond" w:eastAsia="EB Garamond" w:hAnsi="EB Garamond"/>
          <w:sz w:val="22"/>
          <w:szCs w:val="22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2"/>
          <w:szCs w:val="22"/>
          <w:rtl w:val="0"/>
        </w:rPr>
        <w:t xml:space="preserve">BHARATI VIDYAPEETH’S COLLEGE OF ENGINEERING, GGSIPU</w:t>
      </w: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2"/>
          <w:szCs w:val="22"/>
          <w:vertAlign w:val="baseline"/>
          <w:rtl w:val="0"/>
        </w:rPr>
        <w:tab/>
      </w: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rtl w:val="0"/>
        </w:rPr>
        <w:t xml:space="preserve">New Delhi, India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tabs>
          <w:tab w:val="left" w:leader="none" w:pos="1134"/>
          <w:tab w:val="right" w:leader="none" w:pos="10503"/>
        </w:tabs>
        <w:rPr>
          <w:rFonts w:ascii="EB Garamond" w:cs="EB Garamond" w:eastAsia="EB Garamond" w:hAnsi="EB Garamond"/>
          <w:sz w:val="22"/>
          <w:szCs w:val="22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b w:val="1"/>
          <w:i w:val="1"/>
          <w:sz w:val="22"/>
          <w:szCs w:val="22"/>
          <w:rtl w:val="0"/>
        </w:rPr>
        <w:t xml:space="preserve">Bachelor of Technology, Major in Information Technology</w:t>
      </w: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2"/>
          <w:szCs w:val="22"/>
          <w:vertAlign w:val="baseline"/>
          <w:rtl w:val="0"/>
        </w:rPr>
        <w:tab/>
      </w: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rtl w:val="0"/>
        </w:rPr>
        <w:t xml:space="preserve">August </w:t>
      </w: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vertAlign w:val="baseline"/>
          <w:rtl w:val="0"/>
        </w:rPr>
        <w:t xml:space="preserve">201</w:t>
      </w: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rtl w:val="0"/>
        </w:rPr>
        <w:t xml:space="preserve">8</w:t>
      </w: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vertAlign w:val="baseline"/>
          <w:rtl w:val="0"/>
        </w:rPr>
        <w:t xml:space="preserve">-May 20</w:t>
      </w: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rtl w:val="0"/>
        </w:rPr>
        <w:t xml:space="preserve">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3"/>
        </w:numPr>
        <w:ind w:left="720" w:hanging="360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GPA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vertAlign w:val="baseline"/>
          <w:rtl w:val="0"/>
        </w:rPr>
        <w:t xml:space="preserve">: 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8.76/10</w:t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3"/>
        </w:numPr>
        <w:ind w:left="720" w:hanging="360"/>
        <w:rPr>
          <w:rFonts w:ascii="EB Garamond" w:cs="EB Garamond" w:eastAsia="EB Garamond" w:hAnsi="EB Garamond"/>
          <w:sz w:val="20"/>
          <w:szCs w:val="20"/>
          <w:u w:val="non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0"/>
          <w:szCs w:val="20"/>
          <w:rtl w:val="0"/>
        </w:rPr>
        <w:t xml:space="preserve">Major Coursework 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- Data Structures And Algorithms, Object Oriented Programming Language, Operating System, Database Management System, Artificial Intelligence</w:t>
      </w:r>
    </w:p>
    <w:p w:rsidR="00000000" w:rsidDel="00000000" w:rsidP="00000000" w:rsidRDefault="00000000" w:rsidRPr="00000000" w14:paraId="0000002B">
      <w:pPr>
        <w:pageBreakBefore w:val="0"/>
        <w:pBdr>
          <w:bottom w:color="000000" w:space="1" w:sz="6" w:val="single"/>
        </w:pBdr>
        <w:rPr>
          <w:rFonts w:ascii="EB Garamond" w:cs="EB Garamond" w:eastAsia="EB Garamond" w:hAnsi="EB Garamond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pBdr>
          <w:bottom w:color="000000" w:space="1" w:sz="6" w:val="single"/>
        </w:pBdr>
        <w:rPr>
          <w:rFonts w:ascii="EB Garamond" w:cs="EB Garamond" w:eastAsia="EB Garamond" w:hAnsi="EB Garamond"/>
          <w:smallCaps w:val="0"/>
          <w:sz w:val="26"/>
          <w:szCs w:val="26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6"/>
          <w:szCs w:val="26"/>
          <w:rtl w:val="0"/>
        </w:rPr>
        <w:t xml:space="preserve">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>
          <w:rFonts w:ascii="EB Garamond" w:cs="EB Garamond" w:eastAsia="EB Garamond" w:hAnsi="EB Garamond"/>
          <w:sz w:val="10"/>
          <w:szCs w:val="1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B Garamond" w:cs="EB Garamond" w:eastAsia="EB Garamond" w:hAnsi="EB Garamond"/>
          <w:b w:val="1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0"/>
          <w:szCs w:val="20"/>
          <w:rtl w:val="0"/>
        </w:rPr>
        <w:t xml:space="preserve">Core Java | Spring Boot | Spring Framework | Microservice | RESTful Services | SQL | Apache Kafka | RabbitMQ | Automation | RDBMS | Git | Bitbucket | Software Development | Software Testing | Grafana | CI/CD | Angular | Agile | Prometheus | Hibernate | PostgreSQL |  JavaScript | HTML | CSS | JIRA | Docker | Python | ML | DL | C++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bottom w:color="000000" w:space="1" w:sz="6" w:val="single"/>
        </w:pBdr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6"/>
          <w:szCs w:val="26"/>
          <w:rtl w:val="0"/>
        </w:rPr>
        <w:t xml:space="preserve">TRAINING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EB Garamond" w:cs="EB Garamond" w:eastAsia="EB Garamond" w:hAnsi="EB Garamond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leader="none" w:pos="1134"/>
          <w:tab w:val="right" w:leader="none" w:pos="10503"/>
        </w:tabs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2"/>
          <w:szCs w:val="22"/>
          <w:rtl w:val="0"/>
        </w:rPr>
        <w:t xml:space="preserve">CODING NINJAS</w:t>
        <w:tab/>
      </w: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rtl w:val="0"/>
        </w:rPr>
        <w:t xml:space="preserve">New Delhi, India</w:t>
      </w:r>
    </w:p>
    <w:p w:rsidR="00000000" w:rsidDel="00000000" w:rsidP="00000000" w:rsidRDefault="00000000" w:rsidRPr="00000000" w14:paraId="00000033">
      <w:pPr>
        <w:tabs>
          <w:tab w:val="left" w:leader="none" w:pos="1134"/>
          <w:tab w:val="right" w:leader="none" w:pos="10503"/>
        </w:tabs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Competitive programming, OOPS, Data Structures and Algorithms</w:t>
      </w:r>
      <w:r w:rsidDel="00000000" w:rsidR="00000000" w:rsidRPr="00000000">
        <w:rPr>
          <w:rFonts w:ascii="EB Garamond" w:cs="EB Garamond" w:eastAsia="EB Garamond" w:hAnsi="EB Garamond"/>
          <w:i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rtl w:val="0"/>
        </w:rPr>
        <w:t xml:space="preserve">June 2020-July 2020</w:t>
      </w:r>
      <w:r w:rsidDel="00000000" w:rsidR="00000000" w:rsidRPr="00000000">
        <w:rPr>
          <w:rtl w:val="0"/>
        </w:rPr>
      </w:r>
    </w:p>
    <w:sectPr>
      <w:pgSz w:h="15840" w:w="12240" w:orient="portrait"/>
      <w:pgMar w:bottom="540" w:top="540" w:left="864" w:right="864" w:header="432" w:footer="43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Courier New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pectral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to Sans Symbols">
    <w:embedRegular w:fontKey="{00000000-0000-0000-0000-000000000000}" r:id="rId13" w:subsetted="0"/>
    <w:embedBold w:fontKey="{00000000-0000-0000-0000-000000000000}" r:id="rId1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3">
    <w:lvl w:ilvl="0">
      <w:start w:val="2014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pectral-italic.ttf"/><Relationship Id="rId10" Type="http://schemas.openxmlformats.org/officeDocument/2006/relationships/font" Target="fonts/Spectral-bold.ttf"/><Relationship Id="rId13" Type="http://schemas.openxmlformats.org/officeDocument/2006/relationships/font" Target="fonts/NotoSansSymbols-regular.ttf"/><Relationship Id="rId12" Type="http://schemas.openxmlformats.org/officeDocument/2006/relationships/font" Target="fonts/Spectral-boldItalic.ttf"/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9" Type="http://schemas.openxmlformats.org/officeDocument/2006/relationships/font" Target="fonts/Spectral-regular.ttf"/><Relationship Id="rId14" Type="http://schemas.openxmlformats.org/officeDocument/2006/relationships/font" Target="fonts/NotoSansSymbols-bold.ttf"/><Relationship Id="rId5" Type="http://schemas.openxmlformats.org/officeDocument/2006/relationships/font" Target="fonts/EBGaramond-regular.ttf"/><Relationship Id="rId6" Type="http://schemas.openxmlformats.org/officeDocument/2006/relationships/font" Target="fonts/EBGaramond-bold.ttf"/><Relationship Id="rId7" Type="http://schemas.openxmlformats.org/officeDocument/2006/relationships/font" Target="fonts/EBGaramond-italic.ttf"/><Relationship Id="rId8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