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4"/>
        <w:tblW w:w="10632" w:type="dxa"/>
        <w:tblInd w:w="-856" w:type="dxa"/>
        <w:tblLook w:val="04A0" w:firstRow="1" w:lastRow="0" w:firstColumn="1" w:lastColumn="0" w:noHBand="0" w:noVBand="1"/>
      </w:tblPr>
      <w:tblGrid>
        <w:gridCol w:w="1418"/>
        <w:gridCol w:w="3194"/>
        <w:gridCol w:w="984"/>
        <w:gridCol w:w="799"/>
        <w:gridCol w:w="707"/>
        <w:gridCol w:w="3530"/>
      </w:tblGrid>
      <w:tr w:rsidR="004C6D95" w:rsidRPr="005B5705" w14:paraId="3835D85C" w14:textId="77777777" w:rsidTr="00300C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5A140162" w14:textId="18AE7680" w:rsidR="005B5705" w:rsidRPr="005B5705" w:rsidRDefault="005B5705" w:rsidP="005B570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B5705">
              <w:rPr>
                <w:rFonts w:ascii="Calibri" w:hAnsi="Calibri" w:cs="Calibri"/>
                <w:sz w:val="18"/>
                <w:szCs w:val="18"/>
              </w:rPr>
              <w:t>Risk Title</w:t>
            </w:r>
          </w:p>
        </w:tc>
        <w:tc>
          <w:tcPr>
            <w:tcW w:w="3194" w:type="dxa"/>
          </w:tcPr>
          <w:p w14:paraId="4C85FAAC" w14:textId="74096901" w:rsidR="005B5705" w:rsidRPr="005B5705" w:rsidRDefault="005B5705" w:rsidP="005B57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5B5705">
              <w:rPr>
                <w:rFonts w:ascii="Calibri" w:hAnsi="Calibri" w:cs="Calibri"/>
                <w:sz w:val="18"/>
                <w:szCs w:val="18"/>
              </w:rPr>
              <w:t>Description</w:t>
            </w:r>
          </w:p>
        </w:tc>
        <w:tc>
          <w:tcPr>
            <w:tcW w:w="984" w:type="dxa"/>
          </w:tcPr>
          <w:p w14:paraId="68646721" w14:textId="77777777" w:rsidR="005B5705" w:rsidRPr="005B5705" w:rsidRDefault="005B5705" w:rsidP="005B57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5B5705">
              <w:rPr>
                <w:rFonts w:ascii="Calibri" w:hAnsi="Calibri" w:cs="Calibri"/>
                <w:sz w:val="18"/>
                <w:szCs w:val="18"/>
              </w:rPr>
              <w:t>Likelihood</w:t>
            </w:r>
          </w:p>
          <w:p w14:paraId="4AEE6BCE" w14:textId="59BC573B" w:rsidR="005B5705" w:rsidRPr="005B5705" w:rsidRDefault="005B5705" w:rsidP="005B57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5B5705">
              <w:rPr>
                <w:rFonts w:ascii="Calibri" w:hAnsi="Calibri" w:cs="Calibri"/>
                <w:sz w:val="18"/>
                <w:szCs w:val="18"/>
              </w:rPr>
              <w:t>(1-5)</w:t>
            </w:r>
          </w:p>
        </w:tc>
        <w:tc>
          <w:tcPr>
            <w:tcW w:w="799" w:type="dxa"/>
          </w:tcPr>
          <w:p w14:paraId="42BD93E5" w14:textId="77777777" w:rsidR="005B5705" w:rsidRPr="005B5705" w:rsidRDefault="005B5705" w:rsidP="005B57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5B5705">
              <w:rPr>
                <w:rFonts w:ascii="Calibri" w:hAnsi="Calibri" w:cs="Calibri"/>
                <w:sz w:val="18"/>
                <w:szCs w:val="18"/>
              </w:rPr>
              <w:t>Impact</w:t>
            </w:r>
          </w:p>
          <w:p w14:paraId="37AA9714" w14:textId="5450BD57" w:rsidR="005B5705" w:rsidRPr="005B5705" w:rsidRDefault="005B5705" w:rsidP="005B57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5B5705">
              <w:rPr>
                <w:rFonts w:ascii="Calibri" w:hAnsi="Calibri" w:cs="Calibri"/>
                <w:sz w:val="18"/>
                <w:szCs w:val="18"/>
              </w:rPr>
              <w:t>(1-5)</w:t>
            </w:r>
          </w:p>
        </w:tc>
        <w:tc>
          <w:tcPr>
            <w:tcW w:w="707" w:type="dxa"/>
          </w:tcPr>
          <w:p w14:paraId="6C3ED982" w14:textId="77777777" w:rsidR="005B5705" w:rsidRPr="005B5705" w:rsidRDefault="005B5705" w:rsidP="005B57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5B5705">
              <w:rPr>
                <w:rFonts w:ascii="Calibri" w:hAnsi="Calibri" w:cs="Calibri"/>
                <w:sz w:val="18"/>
                <w:szCs w:val="18"/>
              </w:rPr>
              <w:t>Score</w:t>
            </w:r>
          </w:p>
          <w:p w14:paraId="26729A8E" w14:textId="7019842D" w:rsidR="005B5705" w:rsidRPr="005B5705" w:rsidRDefault="005B5705" w:rsidP="005B57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5B5705">
              <w:rPr>
                <w:rFonts w:ascii="Calibri" w:hAnsi="Calibri" w:cs="Calibri"/>
                <w:sz w:val="18"/>
                <w:szCs w:val="18"/>
              </w:rPr>
              <w:t>(L*I)</w:t>
            </w:r>
          </w:p>
        </w:tc>
        <w:tc>
          <w:tcPr>
            <w:tcW w:w="3530" w:type="dxa"/>
          </w:tcPr>
          <w:p w14:paraId="15A00D95" w14:textId="1F7CE82A" w:rsidR="005B5705" w:rsidRPr="005B5705" w:rsidRDefault="005B5705" w:rsidP="005B57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5B5705">
              <w:rPr>
                <w:rFonts w:ascii="Calibri" w:hAnsi="Calibri" w:cs="Calibri"/>
                <w:sz w:val="18"/>
                <w:szCs w:val="18"/>
              </w:rPr>
              <w:t>Mitigation/s</w:t>
            </w:r>
          </w:p>
        </w:tc>
      </w:tr>
      <w:tr w:rsidR="004C6D95" w:rsidRPr="005B5705" w14:paraId="22FE3FF3" w14:textId="77777777" w:rsidTr="00300C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04BA02FD" w14:textId="1892E89E" w:rsidR="005B5705" w:rsidRPr="005B5705" w:rsidRDefault="005B5705">
            <w:pPr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>
              <w:rPr>
                <w:rFonts w:ascii="Calibri" w:hAnsi="Calibri" w:cs="Calibri"/>
                <w:b w:val="0"/>
                <w:bCs w:val="0"/>
                <w:sz w:val="18"/>
                <w:szCs w:val="18"/>
              </w:rPr>
              <w:t>Insufficient data on thresholds</w:t>
            </w:r>
          </w:p>
        </w:tc>
        <w:tc>
          <w:tcPr>
            <w:tcW w:w="3194" w:type="dxa"/>
          </w:tcPr>
          <w:p w14:paraId="6F1154E9" w14:textId="70DF5729" w:rsidR="005B5705" w:rsidRPr="005B5705" w:rsidRDefault="004C6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Insufficient inference from the plot about trend of new cases in the outbreak, thereby impacting the decision making for deciding a threshold value .</w:t>
            </w:r>
          </w:p>
        </w:tc>
        <w:tc>
          <w:tcPr>
            <w:tcW w:w="984" w:type="dxa"/>
          </w:tcPr>
          <w:p w14:paraId="06F366E9" w14:textId="431FA127" w:rsidR="005B5705" w:rsidRPr="005B5705" w:rsidRDefault="004C6D95" w:rsidP="004C6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799" w:type="dxa"/>
          </w:tcPr>
          <w:p w14:paraId="42BF9A4A" w14:textId="2F762651" w:rsidR="005B5705" w:rsidRPr="005B5705" w:rsidRDefault="004C6D95" w:rsidP="004C6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4</w:t>
            </w:r>
          </w:p>
        </w:tc>
        <w:tc>
          <w:tcPr>
            <w:tcW w:w="707" w:type="dxa"/>
          </w:tcPr>
          <w:p w14:paraId="4B8ED1B6" w14:textId="62A8C066" w:rsidR="005B5705" w:rsidRPr="005B5705" w:rsidRDefault="004C6D95" w:rsidP="004C6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8</w:t>
            </w:r>
          </w:p>
        </w:tc>
        <w:tc>
          <w:tcPr>
            <w:tcW w:w="3530" w:type="dxa"/>
          </w:tcPr>
          <w:p w14:paraId="27A0DD39" w14:textId="77777777" w:rsidR="003153B9" w:rsidRDefault="00B846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Find an alternative way to dynamically define threshold values </w:t>
            </w:r>
            <w:r w:rsidR="007C7B52">
              <w:rPr>
                <w:rFonts w:ascii="Calibri" w:hAnsi="Calibri" w:cs="Calibri"/>
                <w:sz w:val="18"/>
                <w:szCs w:val="18"/>
              </w:rPr>
              <w:t xml:space="preserve">to filter out false positives from true positives. </w:t>
            </w:r>
          </w:p>
          <w:p w14:paraId="4110223C" w14:textId="73221EC4" w:rsidR="003153B9" w:rsidRPr="005B5705" w:rsidRDefault="003153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Find a new dataset with confirmed values to rule out the need of threshold value to filter. </w:t>
            </w:r>
          </w:p>
        </w:tc>
      </w:tr>
      <w:tr w:rsidR="004C6D95" w:rsidRPr="005B5705" w14:paraId="2A4DC52A" w14:textId="77777777" w:rsidTr="00300C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65B11E2A" w14:textId="0089F752" w:rsidR="004C6D95" w:rsidRDefault="00DF2648">
            <w:pPr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>
              <w:rPr>
                <w:rFonts w:ascii="Calibri" w:hAnsi="Calibri" w:cs="Calibri"/>
                <w:b w:val="0"/>
                <w:bCs w:val="0"/>
                <w:sz w:val="18"/>
                <w:szCs w:val="18"/>
              </w:rPr>
              <w:t>Insufficient data on cost-sensitive learning</w:t>
            </w:r>
          </w:p>
        </w:tc>
        <w:tc>
          <w:tcPr>
            <w:tcW w:w="3194" w:type="dxa"/>
          </w:tcPr>
          <w:p w14:paraId="56DF18A8" w14:textId="156EEE75" w:rsidR="004C6D95" w:rsidRDefault="00DF2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Insufficient data on existing cost-sensitive learning approaches may affect the definition of weight-penalty function.</w:t>
            </w:r>
          </w:p>
        </w:tc>
        <w:tc>
          <w:tcPr>
            <w:tcW w:w="984" w:type="dxa"/>
          </w:tcPr>
          <w:p w14:paraId="47C1D859" w14:textId="5BBEBC9E" w:rsidR="004C6D95" w:rsidRDefault="00DF2648" w:rsidP="004C6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4</w:t>
            </w:r>
          </w:p>
        </w:tc>
        <w:tc>
          <w:tcPr>
            <w:tcW w:w="799" w:type="dxa"/>
          </w:tcPr>
          <w:p w14:paraId="729596B6" w14:textId="3F56E97E" w:rsidR="004C6D95" w:rsidRDefault="00DF2648" w:rsidP="004C6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4</w:t>
            </w:r>
          </w:p>
        </w:tc>
        <w:tc>
          <w:tcPr>
            <w:tcW w:w="707" w:type="dxa"/>
          </w:tcPr>
          <w:p w14:paraId="6FC3AFC9" w14:textId="66284A4B" w:rsidR="004C6D95" w:rsidRDefault="00DF2648" w:rsidP="004C6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16</w:t>
            </w:r>
          </w:p>
        </w:tc>
        <w:tc>
          <w:tcPr>
            <w:tcW w:w="3530" w:type="dxa"/>
          </w:tcPr>
          <w:p w14:paraId="413BB2F9" w14:textId="0B77F572" w:rsidR="004C6D95" w:rsidRPr="005B5705" w:rsidRDefault="008B5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Define a new weight-penalty function and give proper justification of the choices so that other can build upon this work in future.</w:t>
            </w:r>
          </w:p>
        </w:tc>
      </w:tr>
      <w:tr w:rsidR="00DF2648" w:rsidRPr="005B5705" w14:paraId="4C4C14B6" w14:textId="77777777" w:rsidTr="00300C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594EEAA8" w14:textId="0E71BEF5" w:rsidR="00DF2648" w:rsidRDefault="00DF2648">
            <w:pPr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>
              <w:rPr>
                <w:rFonts w:ascii="Calibri" w:hAnsi="Calibri" w:cs="Calibri"/>
                <w:b w:val="0"/>
                <w:bCs w:val="0"/>
                <w:sz w:val="18"/>
                <w:szCs w:val="18"/>
              </w:rPr>
              <w:t>Implementation Problems (Reduction of False Positives)</w:t>
            </w:r>
          </w:p>
        </w:tc>
        <w:tc>
          <w:tcPr>
            <w:tcW w:w="3194" w:type="dxa"/>
          </w:tcPr>
          <w:p w14:paraId="438D18AE" w14:textId="4CBF0C24" w:rsidR="00DF2648" w:rsidRDefault="00F339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Software implementation of weight-penalty function in the ML model makes the utility worse for the same epsilon value.</w:t>
            </w:r>
          </w:p>
        </w:tc>
        <w:tc>
          <w:tcPr>
            <w:tcW w:w="984" w:type="dxa"/>
          </w:tcPr>
          <w:p w14:paraId="16F8A966" w14:textId="5841AB66" w:rsidR="00DF2648" w:rsidRDefault="00F33962" w:rsidP="004C6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799" w:type="dxa"/>
          </w:tcPr>
          <w:p w14:paraId="5C876DE4" w14:textId="6A595E97" w:rsidR="00DF2648" w:rsidRDefault="00F33962" w:rsidP="004C6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3</w:t>
            </w:r>
          </w:p>
        </w:tc>
        <w:tc>
          <w:tcPr>
            <w:tcW w:w="707" w:type="dxa"/>
          </w:tcPr>
          <w:p w14:paraId="528FBABD" w14:textId="018EAE56" w:rsidR="00DF2648" w:rsidRDefault="00F33962" w:rsidP="004C6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3</w:t>
            </w:r>
          </w:p>
        </w:tc>
        <w:tc>
          <w:tcPr>
            <w:tcW w:w="3530" w:type="dxa"/>
          </w:tcPr>
          <w:p w14:paraId="6EFBC89D" w14:textId="4B3E9A31" w:rsidR="00F50604" w:rsidRPr="005B5705" w:rsidRDefault="00F339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A minor decrease in utility of data </w:t>
            </w:r>
            <w:r w:rsidR="00F50604">
              <w:rPr>
                <w:rFonts w:ascii="Calibri" w:hAnsi="Calibri" w:cs="Calibri"/>
                <w:sz w:val="18"/>
                <w:szCs w:val="18"/>
              </w:rPr>
              <w:t>with significant increase in the privacy of data is acceptable.</w:t>
            </w:r>
          </w:p>
        </w:tc>
      </w:tr>
    </w:tbl>
    <w:p w14:paraId="46FFC498" w14:textId="77777777" w:rsidR="00164737" w:rsidRPr="005B5705" w:rsidRDefault="00164737">
      <w:pPr>
        <w:rPr>
          <w:rFonts w:ascii="Calibri" w:hAnsi="Calibri" w:cs="Calibri"/>
        </w:rPr>
      </w:pPr>
    </w:p>
    <w:sectPr w:rsidR="00164737" w:rsidRPr="005B57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705"/>
    <w:rsid w:val="00164737"/>
    <w:rsid w:val="00300C1F"/>
    <w:rsid w:val="003153B9"/>
    <w:rsid w:val="004C6D95"/>
    <w:rsid w:val="005B5705"/>
    <w:rsid w:val="00616178"/>
    <w:rsid w:val="007C7B52"/>
    <w:rsid w:val="008B5D5E"/>
    <w:rsid w:val="00940981"/>
    <w:rsid w:val="00A42636"/>
    <w:rsid w:val="00B03134"/>
    <w:rsid w:val="00B84631"/>
    <w:rsid w:val="00C908B0"/>
    <w:rsid w:val="00DF2648"/>
    <w:rsid w:val="00F33962"/>
    <w:rsid w:val="00F50604"/>
    <w:rsid w:val="00F63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90CC9"/>
  <w15:chartTrackingRefBased/>
  <w15:docId w15:val="{D65DE2C7-73CF-4F85-8154-7CA4D40AB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7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7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7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7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7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7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70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B57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5B5705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Shreshtha Kamboj</dc:creator>
  <cp:keywords/>
  <dc:description/>
  <cp:lastModifiedBy>Shreshtha Kamboj</cp:lastModifiedBy>
  <cp:revision>5</cp:revision>
  <dcterms:created xsi:type="dcterms:W3CDTF">2026-01-16T14:18:00Z</dcterms:created>
  <dcterms:modified xsi:type="dcterms:W3CDTF">2026-01-16T15:52:00Z</dcterms:modified>
</cp:coreProperties>
</file>