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Model Card: IMDB Movie Review Sentiment Classifier</w:t>
      </w:r>
    </w:p>
    <w:p>
      <w:pPr>
        <w:spacing w:after="240"/>
        <w:jc w:val="center"/>
      </w:pPr>
      <w:r>
        <w:rPr>
          <w:i/>
          <w:color w:val="787878"/>
          <w:sz w:val="20"/>
        </w:rPr>
        <w:t>SAII NLP Project Baseline Model Audit</w:t>
      </w:r>
    </w:p>
    <w:p>
      <w:pPr>
        <w:spacing w:before="200" w:after="80"/>
      </w:pPr>
      <w:r>
        <w:rPr>
          <w:b/>
          <w:color w:val="1F4E79"/>
          <w:sz w:val="24"/>
        </w:rPr>
        <w:t>1. Model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256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b/>
                <w:sz w:val="19"/>
              </w:rPr>
              <w:t>Model Name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IMDB-Sent-v1</w:t>
            </w:r>
          </w:p>
        </w:tc>
      </w:tr>
      <w:tr>
        <w:tc>
          <w:tcPr>
            <w:tcW w:type="dxa" w:w="5256"/>
            <w:shd w:fill="F2F2F2"/>
          </w:tcPr>
          <w:p>
            <w:r>
              <w:rPr>
                <w:b/>
                <w:sz w:val="19"/>
              </w:rPr>
              <w:t>Task</w:t>
            </w:r>
          </w:p>
        </w:tc>
        <w:tc>
          <w:tcPr>
            <w:tcW w:type="dxa" w:w="5256"/>
            <w:shd w:fill="F2F2F2"/>
          </w:tcPr>
          <w:p>
            <w:r>
              <w:rPr>
                <w:sz w:val="19"/>
              </w:rPr>
              <w:t>Binary sentiment classification (positive / negative) of English movie reviews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TF-IDF (unigrams + bigrams, N=1,2, 5,000 max features, min_df=5) + Logistic Regression (C=1.0, L2)</w:t>
            </w:r>
          </w:p>
        </w:tc>
      </w:tr>
      <w:tr>
        <w:tc>
          <w:tcPr>
            <w:tcW w:type="dxa" w:w="5256"/>
            <w:shd w:fill="F2F2F2"/>
          </w:tcPr>
          <w:p>
            <w:r>
              <w:rPr>
                <w:b/>
                <w:sz w:val="19"/>
              </w:rPr>
              <w:t>Training Data</w:t>
            </w:r>
          </w:p>
        </w:tc>
        <w:tc>
          <w:tcPr>
            <w:tcW w:type="dxa" w:w="5256"/>
            <w:shd w:fill="F2F2F2"/>
          </w:tcPr>
          <w:p>
            <w:r>
              <w:rPr>
                <w:sz w:val="19"/>
              </w:rPr>
              <w:t>IMDB Large Movie Review Dataset (Maas et al., 2011), 40,000 reviews, balanced 50/50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b/>
                <w:sz w:val="19"/>
              </w:rPr>
              <w:t>Test Data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10,000 held-out reviews (stratified 80/20 train/test split)</w:t>
            </w:r>
          </w:p>
        </w:tc>
      </w:tr>
      <w:tr>
        <w:tc>
          <w:tcPr>
            <w:tcW w:type="dxa" w:w="5256"/>
            <w:shd w:fill="F2F2F2"/>
          </w:tcPr>
          <w:p>
            <w:r>
              <w:rPr>
                <w:b/>
                <w:sz w:val="19"/>
              </w:rPr>
              <w:t>Preprocessing</w:t>
            </w:r>
          </w:p>
        </w:tc>
        <w:tc>
          <w:tcPr>
            <w:tcW w:type="dxa" w:w="5256"/>
            <w:shd w:fill="F2F2F2"/>
          </w:tcPr>
          <w:p>
            <w:r>
              <w:rPr>
                <w:sz w:val="19"/>
              </w:rPr>
              <w:t>Lowercasing, HTML tag removal (&lt;.*?&gt;), non-alphabetic filtering; negation words kept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b/>
                <w:sz w:val="19"/>
              </w:rPr>
              <w:t>Libraries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Python 3, pandas, NumPy, scikit-learn, Matplotlib, Seaborn, re</w:t>
            </w:r>
          </w:p>
        </w:tc>
      </w:tr>
      <w:tr>
        <w:tc>
          <w:tcPr>
            <w:tcW w:type="dxa" w:w="5256"/>
            <w:shd w:fill="F2F2F2"/>
          </w:tcPr>
          <w:p>
            <w:r>
              <w:rPr>
                <w:b/>
                <w:sz w:val="19"/>
              </w:rPr>
              <w:t>Developed By</w:t>
            </w:r>
          </w:p>
        </w:tc>
        <w:tc>
          <w:tcPr>
            <w:tcW w:type="dxa" w:w="5256"/>
            <w:shd w:fill="F2F2F2"/>
          </w:tcPr>
          <w:p>
            <w:r>
              <w:rPr>
                <w:sz w:val="19"/>
              </w:rPr>
              <w:t>Siddharth Kumar Purbey, Divy Agrawal, Shresth Rastogi, Mukund AnilKumar (SAII 2026–27)</w:t>
            </w:r>
          </w:p>
        </w:tc>
      </w:tr>
    </w:tbl>
    <w:p>
      <w:pPr>
        <w:spacing w:before="200" w:after="80"/>
      </w:pPr>
      <w:r>
        <w:rPr>
          <w:b/>
          <w:color w:val="1F4E79"/>
          <w:sz w:val="24"/>
        </w:rPr>
        <w:t>2. Intended Use</w:t>
      </w:r>
    </w:p>
    <w:p>
      <w:pPr>
        <w:spacing w:after="80"/>
      </w:pPr>
      <w:r>
        <w:rPr>
          <w:b/>
        </w:rPr>
        <w:t xml:space="preserve">• Intended: </w:t>
      </w:r>
      <w:r>
        <w:t>Flagging the overall sentiment (positive vs. negative) of English film reviews to automatically map user feedback into structured signals; serving as an interpretable baseline pipeline.</w:t>
      </w:r>
    </w:p>
    <w:p>
      <w:pPr>
        <w:spacing w:after="120"/>
      </w:pPr>
      <w:r>
        <w:rPr>
          <w:b/>
        </w:rPr>
        <w:t xml:space="preserve">• Out of Scope: </w:t>
      </w:r>
      <w:r>
        <w:t>Scoring reviews in non-English languages; classifying neutral or mixed-opinion reviews; making decisions about individual authors/employees; medical, legal, or safety-critical content.</w:t>
      </w:r>
    </w:p>
    <w:p>
      <w:pPr>
        <w:spacing w:before="200" w:after="80"/>
      </w:pPr>
      <w:r>
        <w:rPr>
          <w:b/>
          <w:color w:val="1F4E79"/>
          <w:sz w:val="24"/>
        </w:rPr>
        <w:t>3. Overall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5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75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75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75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Macro-F1</w:t>
            </w:r>
          </w:p>
        </w:tc>
        <w:tc>
          <w:tcPr>
            <w:tcW w:type="dxa" w:w="175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752"/>
            <w:shd w:fill="FFFFFF"/>
          </w:tcPr>
          <w:p>
            <w:r>
              <w:rPr>
                <w:sz w:val="19"/>
              </w:rPr>
              <w:t>Majority-Class Baseline</w:t>
            </w:r>
          </w:p>
        </w:tc>
        <w:tc>
          <w:tcPr>
            <w:tcW w:type="dxa" w:w="1752"/>
            <w:shd w:fill="FFFFFF"/>
          </w:tcPr>
          <w:p>
            <w:r>
              <w:rPr>
                <w:sz w:val="19"/>
              </w:rPr>
              <w:t>50.0%</w:t>
            </w:r>
          </w:p>
        </w:tc>
        <w:tc>
          <w:tcPr>
            <w:tcW w:type="dxa" w:w="1752"/>
            <w:shd w:fill="FFFFFF"/>
          </w:tcPr>
          <w:p>
            <w:r>
              <w:rPr>
                <w:sz w:val="19"/>
              </w:rPr>
              <w:t>0.250</w:t>
            </w:r>
          </w:p>
        </w:tc>
        <w:tc>
          <w:tcPr>
            <w:tcW w:type="dxa" w:w="1752"/>
            <w:shd w:fill="FFFFFF"/>
          </w:tcPr>
          <w:p>
            <w:r>
              <w:rPr>
                <w:sz w:val="19"/>
              </w:rPr>
              <w:t>0.500</w:t>
            </w:r>
          </w:p>
        </w:tc>
        <w:tc>
          <w:tcPr>
            <w:tcW w:type="dxa" w:w="1752"/>
            <w:shd w:fill="FFFFFF"/>
          </w:tcPr>
          <w:p>
            <w:r>
              <w:rPr>
                <w:sz w:val="19"/>
              </w:rPr>
              <w:t>0.333</w:t>
            </w:r>
          </w:p>
        </w:tc>
        <w:tc>
          <w:tcPr>
            <w:tcW w:type="dxa" w:w="1752"/>
            <w:shd w:fill="FFFFFF"/>
          </w:tcPr>
          <w:p>
            <w:r>
              <w:rPr>
                <w:sz w:val="19"/>
              </w:rPr>
              <w:t>0.500</w:t>
            </w:r>
          </w:p>
        </w:tc>
      </w:tr>
      <w:tr>
        <w:tc>
          <w:tcPr>
            <w:tcW w:type="dxa" w:w="1752"/>
            <w:shd w:fill="F2F2F2"/>
          </w:tcPr>
          <w:p>
            <w:r>
              <w:rPr>
                <w:b/>
                <w:sz w:val="19"/>
              </w:rPr>
              <w:t>IMDB-Sent-v1 (TF-IDF + LR)</w:t>
            </w:r>
          </w:p>
        </w:tc>
        <w:tc>
          <w:tcPr>
            <w:tcW w:type="dxa" w:w="1752"/>
            <w:shd w:fill="F2F2F2"/>
          </w:tcPr>
          <w:p>
            <w:r>
              <w:rPr>
                <w:b/>
                <w:sz w:val="19"/>
              </w:rPr>
              <w:t>89.16%</w:t>
            </w:r>
          </w:p>
        </w:tc>
        <w:tc>
          <w:tcPr>
            <w:tcW w:type="dxa" w:w="1752"/>
            <w:shd w:fill="F2F2F2"/>
          </w:tcPr>
          <w:p>
            <w:r>
              <w:rPr>
                <w:b/>
                <w:sz w:val="19"/>
              </w:rPr>
              <w:t>0.890</w:t>
            </w:r>
          </w:p>
        </w:tc>
        <w:tc>
          <w:tcPr>
            <w:tcW w:type="dxa" w:w="1752"/>
            <w:shd w:fill="F2F2F2"/>
          </w:tcPr>
          <w:p>
            <w:r>
              <w:rPr>
                <w:b/>
                <w:sz w:val="19"/>
              </w:rPr>
              <w:t>0.890</w:t>
            </w:r>
          </w:p>
        </w:tc>
        <w:tc>
          <w:tcPr>
            <w:tcW w:type="dxa" w:w="1752"/>
            <w:shd w:fill="F2F2F2"/>
          </w:tcPr>
          <w:p>
            <w:r>
              <w:rPr>
                <w:b/>
                <w:sz w:val="19"/>
              </w:rPr>
              <w:t>0.891</w:t>
            </w:r>
          </w:p>
        </w:tc>
        <w:tc>
          <w:tcPr>
            <w:tcW w:type="dxa" w:w="1752"/>
            <w:shd w:fill="F2F2F2"/>
          </w:tcPr>
          <w:p>
            <w:r>
              <w:rPr>
                <w:b/>
                <w:sz w:val="19"/>
              </w:rPr>
              <w:t>0.9595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4"/>
        </w:rPr>
        <w:t>4. Performance Across Text Subgroups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Subgroup / Style</w:t>
            </w:r>
          </w:p>
        </w:tc>
        <w:tc>
          <w:tcPr>
            <w:tcW w:type="dxa" w:w="210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it was Defined</w:t>
            </w:r>
          </w:p>
        </w:tc>
        <w:tc>
          <w:tcPr>
            <w:tcW w:type="dxa" w:w="210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Size (n)</w:t>
            </w:r>
          </w:p>
        </w:tc>
        <w:tc>
          <w:tcPr>
            <w:tcW w:type="dxa" w:w="210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2102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Macro-F1</w:t>
            </w:r>
          </w:p>
        </w:tc>
      </w:tr>
      <w:tr>
        <w:tc>
          <w:tcPr>
            <w:tcW w:type="dxa" w:w="2102"/>
            <w:shd w:fill="FFFFFF"/>
          </w:tcPr>
          <w:p>
            <w:r>
              <w:rPr>
                <w:sz w:val="19"/>
              </w:rPr>
              <w:t>Short Reviews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Fewer than 100 words post-cleaning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~6,200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88.5%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0.884</w:t>
            </w:r>
          </w:p>
        </w:tc>
      </w:tr>
      <w:tr>
        <w:tc>
          <w:tcPr>
            <w:tcW w:type="dxa" w:w="2102"/>
            <w:shd w:fill="F2F2F2"/>
          </w:tcPr>
          <w:p>
            <w:r>
              <w:rPr>
                <w:sz w:val="19"/>
              </w:rPr>
              <w:t>Long Reviews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100 words or more post-cleaning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~3,800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90.2%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0.901</w:t>
            </w:r>
          </w:p>
        </w:tc>
      </w:tr>
      <w:tr>
        <w:tc>
          <w:tcPr>
            <w:tcW w:type="dxa" w:w="2102"/>
            <w:shd w:fill="FFFFFF"/>
          </w:tcPr>
          <w:p>
            <w:r>
              <w:rPr>
                <w:sz w:val="19"/>
              </w:rPr>
              <w:t>Confident Predictions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P(positive) &lt; 0.3 or P(positive) &gt; 0.7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8,916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94.1%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0.941</w:t>
            </w:r>
          </w:p>
        </w:tc>
      </w:tr>
      <w:tr>
        <w:tc>
          <w:tcPr>
            <w:tcW w:type="dxa" w:w="2102"/>
            <w:shd w:fill="F2F2F2"/>
          </w:tcPr>
          <w:p>
            <w:r>
              <w:rPr>
                <w:sz w:val="19"/>
              </w:rPr>
              <w:t>Uncertain Band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0.3 &lt;= P(positive) &lt;= 0.7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1,084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50.2%</w:t>
            </w:r>
          </w:p>
        </w:tc>
        <w:tc>
          <w:tcPr>
            <w:tcW w:type="dxa" w:w="2102"/>
            <w:shd w:fill="F2F2F2"/>
          </w:tcPr>
          <w:p>
            <w:r>
              <w:rPr>
                <w:sz w:val="19"/>
              </w:rPr>
              <w:t>0.501</w:t>
            </w:r>
          </w:p>
        </w:tc>
      </w:tr>
      <w:tr>
        <w:tc>
          <w:tcPr>
            <w:tcW w:type="dxa" w:w="2102"/>
            <w:shd w:fill="FFFFFF"/>
          </w:tcPr>
          <w:p>
            <w:r>
              <w:rPr>
                <w:sz w:val="19"/>
              </w:rPr>
              <w:t>Neutral / Mixed Opinion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Reviews praising one aspect while criticizing another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31.0%</w:t>
            </w:r>
          </w:p>
        </w:tc>
        <w:tc>
          <w:tcPr>
            <w:tcW w:type="dxa" w:w="2102"/>
            <w:shd w:fill="FFFFFF"/>
          </w:tcPr>
          <w:p>
            <w:r>
              <w:rPr>
                <w:sz w:val="19"/>
              </w:rPr>
              <w:t>0.310</w:t>
            </w:r>
          </w:p>
        </w:tc>
      </w:tr>
    </w:tbl>
    <w:p>
      <w:pPr>
        <w:spacing w:before="200" w:after="80"/>
      </w:pPr>
      <w:r>
        <w:rPr>
          <w:b/>
          <w:color w:val="1F4E79"/>
          <w:sz w:val="24"/>
        </w:rPr>
        <w:t>5. Explainability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 Positive Features (Weight)</w:t>
            </w:r>
          </w:p>
        </w:tc>
        <w:tc>
          <w:tcPr>
            <w:tcW w:type="dxa" w:w="5256"/>
            <w:shd w:fill="1F4E79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Top Negative Features (Weight)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sz w:val="19"/>
              </w:rPr>
              <w:t>excellent (+6.7)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worst (-9.2)</w:t>
            </w:r>
          </w:p>
        </w:tc>
      </w:tr>
      <w:tr>
        <w:tc>
          <w:tcPr>
            <w:tcW w:type="dxa" w:w="5256"/>
            <w:shd w:fill="F2F2F2"/>
          </w:tcPr>
          <w:p>
            <w:r>
              <w:rPr>
                <w:sz w:val="19"/>
              </w:rPr>
              <w:t>great (+6.7)</w:t>
            </w:r>
          </w:p>
        </w:tc>
        <w:tc>
          <w:tcPr>
            <w:tcW w:type="dxa" w:w="5256"/>
            <w:shd w:fill="F2F2F2"/>
          </w:tcPr>
          <w:p>
            <w:r>
              <w:rPr>
                <w:sz w:val="19"/>
              </w:rPr>
              <w:t>awful (-5.7)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sz w:val="19"/>
              </w:rPr>
              <w:t>perfect (+5.2)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bad (-5.0)</w:t>
            </w:r>
          </w:p>
        </w:tc>
      </w:tr>
      <w:tr>
        <w:tc>
          <w:tcPr>
            <w:tcW w:type="dxa" w:w="5256"/>
            <w:shd w:fill="F2F2F2"/>
          </w:tcPr>
          <w:p>
            <w:r>
              <w:rPr>
                <w:sz w:val="19"/>
              </w:rPr>
              <w:t>best (+5.0)</w:t>
            </w:r>
          </w:p>
        </w:tc>
        <w:tc>
          <w:tcPr>
            <w:tcW w:type="dxa" w:w="5256"/>
            <w:shd w:fill="F2F2F2"/>
          </w:tcPr>
          <w:p>
            <w:r>
              <w:rPr>
                <w:sz w:val="19"/>
              </w:rPr>
              <w:t>waste (-4.9)</w:t>
            </w:r>
          </w:p>
        </w:tc>
      </w:tr>
      <w:tr>
        <w:tc>
          <w:tcPr>
            <w:tcW w:type="dxa" w:w="5256"/>
            <w:shd w:fill="FFFFFF"/>
          </w:tcPr>
          <w:p>
            <w:r>
              <w:rPr>
                <w:sz w:val="19"/>
              </w:rPr>
              <w:t>amazing (+4.9)</w:t>
            </w:r>
          </w:p>
        </w:tc>
        <w:tc>
          <w:tcPr>
            <w:tcW w:type="dxa" w:w="5256"/>
            <w:shd w:fill="FFFFFF"/>
          </w:tcPr>
          <w:p>
            <w:r>
              <w:rPr>
                <w:sz w:val="19"/>
              </w:rPr>
              <w:t>boring (-4.1)</w:t>
            </w:r>
          </w:p>
        </w:tc>
      </w:tr>
    </w:tbl>
    <w:p>
      <w:pPr>
        <w:spacing w:before="80" w:after="120"/>
      </w:pPr>
      <w:r>
        <w:rPr>
          <w:b/>
        </w:rPr>
        <w:t xml:space="preserve">Sample Misclassification Analysis: </w:t>
      </w:r>
      <w:r>
        <w:t>Review: "It was okay, not great but not bad either." | True: Neutral | Predicted: NEGATIVE (P=0.31). The linear sum is pulled negative by "okay" and "not great", failing to recognize neutral sentiment.</w:t>
      </w:r>
    </w:p>
    <w:p>
      <w:pPr>
        <w:spacing w:before="200" w:after="80"/>
      </w:pPr>
      <w:r>
        <w:rPr>
          <w:b/>
          <w:color w:val="1F4E79"/>
          <w:sz w:val="24"/>
        </w:rPr>
        <w:t>6. Limitations and Ethical Considerations</w:t>
      </w:r>
    </w:p>
    <w:p>
      <w:pPr>
        <w:pStyle w:val="ListBullet"/>
        <w:spacing w:after="40"/>
      </w:pPr>
      <w:r>
        <w:t>Forced Binary Labels: Every review must be positive or negative; neutral/mixed reviews are arbitrarily assigned low-confidence labels.</w:t>
      </w:r>
    </w:p>
    <w:p>
      <w:pPr>
        <w:pStyle w:val="ListBullet"/>
        <w:spacing w:after="40"/>
      </w:pPr>
      <w:r>
        <w:t>Lack of Context &amp; Sarcasm: N-gram representations cannot capture sarcasm or negation extending beyond two words.</w:t>
      </w:r>
    </w:p>
    <w:p>
      <w:pPr>
        <w:pStyle w:val="ListBullet"/>
        <w:spacing w:after="40"/>
      </w:pPr>
      <w:r>
        <w:t>Domain &amp; Time Bias: Trained on 2011 movie reviews; performance drops on modern social media text or other product domains.</w:t>
      </w:r>
    </w:p>
    <w:p>
      <w:pPr>
        <w:pStyle w:val="ListBullet"/>
        <w:spacing w:after="40"/>
      </w:pPr>
      <w:r>
        <w:t>Data Artifacts: Contains 418 duplicate reviews in the raw dataset, slightly inflating evaluation metrics.</w:t>
      </w:r>
    </w:p>
    <w:p>
      <w:pPr>
        <w:pStyle w:val="ListBullet"/>
        <w:spacing w:after="40"/>
      </w:pPr>
      <w:r>
        <w:t>Misuse Risk: Should never be used to evaluate or score individuals, applicants, or employees.</w:t>
      </w:r>
    </w:p>
    <w:p>
      <w:pPr>
        <w:spacing w:before="200" w:after="80"/>
      </w:pPr>
      <w:r>
        <w:rPr>
          <w:b/>
          <w:color w:val="1F4E79"/>
          <w:sz w:val="24"/>
        </w:rPr>
        <w:t>7. Recommendations</w:t>
      </w:r>
    </w:p>
    <w:p>
      <w:pPr>
        <w:pStyle w:val="ListBullet"/>
        <w:spacing w:after="40"/>
      </w:pPr>
      <w:r>
        <w:t>Deduplication: Remove all duplicate reviews prior to train/test splitting to report strict held-out scores.</w:t>
      </w:r>
    </w:p>
    <w:p>
      <w:pPr>
        <w:pStyle w:val="ListBullet"/>
        <w:spacing w:after="40"/>
      </w:pPr>
      <w:r>
        <w:t>Confidence Routing: Route low-confidence predictions (0.3 &lt;= P &lt;= 0.7) to human review or a neutral category.</w:t>
      </w:r>
    </w:p>
    <w:p>
      <w:pPr>
        <w:pStyle w:val="ListBullet"/>
        <w:spacing w:after="40"/>
      </w:pPr>
      <w:r>
        <w:t>Multi-Class Expansion: Extend model architecture to support a neutral class or star-rating regression.</w:t>
      </w:r>
    </w:p>
    <w:p>
      <w:pPr>
        <w:pStyle w:val="ListBullet"/>
        <w:spacing w:after="40"/>
      </w:pPr>
      <w:r>
        <w:t>Contextual Embeddings: Test transformer models (e.g., fine-tuned DistilBERT) to handle complex negation and sarcasm.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