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400" w:after="100" w:line="264" w:lineRule="auto"/>
        <w:jc w:val="center"/>
      </w:pPr>
      <w:r>
        <w:rPr>
          <w:rFonts w:ascii="Times New Roman" w:hAnsi="Times New Roman" w:cs="Times New Roman"/>
          <w:b/>
          <w:color w:val="000000"/>
          <w:sz w:val="32"/>
          <w:szCs w:val="32"/>
        </w:rPr>
        <w:t xml:space="preserve">MANIPAL UNIVERSITY JAIPUR</w:t>
      </w:r>
    </w:p>
    <w:p>
      <w:pPr>
        <w:keepLines/>
        <w:spacing w:before="0" w:after="0" w:line="264" w:lineRule="auto"/>
        <w:jc w:val="center"/>
      </w:pPr>
      <w:r>
        <w:rPr>
          <w:rFonts w:ascii="Times New Roman" w:hAnsi="Times New Roman" w:cs="Times New Roman"/>
          <w:b/>
          <w:color w:val="000000"/>
          <w:sz w:val="20"/>
          <w:szCs w:val="20"/>
        </w:rPr>
        <w:t xml:space="preserve">DEPARTMENT OF COMPUTER SCIENCE AND ENGINEERING</w:t>
      </w:r>
    </w:p>
    <w:p>
      <w:pPr>
        <w:pBdr>
          <w:bottom w:val="single" w:sz="12" w:space="1" w:color="000000"/>
        </w:pBdr>
        <w:spacing w:before="240" w:after="700" w:line="120" w:lineRule="exact"/>
      </w:pPr>
    </w:p>
    <w:p>
      <w:pPr>
        <w:keepLines/>
        <w:spacing w:before="0" w:after="300" w:line="264" w:lineRule="auto"/>
        <w:jc w:val="center"/>
      </w:pPr>
      <w:r>
        <w:rPr>
          <w:rFonts w:ascii="Times New Roman" w:hAnsi="Times New Roman" w:cs="Times New Roman"/>
          <w:b/>
          <w:color w:val="000000"/>
          <w:spacing w:val="40"/>
          <w:sz w:val="24"/>
          <w:szCs w:val="24"/>
        </w:rPr>
        <w:t xml:space="preserve">CASE STUDY REPORT</w:t>
      </w:r>
    </w:p>
    <w:p>
      <w:pPr>
        <w:keepLines/>
        <w:spacing w:before="0" w:after="300" w:line="264" w:lineRule="auto"/>
        <w:jc w:val="center"/>
      </w:pPr>
      <w:r>
        <w:rPr>
          <w:rFonts w:ascii="Times New Roman" w:hAnsi="Times New Roman" w:cs="Times New Roman"/>
          <w:b/>
          <w:color w:val="000000"/>
          <w:sz w:val="44"/>
          <w:szCs w:val="44"/>
        </w:rPr>
        <w:t xml:space="preserve">MUSIC RECOMMENDATION SYSTEMS</w:t>
      </w:r>
    </w:p>
    <w:p>
      <w:pPr>
        <w:keepLines/>
        <w:spacing w:before="0" w:after="200" w:line="264" w:lineRule="auto"/>
        <w:jc w:val="center"/>
      </w:pPr>
      <w:r>
        <w:rPr>
          <w:rFonts w:ascii="Times New Roman" w:hAnsi="Times New Roman" w:cs="Times New Roman"/>
          <w:color w:val="000000"/>
          <w:sz w:val="28"/>
          <w:szCs w:val="28"/>
        </w:rPr>
        <w:t xml:space="preserve">A Case Study of Personalization Using Content-Based, Collaborative, and Hybrid Filtering</w:t>
      </w:r>
    </w:p>
    <w:p>
      <w:pPr>
        <w:keepLines/>
        <w:spacing w:before="0" w:after="0" w:line="264" w:lineRule="auto"/>
        <w:jc w:val="center"/>
      </w:pPr>
      <w:r>
        <w:rPr>
          <w:rFonts w:ascii="Times New Roman" w:hAnsi="Times New Roman" w:cs="Times New Roman"/>
          <w:i/>
          <w:color w:val="000000"/>
          <w:sz w:val="22"/>
          <w:szCs w:val="22"/>
        </w:rPr>
        <w:t xml:space="preserve">Using Music Streaming Platforms, with Spotify as the Primary Example</w:t>
      </w:r>
    </w:p>
    <w:p>
      <w:pPr>
        <w:pBdr>
          <w:bottom w:val="single" w:sz="12" w:space="1" w:color="000000"/>
        </w:pBdr>
        <w:spacing w:before="400" w:after="1100" w:line="120" w:lineRule="exact"/>
      </w:pPr>
    </w:p>
    <w:p>
      <w:pPr>
        <w:keepLines/>
        <w:spacing w:before="0" w:after="200" w:line="264" w:lineRule="auto"/>
        <w:jc w:val="center"/>
      </w:pPr>
      <w:r>
        <w:rPr>
          <w:rFonts w:ascii="Times New Roman" w:hAnsi="Times New Roman" w:cs="Times New Roman"/>
          <w:b/>
          <w:color w:val="000000"/>
          <w:spacing w:val="40"/>
          <w:sz w:val="22"/>
          <w:szCs w:val="22"/>
        </w:rPr>
        <w:t xml:space="preserve">SUBMITTED BY</w:t>
      </w:r>
    </w:p>
    <w:tbl>
      <w:tblPr>
        <w:tblW w:w="9648" w:type="dxa"/>
        <w:jc w:val="center"/>
        <w:tblBorders>
          <w:top w:val="nil"/>
          <w:left w:val="nil"/>
          <w:bottom w:val="nil"/>
          <w:right w:val="nil"/>
          <w:insideH w:val="nil"/>
          <w:insideV w:val="nil"/>
        </w:tblBorders>
        <w:tblLayout w:type="fixed"/>
      </w:tblPr>
      <w:tblGrid>
        <w:gridCol w:w="4824"/>
        <w:gridCol w:w="4824"/>
      </w:tblGrid>
      <w:tr>
        <w:tc>
          <w:tcPr>
            <w:tcW w:w="4824" w:type="dxa"/>
          </w:tcPr>
          <w:p>
            <w:pPr>
              <w:keepLines/>
              <w:spacing w:before="0" w:after="40" w:line="264" w:lineRule="auto"/>
              <w:jc w:val="center"/>
            </w:pPr>
            <w:r>
              <w:rPr>
                <w:rFonts w:ascii="Times New Roman" w:hAnsi="Times New Roman" w:cs="Times New Roman"/>
                <w:b/>
                <w:color w:val="000000"/>
                <w:sz w:val="24"/>
                <w:szCs w:val="24"/>
              </w:rPr>
              <w:t xml:space="preserve">Shresth Srivastav</w:t>
            </w:r>
          </w:p>
          <w:p>
            <w:pPr>
              <w:keepLines/>
              <w:spacing w:before="0" w:after="0" w:line="264" w:lineRule="auto"/>
              <w:jc w:val="center"/>
            </w:pPr>
            <w:r>
              <w:rPr>
                <w:rFonts w:ascii="Times New Roman" w:hAnsi="Times New Roman" w:cs="Times New Roman"/>
                <w:color w:val="000000"/>
                <w:sz w:val="22"/>
                <w:szCs w:val="22"/>
              </w:rPr>
              <w:t xml:space="preserve">23FE10CSE00079</w:t>
            </w:r>
          </w:p>
        </w:tc>
        <w:tc>
          <w:tcPr>
            <w:tcW w:w="4824" w:type="dxa"/>
          </w:tcPr>
          <w:p>
            <w:pPr>
              <w:keepLines/>
              <w:spacing w:before="0" w:after="40" w:line="264" w:lineRule="auto"/>
              <w:jc w:val="center"/>
            </w:pPr>
            <w:r>
              <w:rPr>
                <w:rFonts w:ascii="Times New Roman" w:hAnsi="Times New Roman" w:cs="Times New Roman"/>
                <w:b/>
                <w:color w:val="000000"/>
                <w:sz w:val="24"/>
                <w:szCs w:val="24"/>
              </w:rPr>
              <w:t xml:space="preserve">Tanishq Mehta</w:t>
            </w:r>
          </w:p>
          <w:p>
            <w:pPr>
              <w:keepLines/>
              <w:spacing w:before="0" w:after="0" w:line="264" w:lineRule="auto"/>
              <w:jc w:val="center"/>
            </w:pPr>
            <w:r>
              <w:rPr>
                <w:rFonts w:ascii="Times New Roman" w:hAnsi="Times New Roman" w:cs="Times New Roman"/>
                <w:color w:val="000000"/>
                <w:sz w:val="22"/>
                <w:szCs w:val="22"/>
              </w:rPr>
              <w:t xml:space="preserve">23FE10CSE00097</w:t>
            </w:r>
          </w:p>
        </w:tc>
      </w:tr>
    </w:tbl>
    <w:p>
      <w:pPr>
        <w:keepLines/>
        <w:spacing w:before="900" w:after="80" w:line="264" w:lineRule="auto"/>
        <w:jc w:val="center"/>
      </w:pPr>
      <w:r>
        <w:rPr>
          <w:rFonts w:ascii="Times New Roman" w:hAnsi="Times New Roman" w:cs="Times New Roman"/>
          <w:b/>
          <w:color w:val="000000"/>
          <w:sz w:val="22"/>
          <w:szCs w:val="22"/>
        </w:rPr>
        <w:t xml:space="preserve">COURSE: RECOMMENDER SYSTEM (CSE4143)</w:t>
      </w:r>
    </w:p>
    <w:p>
      <w:pPr>
        <w:keepLines/>
        <w:spacing w:before="0" w:after="0" w:line="264" w:lineRule="auto"/>
        <w:jc w:val="center"/>
      </w:pPr>
      <w:r>
        <w:rPr>
          <w:rFonts w:ascii="Times New Roman" w:hAnsi="Times New Roman" w:cs="Times New Roman"/>
          <w:color w:val="000000"/>
          <w:sz w:val="22"/>
          <w:szCs w:val="22"/>
        </w:rPr>
        <w:t xml:space="preserve">Manipal University Jaipur  •  2026</w:t>
      </w:r>
    </w:p>
    <w:p>
      <w:pPr>
        <w:pStyle w:val="Heading1"/>
        <w:pageBreakBefore/>
        <w:spacing w:before="0"/>
      </w:pPr>
      <w:r>
        <w:rPr>
          <w:rFonts w:ascii="Times New Roman" w:hAnsi="Times New Roman"/>
          <w:color w:val="000000"/>
        </w:rPr>
        <w:t>Abstract</w:t>
      </w:r>
    </w:p>
    <w:p>
      <w:r>
        <w:rPr>
          <w:rFonts w:ascii="Times New Roman" w:hAnsi="Times New Roman"/>
          <w:color w:val="000000"/>
        </w:rPr>
        <w:t>Music streaming platforms provide access to enormous catalogues of songs. Finding suitable music manually can be time-consuming, so recommender systems personalize discovery by estimating which tracks a listener may enjoy. This case study explains music recommendation through three major approaches: content-based filtering, collaborative filtering, and hybrid filtering. It uses Spotify as a familiar real-world context while avoiding claims about the exact proprietary production algorithm. The report describes the problem, system workflow, data signals, illustrative recommendation example, evaluation metrics, benefits, limitations, privacy considerations, and possible improvements. Research on hybrid music recommendation suggests that combining user–item interaction data with information about tracks can help address weaknesses found in individual approaches. The report concludes that a well-designed music recommender should balance relevance with discovery, diversity, timeliness, transparency, and user control.</w:t>
      </w:r>
    </w:p>
    <w:p>
      <w:pPr>
        <w:pStyle w:val="Heading2"/>
      </w:pPr>
      <w:r>
        <w:rPr>
          <w:rFonts w:ascii="Times New Roman" w:hAnsi="Times New Roman"/>
          <w:color w:val="000000"/>
        </w:rPr>
        <w:t>Keywords</w:t>
      </w:r>
    </w:p>
    <w:p>
      <w:r>
        <w:rPr>
          <w:rFonts w:ascii="Times New Roman" w:hAnsi="Times New Roman"/>
          <w:color w:val="000000"/>
        </w:rPr>
        <w:t>Music recommendation, recommender systems, Spotify, content-based filtering, collaborative filtering, hybrid recommendation, personalization, cold start, precision, Recall@K.</w:t>
      </w:r>
    </w:p>
    <w:p>
      <w:pPr>
        <w:pStyle w:val="Heading1"/>
      </w:pPr>
      <w:r>
        <w:rPr>
          <w:rFonts w:ascii="Times New Roman" w:hAnsi="Times New Roman"/>
          <w:color w:val="000000"/>
        </w:rPr>
        <w:t>1. Introduction</w:t>
      </w:r>
    </w:p>
    <w:p>
      <w:r>
        <w:rPr>
          <w:rFonts w:ascii="Times New Roman" w:hAnsi="Times New Roman"/>
          <w:color w:val="000000"/>
        </w:rPr>
        <w:t>A recommender system is an information-filtering system that ranks or suggests items likely to be useful or interesting to a user. In a music application, the items are songs, albums, artists, playlists, or podcasts. Recommendations can appear in personalized playlists, song-radio features, home-page shelves, and suggestions for similar tracks.</w:t>
      </w:r>
    </w:p>
    <w:p>
      <w:r>
        <w:rPr>
          <w:rFonts w:ascii="Times New Roman" w:hAnsi="Times New Roman"/>
          <w:color w:val="000000"/>
        </w:rPr>
        <w:t>Music preference is personal and changes over time. A listener may enjoy pop music while studying, instrumental music while working, and energetic music while exercising. A useful system therefore needs to consider more than a song's overall popularity. It can learn from listening history, likes, skips, repeated plays, playlist additions, track characteristics, and patterns among listeners with similar behaviour.</w:t>
      </w:r>
    </w:p>
    <w:p>
      <w:r>
        <w:rPr>
          <w:rFonts w:ascii="Times New Roman" w:hAnsi="Times New Roman"/>
          <w:color w:val="000000"/>
        </w:rPr>
        <w:t>Spotify is used as the main example because it is a widely known streaming platform and publishes research about recommendation challenges. The public research discussed here illustrates relevant techniques and goals; it does not reveal every detail of Spotify's proprietary production system.</w:t>
      </w:r>
    </w:p>
    <w:p>
      <w:pPr>
        <w:pStyle w:val="Heading1"/>
      </w:pPr>
      <w:r>
        <w:rPr>
          <w:rFonts w:ascii="Times New Roman" w:hAnsi="Times New Roman"/>
          <w:color w:val="000000"/>
        </w:rPr>
        <w:t>2. Problem Statement</w:t>
      </w:r>
    </w:p>
    <w:p>
      <w:r>
        <w:rPr>
          <w:rFonts w:ascii="Times New Roman" w:hAnsi="Times New Roman"/>
          <w:color w:val="000000"/>
        </w:rPr>
        <w:t>A music platform may contain millions of tracks, while each listener has limited time and incomplete knowledge of the catalogue. The problem is to rank a manageable set of songs that are likely to satisfy the listener, while also helping them discover music they have not heard before.</w:t>
      </w:r>
    </w:p>
    <w:p>
      <w:pPr>
        <w:keepNext/>
      </w:pPr>
      <w:r>
        <w:rPr>
          <w:rFonts w:ascii="Times New Roman" w:hAnsi="Times New Roman"/>
          <w:color w:val="000000"/>
        </w:rPr>
        <w:t>The case study focuses on the following question:</w:t>
      </w:r>
    </w:p>
    <w:p>
      <w:pPr>
        <w:keepLines/>
        <w:pBdr>
          <w:left w:val="single" w:sz="24" w:space="10" w:color="000000"/>
        </w:pBdr>
        <w:shd w:val="clear" w:color="auto" w:fill="F2F2F2"/>
        <w:spacing w:before="120" w:after="200"/>
        <w:ind w:left="360" w:right="240"/>
        <w:jc w:val="left"/>
      </w:pPr>
      <w:r>
        <w:rPr>
          <w:rFonts w:ascii="Times New Roman" w:hAnsi="Times New Roman"/>
          <w:b/>
          <w:color w:val="000000"/>
        </w:rPr>
        <w:t>How can a music recommendation system combine track characteristics and listening behaviour to provide relevant, personalized, and diverse song recommendations?</w:t>
      </w:r>
    </w:p>
    <w:p>
      <w:r>
        <w:rPr>
          <w:rFonts w:ascii="Times New Roman" w:hAnsi="Times New Roman"/>
          <w:color w:val="000000"/>
        </w:rPr>
        <w:t>The system must address several related challenges: sparse listening histories, new users and new tracks, changing preferences, popularity bias, repeated recommendations, and the trade-off between familiar music and discovery.</w:t>
      </w:r>
    </w:p>
    <w:p>
      <w:pPr>
        <w:pStyle w:val="Heading1"/>
      </w:pPr>
      <w:r>
        <w:rPr>
          <w:rFonts w:ascii="Times New Roman" w:hAnsi="Times New Roman"/>
          <w:color w:val="000000"/>
        </w:rPr>
        <w:t>3. Objectives</w:t>
      </w:r>
    </w:p>
    <w:p>
      <w:pPr>
        <w:pStyle w:val="ListBullet"/>
        <w:keepNext/>
      </w:pPr>
      <w:r>
        <w:rPr>
          <w:rFonts w:ascii="Times New Roman" w:hAnsi="Times New Roman"/>
          <w:color w:val="000000"/>
        </w:rPr>
        <w:t>Explain how music recommendation systems personalize song suggestions.</w:t>
      </w:r>
    </w:p>
    <w:p>
      <w:pPr>
        <w:pStyle w:val="ListBullet"/>
        <w:keepNext/>
      </w:pPr>
      <w:r>
        <w:rPr>
          <w:rFonts w:ascii="Times New Roman" w:hAnsi="Times New Roman"/>
          <w:color w:val="000000"/>
        </w:rPr>
        <w:t>Compare content-based, collaborative, and hybrid filtering.</w:t>
      </w:r>
    </w:p>
    <w:p>
      <w:pPr>
        <w:pStyle w:val="ListBullet"/>
        <w:keepNext/>
      </w:pPr>
      <w:r>
        <w:rPr>
          <w:rFonts w:ascii="Times New Roman" w:hAnsi="Times New Roman"/>
          <w:color w:val="000000"/>
        </w:rPr>
        <w:t>Describe the types of data and signals that may support recommendations.</w:t>
      </w:r>
    </w:p>
    <w:p>
      <w:pPr>
        <w:pStyle w:val="ListBullet"/>
        <w:keepNext/>
      </w:pPr>
      <w:r>
        <w:rPr>
          <w:rFonts w:ascii="Times New Roman" w:hAnsi="Times New Roman"/>
          <w:color w:val="000000"/>
        </w:rPr>
        <w:t>Demonstrate the recommendation process with a small illustrative example.</w:t>
      </w:r>
    </w:p>
    <w:p>
      <w:pPr>
        <w:pStyle w:val="ListBullet"/>
        <w:keepNext/>
      </w:pPr>
      <w:r>
        <w:rPr>
          <w:rFonts w:ascii="Times New Roman" w:hAnsi="Times New Roman"/>
          <w:color w:val="000000"/>
        </w:rPr>
        <w:t>Explain evaluation metrics and the limitations of offline evaluation.</w:t>
      </w:r>
    </w:p>
    <w:p>
      <w:pPr>
        <w:pStyle w:val="ListBullet"/>
      </w:pPr>
      <w:r>
        <w:rPr>
          <w:rFonts w:ascii="Times New Roman" w:hAnsi="Times New Roman"/>
          <w:color w:val="000000"/>
        </w:rPr>
        <w:t>Discuss privacy, fairness, diversity, and future improvements.</w:t>
      </w:r>
    </w:p>
    <w:p>
      <w:pPr>
        <w:pStyle w:val="Heading1"/>
      </w:pPr>
      <w:r>
        <w:rPr>
          <w:rFonts w:ascii="Times New Roman" w:hAnsi="Times New Roman"/>
          <w:color w:val="000000"/>
        </w:rPr>
        <w:t>4. Scope and Assumptions</w:t>
      </w:r>
    </w:p>
    <w:p>
      <w:r>
        <w:rPr>
          <w:rFonts w:ascii="Times New Roman" w:hAnsi="Times New Roman"/>
          <w:color w:val="000000"/>
        </w:rPr>
        <w:t>This is a conceptual case study supported by published research, not a reverse-engineering of Spotify's private algorithm and not a claim that a new model was trained. The numerical example later in the report is hypothetical and is included to make the logic easy to understand. A practical implementation could use a public listening-history dataset, but the report does not claim experimental results from such an implementation.</w:t>
      </w:r>
    </w:p>
    <w:p>
      <w:pPr>
        <w:pStyle w:val="Heading1"/>
      </w:pPr>
      <w:r>
        <w:rPr>
          <w:rFonts w:ascii="Times New Roman" w:hAnsi="Times New Roman"/>
          <w:color w:val="000000"/>
        </w:rPr>
        <w:t>5. Background: Main Recommendation Approaches</w:t>
      </w:r>
    </w:p>
    <w:p>
      <w:pPr>
        <w:pStyle w:val="Heading2"/>
      </w:pPr>
      <w:r>
        <w:rPr>
          <w:rFonts w:ascii="Times New Roman" w:hAnsi="Times New Roman"/>
          <w:color w:val="000000"/>
        </w:rPr>
        <w:t>5.1 Content-Based Filtering</w:t>
      </w:r>
    </w:p>
    <w:p>
      <w:r>
        <w:rPr>
          <w:rFonts w:ascii="Times New Roman" w:hAnsi="Times New Roman"/>
          <w:color w:val="000000"/>
        </w:rPr>
        <w:t>Content-based filtering recommends tracks whose characteristics resemble tracks a user has liked before. Track information can include genre, artist, language, tempo, acoustic features, mood labels, lyrics-derived features where legally and appropriately available, or learned audio representations.</w:t>
      </w:r>
    </w:p>
    <w:p>
      <w:r>
        <w:rPr>
          <w:rFonts w:ascii="Times New Roman" w:hAnsi="Times New Roman"/>
          <w:color w:val="000000"/>
        </w:rPr>
        <w:t>Example: if a listener repeatedly likes mellow acoustic songs, the system may recommend another acoustic track with similar musical characteristics, even if that track is not popular among similar users.</w:t>
      </w:r>
    </w:p>
    <w:p>
      <w:r>
        <w:rPr>
          <w:rFonts w:ascii="Times New Roman" w:hAnsi="Times New Roman"/>
          <w:color w:val="000000"/>
        </w:rPr>
        <w:t>Strengths: recommendations can be made for tracks with descriptive features; the reason for a recommendation may be easier to explain; and the approach can personalize for a user with a small amount of history if they provide initial preferences.</w:t>
      </w:r>
    </w:p>
    <w:p>
      <w:r>
        <w:rPr>
          <w:rFonts w:ascii="Times New Roman" w:hAnsi="Times New Roman"/>
          <w:color w:val="000000"/>
        </w:rPr>
        <w:t>Limitations: it may repeatedly recommend very similar music, limiting discovery. It also depends on useful track features and can struggle to infer preferences from behaviour alone.</w:t>
      </w:r>
    </w:p>
    <w:p>
      <w:pPr>
        <w:pStyle w:val="Heading2"/>
      </w:pPr>
      <w:r>
        <w:rPr>
          <w:rFonts w:ascii="Times New Roman" w:hAnsi="Times New Roman"/>
          <w:color w:val="000000"/>
        </w:rPr>
        <w:t>5.2 Collaborative Filtering</w:t>
      </w:r>
    </w:p>
    <w:p>
      <w:r>
        <w:rPr>
          <w:rFonts w:ascii="Times New Roman" w:hAnsi="Times New Roman"/>
          <w:color w:val="000000"/>
        </w:rPr>
        <w:t>Collaborative filtering learns from interactions between users and items. Its central intuition is that people with similar listening behaviour may like some of the same songs, artists, or playlists. The system can use explicit feedback, such as ratings, or implicit feedback, such as plays, likes, skips, and playlist additions.</w:t>
      </w:r>
    </w:p>
    <w:p>
      <w:r>
        <w:rPr>
          <w:rFonts w:ascii="Times New Roman" w:hAnsi="Times New Roman"/>
          <w:color w:val="000000"/>
        </w:rPr>
        <w:t>Example: Listener A and Listener B both frequently play several indie-rock artists. If Listener B enjoys a track that Listener A has not heard, the system may consider that track for Listener A.</w:t>
      </w:r>
    </w:p>
    <w:p>
      <w:r>
        <w:rPr>
          <w:rFonts w:ascii="Times New Roman" w:hAnsi="Times New Roman"/>
          <w:color w:val="000000"/>
        </w:rPr>
        <w:t>Strengths: it can discover unexpected music without requiring detailed track descriptions and can capture taste patterns that are difficult to describe manually.</w:t>
      </w:r>
    </w:p>
    <w:p>
      <w:r>
        <w:rPr>
          <w:rFonts w:ascii="Times New Roman" w:hAnsi="Times New Roman"/>
          <w:color w:val="000000"/>
        </w:rPr>
        <w:t>Limitations: new users and new tracks have little interaction data, a problem called the cold-start problem. Listening data is also sparse: most listeners interact with only a small fraction of all available tracks.</w:t>
      </w:r>
    </w:p>
    <w:p>
      <w:pPr>
        <w:pStyle w:val="Heading2"/>
      </w:pPr>
      <w:r>
        <w:rPr>
          <w:rFonts w:ascii="Times New Roman" w:hAnsi="Times New Roman"/>
          <w:color w:val="000000"/>
        </w:rPr>
        <w:t>5.3 Hybrid Filtering</w:t>
      </w:r>
    </w:p>
    <w:p>
      <w:r>
        <w:rPr>
          <w:rFonts w:ascii="Times New Roman" w:hAnsi="Times New Roman"/>
          <w:color w:val="000000"/>
        </w:rPr>
        <w:t>A hybrid recommender combines two or more approaches, commonly content-based and collaborative filtering. It can use content features to represent tracks and collaborative patterns to learn what similar listeners enjoy. The system may combine scores, switch approaches depending on available data, or use one model to generate candidates and another to rank them.</w:t>
      </w:r>
    </w:p>
    <w:p>
      <w:pPr>
        <w:keepNext/>
      </w:pPr>
      <w:r>
        <w:rPr>
          <w:rFonts w:ascii="Times New Roman" w:hAnsi="Times New Roman"/>
          <w:color w:val="000000"/>
        </w:rPr>
        <w:t>A simple score-fusion example is:</w:t>
      </w:r>
    </w:p>
    <w:p>
      <w:pPr>
        <w:keepLines/>
        <w:pBdr>
          <w:top w:val="single" w:sz="6" w:space="6" w:color="000000"/>
          <w:left w:val="single" w:sz="6" w:space="6" w:color="000000"/>
          <w:bottom w:val="single" w:sz="6" w:space="6" w:color="000000"/>
          <w:right w:val="single" w:sz="6" w:space="6" w:color="000000"/>
        </w:pBdr>
        <w:shd w:val="clear" w:color="auto" w:fill="F2F2F2"/>
        <w:spacing w:before="160" w:after="220"/>
        <w:ind w:left="240" w:right="240"/>
        <w:jc w:val="center"/>
      </w:pPr>
      <w:r>
        <w:rPr>
          <w:rFonts w:ascii="Times New Roman" w:hAnsi="Times New Roman"/>
          <w:b/>
          <w:color w:val="000000"/>
          <w:sz w:val="24"/>
        </w:rPr>
        <w:t>Hybrid Score = α × Content Score + (1 − α) × Collaborative Score</w:t>
      </w:r>
    </w:p>
    <w:p>
      <w:r>
        <w:rPr>
          <w:rFonts w:ascii="Times New Roman" w:hAnsi="Times New Roman"/>
          <w:color w:val="000000"/>
        </w:rPr>
        <w:t>Here, α is a weight between 0 and 1. If α = 0.4, the content-based score contributes 40% and the collaborative score contributes 60%. Real systems may use more complex learned models and additional signals.</w:t>
      </w:r>
    </w:p>
    <w:p>
      <w:r>
        <w:rPr>
          <w:rFonts w:ascii="Times New Roman" w:hAnsi="Times New Roman"/>
          <w:color w:val="000000"/>
        </w:rPr>
        <w:t>A 2024 open-access study, “Hybrid music recommendation with graph neural networks,” discusses the complementary strengths and limitations of collaborative and content-based methods. Earlier research using the LFM-1b listening dataset also evaluated a hybrid approach that combines content-based and collaborative recommendations [1, 2].</w:t>
      </w:r>
    </w:p>
    <w:p>
      <w:pPr>
        <w:pStyle w:val="Heading1"/>
      </w:pPr>
      <w:r>
        <w:rPr>
          <w:rFonts w:ascii="Times New Roman" w:hAnsi="Times New Roman"/>
          <w:color w:val="000000"/>
        </w:rPr>
        <w:t>6. Case Study Context: A Music Streaming Platform</w:t>
      </w:r>
    </w:p>
    <w:p>
      <w:r>
        <w:rPr>
          <w:rFonts w:ascii="Times New Roman" w:hAnsi="Times New Roman"/>
          <w:color w:val="000000"/>
        </w:rPr>
        <w:t>The following model describes a plausible end-to-end workflow for a music streaming service. It is an explanatory architecture, not a diagram of Spotify's exact internal infrastructure.</w:t>
      </w:r>
    </w:p>
    <w:p>
      <w:pPr>
        <w:pStyle w:val="Heading2"/>
      </w:pPr>
      <w:r>
        <w:rPr>
          <w:rFonts w:ascii="Times New Roman" w:hAnsi="Times New Roman"/>
          <w:color w:val="000000"/>
        </w:rPr>
        <w:t>6.1 Data Signals</w:t>
      </w:r>
    </w:p>
    <w:p>
      <w:pPr>
        <w:pStyle w:val="ListBullet"/>
        <w:keepNext/>
      </w:pPr>
      <w:r>
        <w:rPr>
          <w:rFonts w:ascii="Times New Roman" w:hAnsi="Times New Roman"/>
          <w:color w:val="000000"/>
        </w:rPr>
        <w:t>User–track interactions: plays, completed listens, skips, likes, saves, and playlist additions.</w:t>
      </w:r>
    </w:p>
    <w:p>
      <w:pPr>
        <w:pStyle w:val="ListBullet"/>
        <w:keepNext/>
      </w:pPr>
      <w:r>
        <w:rPr>
          <w:rFonts w:ascii="Times New Roman" w:hAnsi="Times New Roman"/>
          <w:color w:val="000000"/>
        </w:rPr>
        <w:t>Track information: artist, album, genre, release date, language, and other available metadata.</w:t>
      </w:r>
    </w:p>
    <w:p>
      <w:pPr>
        <w:pStyle w:val="ListBullet"/>
        <w:keepNext/>
      </w:pPr>
      <w:r>
        <w:rPr>
          <w:rFonts w:ascii="Times New Roman" w:hAnsi="Times New Roman"/>
          <w:color w:val="000000"/>
        </w:rPr>
        <w:t>Audio or learned representations: characteristics that help identify musical similarity.</w:t>
      </w:r>
    </w:p>
    <w:p>
      <w:pPr>
        <w:pStyle w:val="ListBullet"/>
        <w:keepNext/>
      </w:pPr>
      <w:r>
        <w:rPr>
          <w:rFonts w:ascii="Times New Roman" w:hAnsi="Times New Roman"/>
          <w:color w:val="000000"/>
        </w:rPr>
        <w:t>Contextual signals, when permitted: time, session context, or the listener's current activity.</w:t>
      </w:r>
    </w:p>
    <w:p>
      <w:pPr>
        <w:pStyle w:val="ListBullet"/>
      </w:pPr>
      <w:r>
        <w:rPr>
          <w:rFonts w:ascii="Times New Roman" w:hAnsi="Times New Roman"/>
          <w:color w:val="000000"/>
        </w:rPr>
        <w:t>Feedback over time: whether recommended songs are played, skipped, saved, or repeatedly revisited.</w:t>
      </w:r>
    </w:p>
    <w:p>
      <w:r>
        <w:rPr>
          <w:rFonts w:ascii="Times New Roman" w:hAnsi="Times New Roman"/>
          <w:color w:val="000000"/>
        </w:rPr>
        <w:t>A single signal should not automatically be treated as proof of preference. For example, a short play may indicate dislike, an interruption, or simply that the user was busy. A robust system should interpret behaviour cautiously and allow preferences to change.</w:t>
      </w:r>
    </w:p>
    <w:p>
      <w:pPr>
        <w:pStyle w:val="Heading2"/>
      </w:pPr>
      <w:r>
        <w:rPr>
          <w:rFonts w:ascii="Times New Roman" w:hAnsi="Times New Roman"/>
          <w:color w:val="000000"/>
        </w:rPr>
        <w:t>6.2 High-Level Workflow</w:t>
      </w:r>
    </w:p>
    <w:tbl>
      <w:tblPr>
        <w:tblW w:w="96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3100"/>
        <w:gridCol w:w="6548"/>
      </w:tblGrid>
      <w:tr>
        <w:trPr>
          <w:cantSplit/>
          <w:tblHeader/>
        </w:trPr>
        <w:tc>
          <w:tcPr>
            <w:tcW w:w="3100" w:type="dxa"/>
            <w:shd w:val="clear" w:color="auto" w:fill="E7E6E6"/>
            <w:vAlign w:val="center"/>
          </w:tcPr>
          <w:p>
            <w:pPr>
              <w:keepNext/>
              <w:spacing w:before="0" w:after="0" w:line="252" w:lineRule="auto"/>
              <w:jc w:val="left"/>
            </w:pPr>
            <w:r>
              <w:rPr>
                <w:rFonts w:ascii="Times New Roman" w:hAnsi="Times New Roman" w:cs="Times New Roman"/>
                <w:b/>
                <w:color w:val="000000"/>
                <w:sz w:val="20"/>
              </w:rPr>
              <w:t>Stage</w:t>
            </w:r>
          </w:p>
        </w:tc>
        <w:tc>
          <w:tcPr>
            <w:tcW w:w="6548" w:type="dxa"/>
            <w:shd w:val="clear" w:color="auto" w:fill="E7E6E6"/>
            <w:vAlign w:val="center"/>
          </w:tcPr>
          <w:p>
            <w:pPr>
              <w:keepNext/>
              <w:spacing w:before="0" w:after="0" w:line="252" w:lineRule="auto"/>
              <w:jc w:val="left"/>
            </w:pPr>
            <w:r>
              <w:rPr>
                <w:rFonts w:ascii="Times New Roman" w:hAnsi="Times New Roman" w:cs="Times New Roman"/>
                <w:b/>
                <w:color w:val="000000"/>
                <w:sz w:val="20"/>
              </w:rPr>
              <w:t>Explanation</w:t>
            </w:r>
          </w:p>
        </w:tc>
      </w:tr>
      <w:tr>
        <w:trPr>
          <w:cantSplit/>
        </w:trPr>
        <w:tc>
          <w:tcPr>
            <w:tcW w:w="3100" w:type="dxa"/>
            <w:vAlign w:val="center"/>
          </w:tcPr>
          <w:p>
            <w:pPr>
              <w:keepNext/>
              <w:spacing w:before="0" w:after="0" w:line="252" w:lineRule="auto"/>
              <w:jc w:val="left"/>
            </w:pPr>
            <w:r>
              <w:rPr>
                <w:rFonts w:ascii="Times New Roman" w:hAnsi="Times New Roman" w:cs="Times New Roman"/>
                <w:b/>
                <w:color w:val="000000"/>
                <w:sz w:val="20"/>
              </w:rPr>
              <w:t>1. Collect permitted signals</w:t>
            </w:r>
          </w:p>
        </w:tc>
        <w:tc>
          <w:tcPr>
            <w:tcW w:w="6548" w:type="dxa"/>
            <w:vAlign w:val="center"/>
          </w:tcPr>
          <w:p>
            <w:pPr>
              <w:keepNext/>
              <w:spacing w:before="0" w:after="0" w:line="252" w:lineRule="auto"/>
              <w:jc w:val="left"/>
            </w:pPr>
            <w:r>
              <w:rPr>
                <w:rFonts w:ascii="Times New Roman" w:hAnsi="Times New Roman" w:cs="Times New Roman"/>
                <w:color w:val="000000"/>
                <w:sz w:val="20"/>
              </w:rPr>
              <w:t>Record relevant interactions and available song metadata under the platform's privacy and data policies.</w:t>
            </w:r>
          </w:p>
        </w:tc>
      </w:tr>
      <w:tr>
        <w:trPr>
          <w:cantSplit/>
        </w:trPr>
        <w:tc>
          <w:tcPr>
            <w:tcW w:w="3100" w:type="dxa"/>
            <w:vAlign w:val="center"/>
          </w:tcPr>
          <w:p>
            <w:pPr>
              <w:keepNext/>
              <w:spacing w:before="0" w:after="0" w:line="252" w:lineRule="auto"/>
              <w:jc w:val="left"/>
            </w:pPr>
            <w:r>
              <w:rPr>
                <w:rFonts w:ascii="Times New Roman" w:hAnsi="Times New Roman" w:cs="Times New Roman"/>
                <w:b/>
                <w:color w:val="000000"/>
                <w:sz w:val="20"/>
              </w:rPr>
              <w:t>2. Build representations</w:t>
            </w:r>
          </w:p>
        </w:tc>
        <w:tc>
          <w:tcPr>
            <w:tcW w:w="6548" w:type="dxa"/>
            <w:vAlign w:val="center"/>
          </w:tcPr>
          <w:p>
            <w:pPr>
              <w:keepNext/>
              <w:spacing w:before="0" w:after="0" w:line="252" w:lineRule="auto"/>
              <w:jc w:val="left"/>
            </w:pPr>
            <w:r>
              <w:rPr>
                <w:rFonts w:ascii="Times New Roman" w:hAnsi="Times New Roman" w:cs="Times New Roman"/>
                <w:color w:val="000000"/>
                <w:sz w:val="20"/>
              </w:rPr>
              <w:t>Create user preference profiles and track representations from metadata, audio features, and interaction history.</w:t>
            </w:r>
          </w:p>
        </w:tc>
      </w:tr>
      <w:tr>
        <w:trPr>
          <w:cantSplit/>
        </w:trPr>
        <w:tc>
          <w:tcPr>
            <w:tcW w:w="3100" w:type="dxa"/>
            <w:vAlign w:val="center"/>
          </w:tcPr>
          <w:p>
            <w:pPr>
              <w:keepNext/>
              <w:spacing w:before="0" w:after="0" w:line="252" w:lineRule="auto"/>
              <w:jc w:val="left"/>
            </w:pPr>
            <w:r>
              <w:rPr>
                <w:rFonts w:ascii="Times New Roman" w:hAnsi="Times New Roman" w:cs="Times New Roman"/>
                <w:b/>
                <w:color w:val="000000"/>
                <w:sz w:val="20"/>
              </w:rPr>
              <w:t>3. Generate candidates</w:t>
            </w:r>
          </w:p>
        </w:tc>
        <w:tc>
          <w:tcPr>
            <w:tcW w:w="6548" w:type="dxa"/>
            <w:vAlign w:val="center"/>
          </w:tcPr>
          <w:p>
            <w:pPr>
              <w:keepNext/>
              <w:spacing w:before="0" w:after="0" w:line="252" w:lineRule="auto"/>
              <w:jc w:val="left"/>
            </w:pPr>
            <w:r>
              <w:rPr>
                <w:rFonts w:ascii="Times New Roman" w:hAnsi="Times New Roman" w:cs="Times New Roman"/>
                <w:color w:val="000000"/>
                <w:sz w:val="20"/>
              </w:rPr>
              <w:t>Retrieve a set of plausible tracks using content similarity, collaborative patterns, popularity, or other retrieval methods.</w:t>
            </w:r>
          </w:p>
        </w:tc>
      </w:tr>
      <w:tr>
        <w:trPr>
          <w:cantSplit/>
        </w:trPr>
        <w:tc>
          <w:tcPr>
            <w:tcW w:w="3100" w:type="dxa"/>
            <w:vAlign w:val="center"/>
          </w:tcPr>
          <w:p>
            <w:pPr>
              <w:keepNext/>
              <w:spacing w:before="0" w:after="0" w:line="252" w:lineRule="auto"/>
              <w:jc w:val="left"/>
            </w:pPr>
            <w:r>
              <w:rPr>
                <w:rFonts w:ascii="Times New Roman" w:hAnsi="Times New Roman" w:cs="Times New Roman"/>
                <w:b/>
                <w:color w:val="000000"/>
                <w:sz w:val="20"/>
              </w:rPr>
              <w:t>4. Rank candidates</w:t>
            </w:r>
          </w:p>
        </w:tc>
        <w:tc>
          <w:tcPr>
            <w:tcW w:w="6548" w:type="dxa"/>
            <w:vAlign w:val="center"/>
          </w:tcPr>
          <w:p>
            <w:pPr>
              <w:keepNext/>
              <w:spacing w:before="0" w:after="0" w:line="252" w:lineRule="auto"/>
              <w:jc w:val="left"/>
            </w:pPr>
            <w:r>
              <w:rPr>
                <w:rFonts w:ascii="Times New Roman" w:hAnsi="Times New Roman" w:cs="Times New Roman"/>
                <w:color w:val="000000"/>
                <w:sz w:val="20"/>
              </w:rPr>
              <w:t>Score and order candidates according to predicted relevance and other product objectives.</w:t>
            </w:r>
          </w:p>
        </w:tc>
      </w:tr>
      <w:tr>
        <w:trPr>
          <w:cantSplit/>
        </w:trPr>
        <w:tc>
          <w:tcPr>
            <w:tcW w:w="3100" w:type="dxa"/>
            <w:vAlign w:val="center"/>
          </w:tcPr>
          <w:p>
            <w:pPr>
              <w:keepNext/>
              <w:spacing w:before="0" w:after="0" w:line="252" w:lineRule="auto"/>
              <w:jc w:val="left"/>
            </w:pPr>
            <w:r>
              <w:rPr>
                <w:rFonts w:ascii="Times New Roman" w:hAnsi="Times New Roman" w:cs="Times New Roman"/>
                <w:b/>
                <w:color w:val="000000"/>
                <w:sz w:val="20"/>
              </w:rPr>
              <w:t>5. Apply constraints and diversity</w:t>
            </w:r>
          </w:p>
        </w:tc>
        <w:tc>
          <w:tcPr>
            <w:tcW w:w="6548" w:type="dxa"/>
            <w:vAlign w:val="center"/>
          </w:tcPr>
          <w:p>
            <w:pPr>
              <w:keepNext/>
              <w:spacing w:before="0" w:after="0" w:line="252" w:lineRule="auto"/>
              <w:jc w:val="left"/>
            </w:pPr>
            <w:r>
              <w:rPr>
                <w:rFonts w:ascii="Times New Roman" w:hAnsi="Times New Roman" w:cs="Times New Roman"/>
                <w:color w:val="000000"/>
                <w:sz w:val="20"/>
              </w:rPr>
              <w:t>Avoid unsuitable or already-consumed items when appropriate and balance familiar tracks with discovery.</w:t>
            </w:r>
          </w:p>
        </w:tc>
      </w:tr>
      <w:tr>
        <w:trPr>
          <w:cantSplit/>
        </w:trPr>
        <w:tc>
          <w:tcPr>
            <w:tcW w:w="3100" w:type="dxa"/>
            <w:vAlign w:val="center"/>
          </w:tcPr>
          <w:p>
            <w:pPr>
              <w:keepNext/>
              <w:spacing w:before="0" w:after="0" w:line="252" w:lineRule="auto"/>
              <w:jc w:val="left"/>
            </w:pPr>
            <w:r>
              <w:rPr>
                <w:rFonts w:ascii="Times New Roman" w:hAnsi="Times New Roman" w:cs="Times New Roman"/>
                <w:b/>
                <w:color w:val="000000"/>
                <w:sz w:val="20"/>
              </w:rPr>
              <w:t>6. Present recommendations</w:t>
            </w:r>
          </w:p>
        </w:tc>
        <w:tc>
          <w:tcPr>
            <w:tcW w:w="6548" w:type="dxa"/>
            <w:vAlign w:val="center"/>
          </w:tcPr>
          <w:p>
            <w:pPr>
              <w:keepNext/>
              <w:spacing w:before="0" w:after="0" w:line="252" w:lineRule="auto"/>
              <w:jc w:val="left"/>
            </w:pPr>
            <w:r>
              <w:rPr>
                <w:rFonts w:ascii="Times New Roman" w:hAnsi="Times New Roman" w:cs="Times New Roman"/>
                <w:color w:val="000000"/>
                <w:sz w:val="20"/>
              </w:rPr>
              <w:t>Show tracks in playlists, radio, search suggestions, or personalized sections.</w:t>
            </w:r>
          </w:p>
        </w:tc>
      </w:tr>
      <w:tr>
        <w:trPr>
          <w:cantSplit/>
        </w:trPr>
        <w:tc>
          <w:tcPr>
            <w:tcW w:w="3100" w:type="dxa"/>
            <w:vAlign w:val="center"/>
          </w:tcPr>
          <w:p>
            <w:pPr>
              <w:spacing w:before="0" w:after="0" w:line="252" w:lineRule="auto"/>
              <w:jc w:val="left"/>
            </w:pPr>
            <w:r>
              <w:rPr>
                <w:rFonts w:ascii="Times New Roman" w:hAnsi="Times New Roman" w:cs="Times New Roman"/>
                <w:b/>
                <w:color w:val="000000"/>
                <w:sz w:val="20"/>
              </w:rPr>
              <w:t>7. Learn from feedback</w:t>
            </w:r>
          </w:p>
        </w:tc>
        <w:tc>
          <w:tcPr>
            <w:tcW w:w="6548" w:type="dxa"/>
            <w:vAlign w:val="center"/>
          </w:tcPr>
          <w:p>
            <w:pPr>
              <w:spacing w:before="0" w:after="0" w:line="252" w:lineRule="auto"/>
              <w:jc w:val="left"/>
            </w:pPr>
            <w:r>
              <w:rPr>
                <w:rFonts w:ascii="Times New Roman" w:hAnsi="Times New Roman" w:cs="Times New Roman"/>
                <w:color w:val="000000"/>
                <w:sz w:val="20"/>
              </w:rPr>
              <w:t>Use subsequent interactions to update the user's estimated preferences and evaluate system performance.</w:t>
            </w:r>
          </w:p>
        </w:tc>
      </w:tr>
    </w:tbl>
    <w:p>
      <w:pPr>
        <w:spacing w:before="0" w:after="0" w:line="200" w:lineRule="exact"/>
      </w:pPr>
    </w:p>
    <w:p>
      <w:pPr>
        <w:pStyle w:val="Heading1"/>
      </w:pPr>
      <w:r>
        <w:rPr>
          <w:rFonts w:ascii="Times New Roman" w:hAnsi="Times New Roman"/>
          <w:color w:val="000000"/>
        </w:rPr>
        <w:t>7. Illustrative Example</w:t>
      </w:r>
    </w:p>
    <w:p>
      <w:r>
        <w:rPr>
          <w:rFonts w:ascii="Times New Roman" w:hAnsi="Times New Roman"/>
          <w:color w:val="000000"/>
        </w:rPr>
        <w:t>Assume a listener has recently played and liked the following tracks: an acoustic pop song, a mellow indie song, and an acoustic folk song. The system considers three candidate tracks.</w:t>
      </w:r>
    </w:p>
    <w:tbl>
      <w:tblPr>
        <w:tblW w:w="96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2700"/>
        <w:gridCol w:w="1800"/>
        <w:gridCol w:w="1800"/>
        <w:gridCol w:w="3348"/>
      </w:tblGrid>
      <w:tr>
        <w:trPr>
          <w:cantSplit/>
          <w:tblHeader/>
        </w:trPr>
        <w:tc>
          <w:tcPr>
            <w:tcW w:w="2700" w:type="dxa"/>
            <w:shd w:val="clear" w:color="auto" w:fill="E7E6E6"/>
            <w:vAlign w:val="center"/>
          </w:tcPr>
          <w:p>
            <w:pPr>
              <w:keepNext/>
              <w:spacing w:before="0" w:after="0" w:line="252" w:lineRule="auto"/>
              <w:jc w:val="left"/>
            </w:pPr>
            <w:r>
              <w:rPr>
                <w:rFonts w:ascii="Times New Roman" w:hAnsi="Times New Roman" w:cs="Times New Roman"/>
                <w:b/>
                <w:color w:val="000000"/>
                <w:sz w:val="20"/>
              </w:rPr>
              <w:t>Candidate track</w:t>
            </w:r>
          </w:p>
        </w:tc>
        <w:tc>
          <w:tcPr>
            <w:tcW w:w="1800" w:type="dxa"/>
            <w:shd w:val="clear" w:color="auto" w:fill="E7E6E6"/>
            <w:vAlign w:val="center"/>
          </w:tcPr>
          <w:p>
            <w:pPr>
              <w:keepNext/>
              <w:spacing w:before="0" w:after="0" w:line="252" w:lineRule="auto"/>
              <w:jc w:val="center"/>
            </w:pPr>
            <w:r>
              <w:rPr>
                <w:rFonts w:ascii="Times New Roman" w:hAnsi="Times New Roman" w:cs="Times New Roman"/>
                <w:b/>
                <w:color w:val="000000"/>
                <w:sz w:val="20"/>
              </w:rPr>
              <w:t>Content similarity</w:t>
            </w:r>
          </w:p>
        </w:tc>
        <w:tc>
          <w:tcPr>
            <w:tcW w:w="1800" w:type="dxa"/>
            <w:shd w:val="clear" w:color="auto" w:fill="E7E6E6"/>
            <w:vAlign w:val="center"/>
          </w:tcPr>
          <w:p>
            <w:pPr>
              <w:keepNext/>
              <w:spacing w:before="0" w:after="0" w:line="252" w:lineRule="auto"/>
              <w:jc w:val="center"/>
            </w:pPr>
            <w:r>
              <w:rPr>
                <w:rFonts w:ascii="Times New Roman" w:hAnsi="Times New Roman" w:cs="Times New Roman"/>
                <w:b/>
                <w:color w:val="000000"/>
                <w:sz w:val="20"/>
              </w:rPr>
              <w:t>Collaborative score</w:t>
            </w:r>
          </w:p>
        </w:tc>
        <w:tc>
          <w:tcPr>
            <w:tcW w:w="3348" w:type="dxa"/>
            <w:shd w:val="clear" w:color="auto" w:fill="E7E6E6"/>
            <w:vAlign w:val="center"/>
          </w:tcPr>
          <w:p>
            <w:pPr>
              <w:keepNext/>
              <w:spacing w:before="0" w:after="0" w:line="252" w:lineRule="auto"/>
              <w:jc w:val="left"/>
            </w:pPr>
            <w:r>
              <w:rPr>
                <w:rFonts w:ascii="Times New Roman" w:hAnsi="Times New Roman" w:cs="Times New Roman"/>
                <w:b/>
                <w:color w:val="000000"/>
                <w:sz w:val="20"/>
              </w:rPr>
              <w:t>Interpretation</w:t>
            </w:r>
          </w:p>
        </w:tc>
      </w:tr>
      <w:tr>
        <w:trPr>
          <w:cantSplit/>
        </w:trPr>
        <w:tc>
          <w:tcPr>
            <w:tcW w:w="2700" w:type="dxa"/>
            <w:vAlign w:val="center"/>
          </w:tcPr>
          <w:p>
            <w:pPr>
              <w:keepNext/>
              <w:spacing w:before="0" w:after="0" w:line="252" w:lineRule="auto"/>
              <w:jc w:val="left"/>
            </w:pPr>
            <w:r>
              <w:rPr>
                <w:rFonts w:ascii="Times New Roman" w:hAnsi="Times New Roman" w:cs="Times New Roman"/>
                <w:b/>
                <w:color w:val="000000"/>
                <w:sz w:val="20"/>
              </w:rPr>
              <w:t>Track A: acoustic pop</w:t>
            </w:r>
          </w:p>
        </w:tc>
        <w:tc>
          <w:tcPr>
            <w:tcW w:w="1800" w:type="dxa"/>
            <w:vAlign w:val="center"/>
          </w:tcPr>
          <w:p>
            <w:pPr>
              <w:keepNext/>
              <w:spacing w:before="0" w:after="0" w:line="252" w:lineRule="auto"/>
              <w:jc w:val="center"/>
            </w:pPr>
            <w:r>
              <w:rPr>
                <w:rFonts w:ascii="Times New Roman" w:hAnsi="Times New Roman" w:cs="Times New Roman"/>
                <w:color w:val="000000"/>
                <w:sz w:val="20"/>
              </w:rPr>
              <w:t>0.90</w:t>
            </w:r>
          </w:p>
        </w:tc>
        <w:tc>
          <w:tcPr>
            <w:tcW w:w="1800" w:type="dxa"/>
            <w:vAlign w:val="center"/>
          </w:tcPr>
          <w:p>
            <w:pPr>
              <w:keepNext/>
              <w:spacing w:before="0" w:after="0" w:line="252" w:lineRule="auto"/>
              <w:jc w:val="center"/>
            </w:pPr>
            <w:r>
              <w:rPr>
                <w:rFonts w:ascii="Times New Roman" w:hAnsi="Times New Roman" w:cs="Times New Roman"/>
                <w:color w:val="000000"/>
                <w:sz w:val="20"/>
              </w:rPr>
              <w:t>0.60</w:t>
            </w:r>
          </w:p>
        </w:tc>
        <w:tc>
          <w:tcPr>
            <w:tcW w:w="3348" w:type="dxa"/>
            <w:vAlign w:val="center"/>
          </w:tcPr>
          <w:p>
            <w:pPr>
              <w:keepNext/>
              <w:spacing w:before="0" w:after="0" w:line="252" w:lineRule="auto"/>
              <w:jc w:val="left"/>
            </w:pPr>
            <w:r>
              <w:rPr>
                <w:rFonts w:ascii="Times New Roman" w:hAnsi="Times New Roman" w:cs="Times New Roman"/>
                <w:color w:val="000000"/>
                <w:sz w:val="20"/>
              </w:rPr>
              <w:t>Strong match to track features</w:t>
            </w:r>
          </w:p>
        </w:tc>
      </w:tr>
      <w:tr>
        <w:trPr>
          <w:cantSplit/>
        </w:trPr>
        <w:tc>
          <w:tcPr>
            <w:tcW w:w="2700" w:type="dxa"/>
            <w:vAlign w:val="center"/>
          </w:tcPr>
          <w:p>
            <w:pPr>
              <w:keepNext/>
              <w:spacing w:before="0" w:after="0" w:line="252" w:lineRule="auto"/>
              <w:jc w:val="left"/>
            </w:pPr>
            <w:r>
              <w:rPr>
                <w:rFonts w:ascii="Times New Roman" w:hAnsi="Times New Roman" w:cs="Times New Roman"/>
                <w:b/>
                <w:color w:val="000000"/>
                <w:sz w:val="20"/>
              </w:rPr>
              <w:t>Track B: indie folk</w:t>
            </w:r>
          </w:p>
        </w:tc>
        <w:tc>
          <w:tcPr>
            <w:tcW w:w="1800" w:type="dxa"/>
            <w:vAlign w:val="center"/>
          </w:tcPr>
          <w:p>
            <w:pPr>
              <w:keepNext/>
              <w:spacing w:before="0" w:after="0" w:line="252" w:lineRule="auto"/>
              <w:jc w:val="center"/>
            </w:pPr>
            <w:r>
              <w:rPr>
                <w:rFonts w:ascii="Times New Roman" w:hAnsi="Times New Roman" w:cs="Times New Roman"/>
                <w:color w:val="000000"/>
                <w:sz w:val="20"/>
              </w:rPr>
              <w:t>0.75</w:t>
            </w:r>
          </w:p>
        </w:tc>
        <w:tc>
          <w:tcPr>
            <w:tcW w:w="1800" w:type="dxa"/>
            <w:vAlign w:val="center"/>
          </w:tcPr>
          <w:p>
            <w:pPr>
              <w:keepNext/>
              <w:spacing w:before="0" w:after="0" w:line="252" w:lineRule="auto"/>
              <w:jc w:val="center"/>
            </w:pPr>
            <w:r>
              <w:rPr>
                <w:rFonts w:ascii="Times New Roman" w:hAnsi="Times New Roman" w:cs="Times New Roman"/>
                <w:color w:val="000000"/>
                <w:sz w:val="20"/>
              </w:rPr>
              <w:t>0.85</w:t>
            </w:r>
          </w:p>
        </w:tc>
        <w:tc>
          <w:tcPr>
            <w:tcW w:w="3348" w:type="dxa"/>
            <w:vAlign w:val="center"/>
          </w:tcPr>
          <w:p>
            <w:pPr>
              <w:keepNext/>
              <w:spacing w:before="0" w:after="0" w:line="252" w:lineRule="auto"/>
              <w:jc w:val="left"/>
            </w:pPr>
            <w:r>
              <w:rPr>
                <w:rFonts w:ascii="Times New Roman" w:hAnsi="Times New Roman" w:cs="Times New Roman"/>
                <w:color w:val="000000"/>
                <w:sz w:val="20"/>
              </w:rPr>
              <w:t>Similar listeners respond positively</w:t>
            </w:r>
          </w:p>
        </w:tc>
      </w:tr>
      <w:tr>
        <w:trPr>
          <w:cantSplit/>
        </w:trPr>
        <w:tc>
          <w:tcPr>
            <w:tcW w:w="2700" w:type="dxa"/>
            <w:vAlign w:val="center"/>
          </w:tcPr>
          <w:p>
            <w:pPr>
              <w:spacing w:before="0" w:after="0" w:line="252" w:lineRule="auto"/>
              <w:jc w:val="left"/>
            </w:pPr>
            <w:r>
              <w:rPr>
                <w:rFonts w:ascii="Times New Roman" w:hAnsi="Times New Roman" w:cs="Times New Roman"/>
                <w:b/>
                <w:color w:val="000000"/>
                <w:sz w:val="20"/>
              </w:rPr>
              <w:t>Track C: electronic dance</w:t>
            </w:r>
          </w:p>
        </w:tc>
        <w:tc>
          <w:tcPr>
            <w:tcW w:w="1800" w:type="dxa"/>
            <w:vAlign w:val="center"/>
          </w:tcPr>
          <w:p>
            <w:pPr>
              <w:spacing w:before="0" w:after="0" w:line="252" w:lineRule="auto"/>
              <w:jc w:val="center"/>
            </w:pPr>
            <w:r>
              <w:rPr>
                <w:rFonts w:ascii="Times New Roman" w:hAnsi="Times New Roman" w:cs="Times New Roman"/>
                <w:color w:val="000000"/>
                <w:sz w:val="20"/>
              </w:rPr>
              <w:t>0.30</w:t>
            </w:r>
          </w:p>
        </w:tc>
        <w:tc>
          <w:tcPr>
            <w:tcW w:w="1800" w:type="dxa"/>
            <w:vAlign w:val="center"/>
          </w:tcPr>
          <w:p>
            <w:pPr>
              <w:spacing w:before="0" w:after="0" w:line="252" w:lineRule="auto"/>
              <w:jc w:val="center"/>
            </w:pPr>
            <w:r>
              <w:rPr>
                <w:rFonts w:ascii="Times New Roman" w:hAnsi="Times New Roman" w:cs="Times New Roman"/>
                <w:color w:val="000000"/>
                <w:sz w:val="20"/>
              </w:rPr>
              <w:t>0.70</w:t>
            </w:r>
          </w:p>
        </w:tc>
        <w:tc>
          <w:tcPr>
            <w:tcW w:w="3348" w:type="dxa"/>
            <w:vAlign w:val="center"/>
          </w:tcPr>
          <w:p>
            <w:pPr>
              <w:spacing w:before="0" w:after="0" w:line="252" w:lineRule="auto"/>
              <w:jc w:val="left"/>
            </w:pPr>
            <w:r>
              <w:rPr>
                <w:rFonts w:ascii="Times New Roman" w:hAnsi="Times New Roman" w:cs="Times New Roman"/>
                <w:color w:val="000000"/>
                <w:sz w:val="20"/>
              </w:rPr>
              <w:t>Less similar in content, but collaborative signal exists</w:t>
            </w:r>
          </w:p>
        </w:tc>
      </w:tr>
    </w:tbl>
    <w:p>
      <w:pPr>
        <w:spacing w:before="0" w:after="0" w:line="200" w:lineRule="exact"/>
      </w:pPr>
    </w:p>
    <w:p>
      <w:pPr>
        <w:keepNext/>
      </w:pPr>
      <w:r>
        <w:rPr>
          <w:rFonts w:ascii="Times New Roman" w:hAnsi="Times New Roman"/>
          <w:color w:val="000000"/>
        </w:rPr>
        <w:t>For illustration, use α = 0.4, so Hybrid Score = 0.4 × Content Score + 0.6 × Collaborative Score.</w:t>
      </w:r>
    </w:p>
    <w:p>
      <w:pPr>
        <w:pStyle w:val="ListBullet"/>
        <w:keepNext/>
      </w:pPr>
      <w:r>
        <w:rPr>
          <w:rFonts w:ascii="Times New Roman" w:hAnsi="Times New Roman"/>
          <w:color w:val="000000"/>
        </w:rPr>
        <w:t>Track A: 0.4 × 0.90 + 0.6 × 0.60 = 0.72</w:t>
      </w:r>
    </w:p>
    <w:p>
      <w:pPr>
        <w:pStyle w:val="ListBullet"/>
        <w:keepNext/>
      </w:pPr>
      <w:r>
        <w:rPr>
          <w:rFonts w:ascii="Times New Roman" w:hAnsi="Times New Roman"/>
          <w:color w:val="000000"/>
        </w:rPr>
        <w:t>Track B: 0.4 × 0.75 + 0.6 × 0.85 = 0.81</w:t>
      </w:r>
    </w:p>
    <w:p>
      <w:pPr>
        <w:pStyle w:val="ListBullet"/>
      </w:pPr>
      <w:r>
        <w:rPr>
          <w:rFonts w:ascii="Times New Roman" w:hAnsi="Times New Roman"/>
          <w:color w:val="000000"/>
        </w:rPr>
        <w:t>Track C: 0.4 × 0.30 + 0.6 × 0.70 = 0.54</w:t>
      </w:r>
    </w:p>
    <w:p>
      <w:r>
        <w:rPr>
          <w:rFonts w:ascii="Times New Roman" w:hAnsi="Times New Roman"/>
          <w:color w:val="000000"/>
        </w:rPr>
        <w:t>The resulting order is Track B (0.81), Track A (0.72), then Track C (0.54). Track B ranks first because it combines good content similarity with a stronger collaborative signal. These scores are invented for demonstration; they are not measurements from Spotify.</w:t>
      </w:r>
    </w:p>
    <w:p>
      <w:r>
        <w:rPr>
          <w:rFonts w:ascii="Times New Roman" w:hAnsi="Times New Roman"/>
          <w:color w:val="000000"/>
        </w:rPr>
        <w:t>In a real system, ranking would also consider factors such as whether the track has already been heard, the current listening context, diversity, freshness, and the need to avoid repeatedly recommending nearly identical songs.</w:t>
      </w:r>
    </w:p>
    <w:p>
      <w:pPr>
        <w:pStyle w:val="Heading1"/>
      </w:pPr>
      <w:r>
        <w:rPr>
          <w:rFonts w:ascii="Times New Roman" w:hAnsi="Times New Roman"/>
          <w:color w:val="000000"/>
        </w:rPr>
        <w:t>8. Evaluation of Recommendation Quality</w:t>
      </w:r>
    </w:p>
    <w:p>
      <w:r>
        <w:rPr>
          <w:rFonts w:ascii="Times New Roman" w:hAnsi="Times New Roman"/>
          <w:color w:val="000000"/>
        </w:rPr>
        <w:t>A recommendation system should be evaluated with a clearly defined task and test data. Offline evaluation commonly holds out part of a user's interactions, generates recommendations from the remaining history, and checks whether the held-out relevant items appear in the results. Such tests are useful but do not perfectly predict how people will react in a live product.</w:t>
      </w:r>
    </w:p>
    <w:p>
      <w:pPr>
        <w:pStyle w:val="Heading2"/>
      </w:pPr>
      <w:r>
        <w:rPr>
          <w:rFonts w:ascii="Times New Roman" w:hAnsi="Times New Roman"/>
          <w:color w:val="000000"/>
        </w:rPr>
        <w:t>8.1 Precision@K</w:t>
      </w:r>
    </w:p>
    <w:p>
      <w:r>
        <w:rPr>
          <w:rFonts w:ascii="Times New Roman" w:hAnsi="Times New Roman"/>
          <w:color w:val="000000"/>
        </w:rPr>
        <w:t>Precision@K measures the fraction of the top K recommendations that are relevant.</w:t>
      </w:r>
    </w:p>
    <w:p>
      <w:pPr>
        <w:keepLines/>
        <w:pBdr>
          <w:top w:val="single" w:sz="6" w:space="6" w:color="000000"/>
          <w:left w:val="single" w:sz="6" w:space="6" w:color="000000"/>
          <w:bottom w:val="single" w:sz="6" w:space="6" w:color="000000"/>
          <w:right w:val="single" w:sz="6" w:space="6" w:color="000000"/>
        </w:pBdr>
        <w:shd w:val="clear" w:color="auto" w:fill="F2F2F2"/>
        <w:spacing w:before="160" w:after="220"/>
        <w:ind w:left="240" w:right="240"/>
        <w:jc w:val="center"/>
      </w:pPr>
      <w:r>
        <w:rPr>
          <w:rFonts w:ascii="Times New Roman" w:hAnsi="Times New Roman"/>
          <w:b/>
          <w:color w:val="000000"/>
        </w:rPr>
        <w:t>Precision@K = Relevant recommended items in top K / K</w:t>
      </w:r>
    </w:p>
    <w:p>
      <w:r>
        <w:rPr>
          <w:rFonts w:ascii="Times New Roman" w:hAnsi="Times New Roman"/>
          <w:color w:val="000000"/>
        </w:rPr>
        <w:t>Example: if 3 of the 5 recommended tracks are considered relevant, Precision@5 = 3/5 = 0.60, or 60%.</w:t>
      </w:r>
    </w:p>
    <w:p>
      <w:pPr>
        <w:pStyle w:val="Heading2"/>
      </w:pPr>
      <w:r>
        <w:rPr>
          <w:rFonts w:ascii="Times New Roman" w:hAnsi="Times New Roman"/>
          <w:color w:val="000000"/>
        </w:rPr>
        <w:t>8.2 Recall@K</w:t>
      </w:r>
    </w:p>
    <w:p>
      <w:r>
        <w:rPr>
          <w:rFonts w:ascii="Times New Roman" w:hAnsi="Times New Roman"/>
          <w:color w:val="000000"/>
        </w:rPr>
        <w:t>Recall@K measures the fraction of all relevant held-out items that appear in the top K recommendations.</w:t>
      </w:r>
    </w:p>
    <w:p>
      <w:pPr>
        <w:keepLines/>
        <w:pBdr>
          <w:top w:val="single" w:sz="6" w:space="6" w:color="000000"/>
          <w:left w:val="single" w:sz="6" w:space="6" w:color="000000"/>
          <w:bottom w:val="single" w:sz="6" w:space="6" w:color="000000"/>
          <w:right w:val="single" w:sz="6" w:space="6" w:color="000000"/>
        </w:pBdr>
        <w:shd w:val="clear" w:color="auto" w:fill="F2F2F2"/>
        <w:spacing w:before="160" w:after="220"/>
        <w:ind w:left="240" w:right="240"/>
        <w:jc w:val="center"/>
      </w:pPr>
      <w:r>
        <w:rPr>
          <w:rFonts w:ascii="Times New Roman" w:hAnsi="Times New Roman"/>
          <w:b/>
          <w:color w:val="000000"/>
        </w:rPr>
        <w:t>Recall@K = Relevant recommended items in top K / Total relevant test items</w:t>
      </w:r>
    </w:p>
    <w:p>
      <w:r>
        <w:rPr>
          <w:rFonts w:ascii="Times New Roman" w:hAnsi="Times New Roman"/>
          <w:color w:val="000000"/>
        </w:rPr>
        <w:t>Example: if the listener has 8 relevant tracks in the test set and 3 appear in the top 5 recommendations, Recall@5 = 3/8 = 0.375, or 37.5%.</w:t>
      </w:r>
    </w:p>
    <w:p>
      <w:pPr>
        <w:pStyle w:val="Heading2"/>
      </w:pPr>
      <w:r>
        <w:rPr>
          <w:rFonts w:ascii="Times New Roman" w:hAnsi="Times New Roman"/>
          <w:color w:val="000000"/>
        </w:rPr>
        <w:t>8.3 Other Useful Measures</w:t>
      </w:r>
    </w:p>
    <w:p>
      <w:pPr>
        <w:pStyle w:val="ListBullet"/>
        <w:keepNext/>
      </w:pPr>
      <w:r>
        <w:rPr>
          <w:rFonts w:ascii="Times New Roman" w:hAnsi="Times New Roman"/>
          <w:color w:val="000000"/>
        </w:rPr>
        <w:t>NDCG@K: gives more credit when relevant tracks appear near the top of the ranking.</w:t>
      </w:r>
    </w:p>
    <w:p>
      <w:pPr>
        <w:pStyle w:val="ListBullet"/>
        <w:keepNext/>
      </w:pPr>
      <w:r>
        <w:rPr>
          <w:rFonts w:ascii="Times New Roman" w:hAnsi="Times New Roman"/>
          <w:color w:val="000000"/>
        </w:rPr>
        <w:t>RMSE or MAE: can evaluate rating-prediction tasks when explicit numerical ratings are available; they are not sufficient by themselves for top-N ranking quality.</w:t>
      </w:r>
    </w:p>
    <w:p>
      <w:pPr>
        <w:pStyle w:val="ListBullet"/>
        <w:keepNext/>
      </w:pPr>
      <w:r>
        <w:rPr>
          <w:rFonts w:ascii="Times New Roman" w:hAnsi="Times New Roman"/>
          <w:color w:val="000000"/>
        </w:rPr>
        <w:t>Coverage: measures how much of the catalogue or user population receives recommendations.</w:t>
      </w:r>
    </w:p>
    <w:p>
      <w:pPr>
        <w:pStyle w:val="ListBullet"/>
        <w:keepNext/>
      </w:pPr>
      <w:r>
        <w:rPr>
          <w:rFonts w:ascii="Times New Roman" w:hAnsi="Times New Roman"/>
          <w:color w:val="000000"/>
        </w:rPr>
        <w:t>Diversity: measures how different recommended items are from one another.</w:t>
      </w:r>
    </w:p>
    <w:p>
      <w:pPr>
        <w:pStyle w:val="ListBullet"/>
        <w:keepNext/>
      </w:pPr>
      <w:r>
        <w:rPr>
          <w:rFonts w:ascii="Times New Roman" w:hAnsi="Times New Roman"/>
          <w:color w:val="000000"/>
        </w:rPr>
        <w:t>Novelty and discovery: examine whether recommendations introduce tracks the listener did not already know.</w:t>
      </w:r>
    </w:p>
    <w:p>
      <w:pPr>
        <w:pStyle w:val="ListBullet"/>
      </w:pPr>
      <w:r>
        <w:rPr>
          <w:rFonts w:ascii="Times New Roman" w:hAnsi="Times New Roman"/>
          <w:color w:val="000000"/>
        </w:rPr>
        <w:t>Skip rate, saves, or listening completion: behavioural signals that can be studied carefully in online evaluations.</w:t>
      </w:r>
    </w:p>
    <w:p>
      <w:r>
        <w:rPr>
          <w:rFonts w:ascii="Times New Roman" w:hAnsi="Times New Roman"/>
          <w:color w:val="000000"/>
        </w:rPr>
        <w:t>Music recommendation involves multiple objectives. Spotify Research has discussed balancing satisfaction, discovery, and exposure for emerging artists, illustrating why the most-played or most-similar songs are not always the only desirable recommendations [3].</w:t>
      </w:r>
    </w:p>
    <w:p>
      <w:pPr>
        <w:pStyle w:val="Heading1"/>
      </w:pPr>
      <w:r>
        <w:rPr>
          <w:rFonts w:ascii="Times New Roman" w:hAnsi="Times New Roman"/>
          <w:color w:val="000000"/>
        </w:rPr>
        <w:t>9. Benefits and Applications</w:t>
      </w:r>
    </w:p>
    <w:p>
      <w:pPr>
        <w:pStyle w:val="ListBullet"/>
        <w:keepNext/>
      </w:pPr>
      <w:r>
        <w:rPr>
          <w:rFonts w:ascii="Times New Roman" w:hAnsi="Times New Roman"/>
          <w:color w:val="000000"/>
        </w:rPr>
        <w:t>Personalized discovery: reduces the effort needed to find relevant songs.</w:t>
      </w:r>
    </w:p>
    <w:p>
      <w:pPr>
        <w:pStyle w:val="ListBullet"/>
        <w:keepNext/>
      </w:pPr>
      <w:r>
        <w:rPr>
          <w:rFonts w:ascii="Times New Roman" w:hAnsi="Times New Roman"/>
          <w:color w:val="000000"/>
        </w:rPr>
        <w:t>Playlist generation: creates playlists around taste, activity, mood, or shared preferences.</w:t>
      </w:r>
    </w:p>
    <w:p>
      <w:pPr>
        <w:pStyle w:val="ListBullet"/>
        <w:keepNext/>
      </w:pPr>
      <w:r>
        <w:rPr>
          <w:rFonts w:ascii="Times New Roman" w:hAnsi="Times New Roman"/>
          <w:color w:val="000000"/>
        </w:rPr>
        <w:t>Artist discovery: can expose listeners to less familiar artists and new releases.</w:t>
      </w:r>
    </w:p>
    <w:p>
      <w:pPr>
        <w:pStyle w:val="ListBullet"/>
        <w:keepNext/>
      </w:pPr>
      <w:r>
        <w:rPr>
          <w:rFonts w:ascii="Times New Roman" w:hAnsi="Times New Roman"/>
          <w:color w:val="000000"/>
        </w:rPr>
        <w:t>User engagement: relevant suggestions can encourage continued use of a platform.</w:t>
      </w:r>
    </w:p>
    <w:p>
      <w:pPr>
        <w:pStyle w:val="ListBullet"/>
      </w:pPr>
      <w:r>
        <w:rPr>
          <w:rFonts w:ascii="Times New Roman" w:hAnsi="Times New Roman"/>
          <w:color w:val="000000"/>
        </w:rPr>
        <w:t>Social listening: group-oriented features can combine the tastes of multiple listeners.</w:t>
      </w:r>
    </w:p>
    <w:p>
      <w:r>
        <w:rPr>
          <w:rFonts w:ascii="Times New Roman" w:hAnsi="Times New Roman"/>
          <w:color w:val="000000"/>
        </w:rPr>
        <w:t>Research on Spotify Blend treats shared playlists as a group-recommendation setting in which a playlist reflects the tastes of two users. This demonstrates that recommendation can support social experiences as well as individual personalization [4].</w:t>
      </w:r>
    </w:p>
    <w:p>
      <w:pPr>
        <w:pStyle w:val="Heading1"/>
      </w:pPr>
      <w:r>
        <w:rPr>
          <w:rFonts w:ascii="Times New Roman" w:hAnsi="Times New Roman"/>
          <w:color w:val="000000"/>
        </w:rPr>
        <w:t>10. Limitations and Challenges</w:t>
      </w:r>
    </w:p>
    <w:p>
      <w:pPr>
        <w:pStyle w:val="Heading2"/>
      </w:pPr>
      <w:r>
        <w:rPr>
          <w:rFonts w:ascii="Times New Roman" w:hAnsi="Times New Roman"/>
          <w:color w:val="000000"/>
        </w:rPr>
        <w:t>10.1 Cold-Start Problem</w:t>
      </w:r>
    </w:p>
    <w:p>
      <w:r>
        <w:rPr>
          <w:rFonts w:ascii="Times New Roman" w:hAnsi="Times New Roman"/>
          <w:color w:val="000000"/>
        </w:rPr>
        <w:t>A new user has little listening history, while a newly released track has few interactions. The system can initially rely on onboarding preferences, track metadata, editorial choices, or popularity, then personalize as more feedback becomes available.</w:t>
      </w:r>
    </w:p>
    <w:p>
      <w:pPr>
        <w:pStyle w:val="Heading2"/>
      </w:pPr>
      <w:r>
        <w:rPr>
          <w:rFonts w:ascii="Times New Roman" w:hAnsi="Times New Roman"/>
          <w:color w:val="000000"/>
        </w:rPr>
        <w:t>10.2 Data Sparsity</w:t>
      </w:r>
    </w:p>
    <w:p>
      <w:r>
        <w:rPr>
          <w:rFonts w:ascii="Times New Roman" w:hAnsi="Times New Roman"/>
          <w:color w:val="000000"/>
        </w:rPr>
        <w:t>Each listener interacts with only a tiny portion of a large catalogue. Collaborative models may therefore lack enough shared interactions to identify useful similarities.</w:t>
      </w:r>
    </w:p>
    <w:p>
      <w:pPr>
        <w:pStyle w:val="Heading2"/>
      </w:pPr>
      <w:r>
        <w:rPr>
          <w:rFonts w:ascii="Times New Roman" w:hAnsi="Times New Roman"/>
          <w:color w:val="000000"/>
        </w:rPr>
        <w:t>10.3 Popularity Bias and Limited Diversity</w:t>
      </w:r>
    </w:p>
    <w:p>
      <w:r>
        <w:rPr>
          <w:rFonts w:ascii="Times New Roman" w:hAnsi="Times New Roman"/>
          <w:color w:val="000000"/>
        </w:rPr>
        <w:t>Popular tracks may receive more exposure and therefore generate more interactions, reinforcing their popularity. If recommendations are too similar to past listening, users may miss different genres and emerging artists.</w:t>
      </w:r>
    </w:p>
    <w:p>
      <w:pPr>
        <w:pStyle w:val="Heading2"/>
      </w:pPr>
      <w:r>
        <w:rPr>
          <w:rFonts w:ascii="Times New Roman" w:hAnsi="Times New Roman"/>
          <w:color w:val="000000"/>
        </w:rPr>
        <w:t>10.4 Changing Preferences</w:t>
      </w:r>
    </w:p>
    <w:p>
      <w:r>
        <w:rPr>
          <w:rFonts w:ascii="Times New Roman" w:hAnsi="Times New Roman"/>
          <w:color w:val="000000"/>
        </w:rPr>
        <w:t>Musical tastes can change with mood, season, social context, and life events. A system that relies too heavily on long-term history may not reflect the listener's current needs.</w:t>
      </w:r>
    </w:p>
    <w:p>
      <w:pPr>
        <w:pStyle w:val="Heading2"/>
      </w:pPr>
      <w:r>
        <w:rPr>
          <w:rFonts w:ascii="Times New Roman" w:hAnsi="Times New Roman"/>
          <w:color w:val="000000"/>
        </w:rPr>
        <w:t>10.5 Privacy and Transparency</w:t>
      </w:r>
    </w:p>
    <w:p>
      <w:r>
        <w:rPr>
          <w:rFonts w:ascii="Times New Roman" w:hAnsi="Times New Roman"/>
          <w:color w:val="000000"/>
        </w:rPr>
        <w:t>Listening histories can reveal personal interests and routines. Platforms should explain relevant data practices, provide meaningful controls, protect stored data, and respect applicable privacy requirements. Users should be able to influence recommendations and manage activity where the service offers such controls.</w:t>
      </w:r>
    </w:p>
    <w:p>
      <w:pPr>
        <w:pStyle w:val="Heading2"/>
      </w:pPr>
      <w:r>
        <w:rPr>
          <w:rFonts w:ascii="Times New Roman" w:hAnsi="Times New Roman"/>
          <w:color w:val="000000"/>
        </w:rPr>
        <w:t>10.6 Evaluation Limitations</w:t>
      </w:r>
    </w:p>
    <w:p>
      <w:r>
        <w:rPr>
          <w:rFonts w:ascii="Times New Roman" w:hAnsi="Times New Roman"/>
          <w:color w:val="000000"/>
        </w:rPr>
        <w:t>Offline metrics depend on the dataset, test split, and definition of relevance. A song not played in the test data is not necessarily disliked; the user may simply never have encountered it. Online experiments can offer additional evidence but must be designed ethically and interpreted carefully.</w:t>
      </w:r>
    </w:p>
    <w:p>
      <w:pPr>
        <w:pStyle w:val="Heading1"/>
      </w:pPr>
      <w:r>
        <w:rPr>
          <w:rFonts w:ascii="Times New Roman" w:hAnsi="Times New Roman"/>
          <w:color w:val="000000"/>
        </w:rPr>
        <w:t>11. Findings from Published Research</w:t>
      </w:r>
    </w:p>
    <w:p>
      <w:r>
        <w:rPr>
          <w:rFonts w:ascii="Times New Roman" w:hAnsi="Times New Roman"/>
          <w:color w:val="000000"/>
        </w:rPr>
        <w:t>The sources reviewed for this case study support several broad observations:</w:t>
      </w:r>
    </w:p>
    <w:p>
      <w:pPr>
        <w:pStyle w:val="ListBullet"/>
        <w:keepNext/>
      </w:pPr>
      <w:r>
        <w:rPr>
          <w:rFonts w:ascii="Times New Roman" w:hAnsi="Times New Roman"/>
          <w:color w:val="000000"/>
        </w:rPr>
        <w:t>Hybrid approaches are motivated by complementary strengths: collaborative filtering uses interaction patterns, while content-based methods can use track features when interaction data are limited [1, 2].</w:t>
      </w:r>
    </w:p>
    <w:p>
      <w:pPr>
        <w:pStyle w:val="ListBullet"/>
        <w:keepNext/>
      </w:pPr>
      <w:r>
        <w:rPr>
          <w:rFonts w:ascii="Times New Roman" w:hAnsi="Times New Roman"/>
          <w:color w:val="000000"/>
        </w:rPr>
        <w:t>Music recommendation has objectives beyond predicting a like. Research considers familiarity, discovery, user satisfaction, and artist exposure, which can sometimes compete with one another [3, 5].</w:t>
      </w:r>
    </w:p>
    <w:p>
      <w:pPr>
        <w:pStyle w:val="ListBullet"/>
        <w:keepNext/>
      </w:pPr>
      <w:r>
        <w:rPr>
          <w:rFonts w:ascii="Times New Roman" w:hAnsi="Times New Roman"/>
          <w:color w:val="000000"/>
        </w:rPr>
        <w:t>Recommendations can have social value. Spotify research on community-trending songs studied whether recommendations could help users discover music that was becoming popular among their communities [5].</w:t>
      </w:r>
    </w:p>
    <w:p>
      <w:pPr>
        <w:pStyle w:val="ListBullet"/>
      </w:pPr>
      <w:r>
        <w:rPr>
          <w:rFonts w:ascii="Times New Roman" w:hAnsi="Times New Roman"/>
          <w:color w:val="000000"/>
        </w:rPr>
        <w:t>Group recommendations introduce questions about how fairly a shared playlist reflects each person's preferences. Research on Spotify Blend examined how people interpret and use shared personalized playlists [4].</w:t>
      </w:r>
    </w:p>
    <w:p>
      <w:r>
        <w:rPr>
          <w:rFonts w:ascii="Times New Roman" w:hAnsi="Times New Roman"/>
          <w:color w:val="000000"/>
        </w:rPr>
        <w:t>These findings do not establish that one algorithm is always best. Performance depends on the data, task, user population, evaluation metric, and product goals.</w:t>
      </w:r>
    </w:p>
    <w:p>
      <w:pPr>
        <w:pStyle w:val="Heading1"/>
      </w:pPr>
      <w:r>
        <w:rPr>
          <w:rFonts w:ascii="Times New Roman" w:hAnsi="Times New Roman"/>
          <w:color w:val="000000"/>
        </w:rPr>
        <w:t>12. Proposed Improvements</w:t>
      </w:r>
    </w:p>
    <w:p>
      <w:pPr>
        <w:pStyle w:val="ListBullet"/>
        <w:keepNext/>
      </w:pPr>
      <w:r>
        <w:rPr>
          <w:rFonts w:ascii="Times New Roman" w:hAnsi="Times New Roman"/>
          <w:color w:val="000000"/>
        </w:rPr>
        <w:t>Use a hybrid model that adapts the contribution of content and collaborative signals to data availability.</w:t>
      </w:r>
    </w:p>
    <w:p>
      <w:pPr>
        <w:pStyle w:val="ListBullet"/>
        <w:keepNext/>
      </w:pPr>
      <w:r>
        <w:rPr>
          <w:rFonts w:ascii="Times New Roman" w:hAnsi="Times New Roman"/>
          <w:color w:val="000000"/>
        </w:rPr>
        <w:t>Add diversity-aware ranking so that a playlist is not dominated by nearly identical tracks.</w:t>
      </w:r>
    </w:p>
    <w:p>
      <w:pPr>
        <w:pStyle w:val="ListBullet"/>
        <w:keepNext/>
      </w:pPr>
      <w:r>
        <w:rPr>
          <w:rFonts w:ascii="Times New Roman" w:hAnsi="Times New Roman"/>
          <w:color w:val="000000"/>
        </w:rPr>
        <w:t>Include discovery objectives to give suitable exposure to unfamiliar tracks and emerging artists.</w:t>
      </w:r>
    </w:p>
    <w:p>
      <w:pPr>
        <w:pStyle w:val="ListBullet"/>
        <w:keepNext/>
      </w:pPr>
      <w:r>
        <w:rPr>
          <w:rFonts w:ascii="Times New Roman" w:hAnsi="Times New Roman"/>
          <w:color w:val="000000"/>
        </w:rPr>
        <w:t>Support preference controls such as liking, hiding, or excluding tracks where available.</w:t>
      </w:r>
    </w:p>
    <w:p>
      <w:pPr>
        <w:pStyle w:val="ListBullet"/>
        <w:keepNext/>
      </w:pPr>
      <w:r>
        <w:rPr>
          <w:rFonts w:ascii="Times New Roman" w:hAnsi="Times New Roman"/>
          <w:color w:val="000000"/>
        </w:rPr>
        <w:t>Use recent interactions alongside longer-term preferences to respond to changing taste.</w:t>
      </w:r>
    </w:p>
    <w:p>
      <w:pPr>
        <w:pStyle w:val="ListBullet"/>
        <w:keepNext/>
      </w:pPr>
      <w:r>
        <w:rPr>
          <w:rFonts w:ascii="Times New Roman" w:hAnsi="Times New Roman"/>
          <w:color w:val="000000"/>
        </w:rPr>
        <w:t>Evaluate recommendations using ranking quality, catalogue coverage, diversity, and user feedback rather than one metric alone.</w:t>
      </w:r>
    </w:p>
    <w:p>
      <w:pPr>
        <w:pStyle w:val="ListBullet"/>
      </w:pPr>
      <w:r>
        <w:rPr>
          <w:rFonts w:ascii="Times New Roman" w:hAnsi="Times New Roman"/>
          <w:color w:val="000000"/>
        </w:rPr>
        <w:t>Apply privacy-conscious data collection, access controls, and clear explanations of how personalization works.</w:t>
      </w:r>
    </w:p>
    <w:p>
      <w:pPr>
        <w:pStyle w:val="Heading1"/>
      </w:pPr>
      <w:r>
        <w:rPr>
          <w:rFonts w:ascii="Times New Roman" w:hAnsi="Times New Roman"/>
          <w:color w:val="000000"/>
        </w:rPr>
        <w:t>13. Conclusion</w:t>
      </w:r>
    </w:p>
    <w:p>
      <w:r>
        <w:rPr>
          <w:rFonts w:ascii="Times New Roman" w:hAnsi="Times New Roman"/>
          <w:color w:val="000000"/>
        </w:rPr>
        <w:t>Music recommendation systems help listeners navigate large catalogues by predicting which tracks may fit their interests. Content-based filtering uses track characteristics, collaborative filtering learns from patterns across listeners, and hybrid filtering combines their strengths. The illustrative example shows how score fusion can change the ranking of candidate songs. However, a successful system must do more than repeat familiar choices: it should support discovery, diversity, changing preferences, privacy, and user control. Published research on music recommendation reinforces the importance of balancing relevance with wider goals such as timely discovery and artist exposure. Hybrid recommendation is therefore a useful design direction, although its effectiveness must be established for the particular dataset and evaluation task.</w:t>
      </w:r>
    </w:p>
    <w:sectPr w:rsidR="00FC693F" w:rsidRPr="0006063C" w:rsidSect="00034616">
      <w:headerReference w:type="default" r:id="rId9"/>
      <w:footerReference w:type="default" r:id="rId10"/>
      <w:pgSz w:w="12240" w:h="15840"/>
      <w:pgMar w:top="1440" w:right="1296" w:bottom="1300" w:left="1296" w:header="680" w:footer="60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6"/>
      </w:rPr>
      <w:t xml:space="preserve">Music Recommendation Systems  |  Page </w:t>
    </w:r>
    <w:r>
      <w:rPr>
        <w:rFonts w:ascii="Times New Roman" w:hAnsi="Times New Roman"/>
        <w:color w:val="000000"/>
        <w:sz w:val="18"/>
      </w:rPr>
      <w:fldChar w:fldCharType="begin"/>
    </w:r>
    <w:r>
      <w:rPr>
        <w:rFonts w:ascii="Times New Roman" w:hAnsi="Times New Roman"/>
        <w:color w:val="000000"/>
        <w:sz w:val="18"/>
      </w:rPr>
      <w:instrText xml:space="preserve"> PAGE </w:instrText>
    </w:r>
    <w:r>
      <w:rPr>
        <w:rFonts w:ascii="Times New Roman" w:hAnsi="Times New Roman"/>
        <w:color w:val="000000"/>
        <w:sz w:val="18"/>
      </w:rPr>
      <w:fldChar w:fldCharType="separate"/>
    </w:r>
    <w:r>
      <w:rPr>
        <w:rFonts w:ascii="Times New Roman" w:hAnsi="Times New Roman"/>
        <w:color w:val="000000"/>
        <w:sz w:val="18"/>
      </w:rPr>
      <w:t>1</w:t>
    </w:r>
    <w:r>
      <w:rPr>
        <w:rFonts w:ascii="Times New Roman" w:hAnsi="Times New Roman"/>
        <w:color w:val="00000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0000"/>
      </w:pBdr>
      <w:jc w:val="right"/>
    </w:pPr>
    <w:r>
      <w:rPr>
        <w:rFonts w:ascii="Times New Roman" w:hAnsi="Times New Roman"/>
        <w:color w:val="000000"/>
        <w:sz w:val="16"/>
      </w:rPr>
      <w:t>CASE STUDY | RECOMMENDER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line="240" w:lineRule="auto"/>
      <w:jc w:val="left"/>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00" w:line="24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