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60"/>
          <w:szCs w:val="60"/>
        </w:rPr>
        <w:t xml:space="preserve">HACK 60</w:t>
      </w:r>
    </w:p>
    <w:p>
      <w:pPr>
        <w:spacing w:after="100"/>
        <w:jc w:val="center"/>
      </w:pPr>
      <w:r>
        <w:rPr>
          <w:rFonts w:ascii="Arial" w:cs="Arial" w:eastAsia="Arial" w:hAnsi="Arial"/>
          <w:color w:val="2C3E50"/>
          <w:sz w:val="32"/>
          <w:szCs w:val="32"/>
        </w:rPr>
        <w:t xml:space="preserve">Advanced AI &amp; Robotics Hackathon</w:t>
      </w:r>
    </w:p>
    <w:p>
      <w:pPr>
        <w:spacing w:after="600"/>
        <w:jc w:val="center"/>
      </w:pPr>
      <w:r>
        <w:rPr>
          <w:rFonts w:ascii="Arial" w:cs="Arial" w:eastAsia="Arial" w:hAnsi="Arial"/>
          <w:i/>
          <w:iCs/>
          <w:color w:val="7F8C8D"/>
          <w:sz w:val="24"/>
          <w:szCs w:val="24"/>
        </w:rPr>
        <w:t xml:space="preserve">HCLTech ETO x IIT Mandi  |  16–19 April 2026</w:t>
      </w:r>
    </w:p>
    <w:p>
      <w:pPr>
        <w:pBdr>
          <w:bottom w:val="single" w:color="1B4F72" w:sz="6" w:space="1"/>
        </w:pBdr>
        <w:spacing w:after="400"/>
        <w:jc w:val="center"/>
      </w:pPr>
    </w:p>
    <w:p>
      <w:pPr>
        <w:spacing w:after="200"/>
        <w:jc w:val="center"/>
      </w:pPr>
      <w:r>
        <w:rPr>
          <w:rFonts w:ascii="Arial" w:cs="Arial" w:eastAsia="Arial" w:hAnsi="Arial"/>
          <w:color w:val="2C3E50"/>
          <w:sz w:val="28"/>
          <w:szCs w:val="28"/>
        </w:rPr>
        <w:t xml:space="preserve">Problem Statement 3:</w:t>
      </w:r>
    </w:p>
    <w:p>
      <w:pPr>
        <w:spacing w:after="300"/>
        <w:jc w:val="center"/>
      </w:pPr>
      <w:r>
        <w:rPr>
          <w:rFonts w:ascii="Arial" w:cs="Arial" w:eastAsia="Arial" w:hAnsi="Arial"/>
          <w:b/>
          <w:bCs/>
          <w:color w:val="1B4F72"/>
          <w:sz w:val="36"/>
          <w:szCs w:val="36"/>
        </w:rPr>
        <w:t xml:space="preserve">Context Compression Module for AI Agents</w:t>
      </w:r>
    </w:p>
    <w:p>
      <w:pPr>
        <w:spacing w:after="100"/>
        <w:jc w:val="center"/>
      </w:pPr>
      <w:r>
        <w:rPr>
          <w:rFonts w:ascii="Arial" w:cs="Arial" w:eastAsia="Arial" w:hAnsi="Arial"/>
          <w:color w:val="1E8449"/>
          <w:sz w:val="26"/>
          <w:szCs w:val="26"/>
        </w:rPr>
        <w:t xml:space="preserve">Revised Production Blueprint</w:t>
      </w:r>
    </w:p>
    <w:p>
      <w:pPr>
        <w:spacing w:after="800"/>
        <w:jc w:val="center"/>
      </w:pPr>
      <w:r>
        <w:rPr>
          <w:rFonts w:ascii="Arial" w:cs="Arial" w:eastAsia="Arial" w:hAnsi="Arial"/>
          <w:i/>
          <w:iCs/>
          <w:color w:val="7F8C8D"/>
          <w:sz w:val="20"/>
          <w:szCs w:val="20"/>
        </w:rPr>
        <w:t xml:space="preserve">Incorporating Industry-Grade Corrections, Practical GPU Strategy, and Full-Stack Vibe Coding Workflow</w:t>
      </w:r>
    </w:p>
    <w:p>
      <w:pPr>
        <w:spacing w:after="100"/>
        <w:jc w:val="center"/>
      </w:pPr>
      <w:r>
        <w:rPr>
          <w:rFonts w:ascii="Arial" w:cs="Arial" w:eastAsia="Arial" w:hAnsi="Arial"/>
          <w:b/>
          <w:bCs/>
          <w:color w:val="2C3E50"/>
          <w:sz w:val="22"/>
          <w:szCs w:val="22"/>
        </w:rPr>
        <w:t xml:space="preserve">Development Stack:</w:t>
      </w:r>
    </w:p>
    <w:p>
      <w:pPr>
        <w:spacing w:after="60"/>
        <w:jc w:val="center"/>
      </w:pPr>
      <w:r>
        <w:rPr>
          <w:rFonts w:ascii="Arial" w:cs="Arial" w:eastAsia="Arial" w:hAnsi="Arial"/>
          <w:color w:val="555555"/>
          <w:sz w:val="20"/>
          <w:szCs w:val="20"/>
        </w:rPr>
        <w:t xml:space="preserve">Backend: Claude (Anthropic) as agentic backend coder</w:t>
      </w:r>
    </w:p>
    <w:p>
      <w:pPr>
        <w:spacing w:after="60"/>
        <w:jc w:val="center"/>
      </w:pPr>
      <w:r>
        <w:rPr>
          <w:rFonts w:ascii="Arial" w:cs="Arial" w:eastAsia="Arial" w:hAnsi="Arial"/>
          <w:color w:val="555555"/>
          <w:sz w:val="20"/>
          <w:szCs w:val="20"/>
        </w:rPr>
        <w:t xml:space="preserve">Frontend: Google Antigravity as full-stack vibe coding IDE</w:t>
      </w:r>
    </w:p>
    <w:p>
      <w:pPr>
        <w:spacing w:after="60"/>
        <w:jc w:val="center"/>
      </w:pPr>
      <w:r>
        <w:rPr>
          <w:rFonts w:ascii="Arial" w:cs="Arial" w:eastAsia="Arial" w:hAnsi="Arial"/>
          <w:color w:val="555555"/>
          <w:sz w:val="20"/>
          <w:szCs w:val="20"/>
        </w:rPr>
        <w:t xml:space="preserve">Inference: SmolLM-1.7B / Qwen2.5-1.5B via Hugging Face Transformers + PyTorch</w:t>
      </w:r>
    </w:p>
    <w:p>
      <w:pPr>
        <w:jc w:val="center"/>
      </w:pPr>
      <w:r>
        <w:rPr>
          <w:rFonts w:ascii="Arial" w:cs="Arial" w:eastAsia="Arial" w:hAnsi="Arial"/>
          <w:color w:val="555555"/>
          <w:sz w:val="20"/>
          <w:szCs w:val="20"/>
        </w:rPr>
        <w:t xml:space="preserve">Hardware: RTX 4050 (local) + Kaggle T4/P100 (cloud)</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B4F72"/>
          <w:sz w:val="36"/>
          <w:szCs w:val="36"/>
        </w:rPr>
        <w:t xml:space="preserve">Executive Summary</w:t>
      </w:r>
    </w:p>
    <w:p>
      <w:pPr>
        <w:spacing w:after="160" w:before="0"/>
        <w:jc w:val="both"/>
      </w:pPr>
      <w:r>
        <w:rPr>
          <w:rFonts w:ascii="Arial" w:cs="Arial" w:eastAsia="Arial" w:hAnsi="Arial"/>
          <w:b w:val="false"/>
          <w:bCs w:val="false"/>
          <w:i w:val="false"/>
          <w:iCs w:val="false"/>
          <w:color w:val="333333"/>
          <w:sz w:val="22"/>
          <w:szCs w:val="22"/>
        </w:rPr>
        <w:t xml:space="preserve">This revised blueprint presents the end-to-end architecture for a Context Compression Module designed for Problem Statement 3 of the Hack 60 Advanced AI &amp; Robotics Hackathon (April 16–19, 2026), organized by HCLTech ETO in collaboration with IIT Mandi. The module addresses the fundamental challenge of context bloat in autonomous LLM agents operating within multi-city travel planning scenarios.</w:t>
      </w:r>
    </w:p>
    <w:p>
      <w:pPr>
        <w:spacing w:after="160" w:before="0"/>
        <w:jc w:val="both"/>
      </w:pPr>
      <w:r>
        <w:rPr>
          <w:rFonts w:ascii="Arial" w:cs="Arial" w:eastAsia="Arial" w:hAnsi="Arial"/>
          <w:b w:val="false"/>
          <w:bCs w:val="false"/>
          <w:i w:val="false"/>
          <w:iCs w:val="false"/>
          <w:color w:val="333333"/>
          <w:sz w:val="22"/>
          <w:szCs w:val="22"/>
        </w:rPr>
        <w:t xml:space="preserve">The architecture has been refined from the initial research paper to incorporate industry-standard practices, address critical shortcomings identified in the original pipeline, and pragmatically adapt to the actual hardware available: an NVIDIA RTX 4050 laptop GPU (6GB VRAM) supplemented by free-tier cloud GPU platforms. The development workflow leverages Claude (Anthropic) as the backend agentic coder and Google Antigravity as the frontend vibe coding IDE, enabling rapid full-stack development within the 3-day hackathon window.</w:t>
      </w:r>
    </w:p>
    <w:p>
      <w:pPr>
        <w:spacing w:after="160" w:before="0"/>
        <w:jc w:val="both"/>
      </w:pPr>
      <w:r>
        <w:rPr>
          <w:rFonts w:ascii="Arial" w:cs="Arial" w:eastAsia="Arial" w:hAnsi="Arial"/>
          <w:b w:val="false"/>
          <w:bCs w:val="false"/>
          <w:i w:val="false"/>
          <w:iCs w:val="false"/>
          <w:color w:val="333333"/>
          <w:sz w:val="22"/>
          <w:szCs w:val="22"/>
        </w:rPr>
        <w:t xml:space="preserve">Key revisions include replacing LLM-based summarization with deterministic state extraction, eliminating the N-gram abbreviation stage for hackathon scope reduction, adopting TF-IDF-based token importance scoring instead of a separate bidirectional encoder, and building the frontend as a modern React/Next.js application rather than a basic Streamlit dashboard.</w:t>
      </w:r>
    </w:p>
    <w:p>
      <w:r>
        <w:br w:type="page"/>
      </w:r>
    </w:p>
    <w:p>
      <w:pPr>
        <w:pStyle w:val="Heading1"/>
        <w:spacing w:after="120" w:before="360"/>
      </w:pPr>
      <w:r>
        <w:rPr>
          <w:rFonts w:ascii="Arial" w:cs="Arial" w:eastAsia="Arial" w:hAnsi="Arial"/>
          <w:b/>
          <w:bCs/>
          <w:color w:val="1B4F72"/>
          <w:sz w:val="36"/>
          <w:szCs w:val="36"/>
        </w:rPr>
        <w:t xml:space="preserve">Problem Analysis and Hackathon Constraints</w:t>
      </w:r>
    </w:p>
    <w:p>
      <w:pPr>
        <w:pStyle w:val="Heading2"/>
        <w:spacing w:after="120" w:before="240"/>
      </w:pPr>
      <w:r>
        <w:rPr>
          <w:rFonts w:ascii="Arial" w:cs="Arial" w:eastAsia="Arial" w:hAnsi="Arial"/>
          <w:b/>
          <w:bCs/>
          <w:color w:val="2C3E50"/>
          <w:sz w:val="30"/>
          <w:szCs w:val="30"/>
        </w:rPr>
        <w:t xml:space="preserve">The Core Problem</w:t>
      </w:r>
    </w:p>
    <w:p>
      <w:pPr>
        <w:spacing w:after="160" w:before="0"/>
        <w:jc w:val="both"/>
      </w:pPr>
      <w:r>
        <w:rPr>
          <w:rFonts w:ascii="Arial" w:cs="Arial" w:eastAsia="Arial" w:hAnsi="Arial"/>
          <w:b w:val="false"/>
          <w:bCs w:val="false"/>
          <w:i w:val="false"/>
          <w:iCs w:val="false"/>
          <w:color w:val="333333"/>
          <w:sz w:val="22"/>
          <w:szCs w:val="22"/>
        </w:rPr>
        <w:t xml:space="preserve">Autonomous LLM agents deployed for complex, long-horizon tasks such as multi-city travel planning suffer from context window saturation. As the agent queries external APIs, accumulates user constraints, and processes tool outputs across dozens of conversational turns, the model’s context window rapidly fills. Naive approaches to this problem, whether expanding context windows (quadratic compute scaling) or simple FIFO truncation (catastrophic forgetting), both fail under production conditions.</w:t>
      </w:r>
    </w:p>
    <w:p>
      <w:pPr>
        <w:pStyle w:val="Heading2"/>
        <w:spacing w:after="120" w:before="240"/>
      </w:pPr>
      <w:r>
        <w:rPr>
          <w:rFonts w:ascii="Arial" w:cs="Arial" w:eastAsia="Arial" w:hAnsi="Arial"/>
          <w:b/>
          <w:bCs/>
          <w:color w:val="2C3E50"/>
          <w:sz w:val="30"/>
          <w:szCs w:val="30"/>
        </w:rPr>
        <w:t xml:space="preserve">Hackathon-Specific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Language/Runtime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Python 3.10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Model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Any open-source SLM with low context window (SmolLM, Qwen2.5-1.5B)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Hardware (Minimum)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GPU with 12GB VRAM, 12GB RAM (problem statement requirement)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Hardware (Actual)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RTX 4050 (6GB VRAM) + Kaggle/Colab free tier for training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 days (April 16–19,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Target Use Case</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Multi-city trip planning chatbot with organic context growth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Final 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Runnable chatbot + compression architecture + quantitative metrics (with vs without)</w:t>
            </w:r>
          </w:p>
        </w:tc>
      </w:tr>
    </w:tbl>
    <w:p>
      <w:pPr>
        <w:spacing w:after="160" w:before="0"/>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120" w:before="360"/>
      </w:pPr>
      <w:r>
        <w:rPr>
          <w:rFonts w:ascii="Arial" w:cs="Arial" w:eastAsia="Arial" w:hAnsi="Arial"/>
          <w:b/>
          <w:bCs/>
          <w:color w:val="1B4F72"/>
          <w:sz w:val="36"/>
          <w:szCs w:val="36"/>
        </w:rPr>
        <w:t xml:space="preserve">Revised Two-Tier Compression Architecture</w:t>
      </w:r>
    </w:p>
    <w:p>
      <w:pPr>
        <w:spacing w:after="160" w:before="0"/>
        <w:jc w:val="both"/>
      </w:pPr>
      <w:r>
        <w:rPr>
          <w:rFonts w:ascii="Arial" w:cs="Arial" w:eastAsia="Arial" w:hAnsi="Arial"/>
          <w:b w:val="false"/>
          <w:bCs w:val="false"/>
          <w:i w:val="false"/>
          <w:iCs w:val="false"/>
          <w:color w:val="333333"/>
          <w:sz w:val="22"/>
          <w:szCs w:val="22"/>
        </w:rPr>
        <w:t xml:space="preserve">The original three-tier pipeline (Active Consolidation + Token Pruning + N-gram Abbreviation) has been simplified to a more robust two-tier architecture that prioritizes reliability over theoretical maximum compression. The N-gram abbreviation stage has been deliberately removed to reduce engineering complexity and eliminate a class of potential bugs during the hackathon.</w:t>
      </w:r>
    </w:p>
    <w:p>
      <w:pPr>
        <w:pStyle w:val="Heading2"/>
        <w:spacing w:after="120" w:before="240"/>
      </w:pPr>
      <w:r>
        <w:rPr>
          <w:rFonts w:ascii="Arial" w:cs="Arial" w:eastAsia="Arial" w:hAnsi="Arial"/>
          <w:b/>
          <w:bCs/>
          <w:color w:val="2C3E50"/>
          <w:sz w:val="30"/>
          <w:szCs w:val="30"/>
        </w:rPr>
        <w:t xml:space="preserve">Tier 1: Deterministic State Extraction (Replaces LLM-Based Summarization)</w:t>
      </w:r>
    </w:p>
    <w:p>
      <w:pPr>
        <w:pStyle w:val="Heading3"/>
        <w:spacing w:after="120" w:before="240"/>
      </w:pPr>
      <w:r>
        <w:rPr>
          <w:rFonts w:ascii="Arial" w:cs="Arial" w:eastAsia="Arial" w:hAnsi="Arial"/>
          <w:b/>
          <w:bCs/>
          <w:color w:val="2C3E50"/>
          <w:sz w:val="26"/>
          <w:szCs w:val="26"/>
        </w:rPr>
        <w:t xml:space="preserve">Critical Correction from Original Pipeline</w:t>
      </w:r>
    </w:p>
    <w:p>
      <w:pPr>
        <w:spacing w:after="160" w:before="0"/>
        <w:jc w:val="both"/>
      </w:pPr>
      <w:r>
        <w:rPr>
          <w:rFonts w:ascii="Arial" w:cs="Arial" w:eastAsia="Arial" w:hAnsi="Arial"/>
          <w:b w:val="false"/>
          <w:bCs w:val="false"/>
          <w:i w:val="false"/>
          <w:iCs w:val="false"/>
          <w:color w:val="333333"/>
          <w:sz w:val="22"/>
          <w:szCs w:val="22"/>
        </w:rPr>
        <w:t xml:space="preserve">The original blueprint proposed using the SmolLM-1.7B model itself to generate summaries during the complete_focus phase. This is the single most dangerous design decision in the original pipeline. A 1.7B parameter model is not a reliable summarizer. Its abstractive summaries will inconsistently drop critical constraints (like the passport expiry needle in the evaluation), defeating the entire purpose of compression.</w:t>
      </w:r>
    </w:p>
    <w:p>
      <w:pPr>
        <w:spacing w:after="160"/>
        <w:jc w:val="both"/>
      </w:pPr>
      <w:r>
        <w:rPr>
          <w:rFonts w:ascii="Arial" w:cs="Arial" w:eastAsia="Arial" w:hAnsi="Arial"/>
          <w:b/>
          <w:bCs/>
          <w:color w:val="333333"/>
          <w:sz w:val="22"/>
          <w:szCs w:val="22"/>
        </w:rPr>
        <w:t xml:space="preserve">Industry-Standard Replacement: </w:t>
      </w:r>
      <w:r>
        <w:rPr>
          <w:rFonts w:ascii="Arial" w:cs="Arial" w:eastAsia="Arial" w:hAnsi="Arial"/>
          <w:color w:val="333333"/>
          <w:sz w:val="22"/>
          <w:szCs w:val="22"/>
        </w:rPr>
        <w:t xml:space="preserve">Instead of LLM-generated summaries, the system maintains a structured JSON constraint dictionary that gets updated programmatically via deterministic extraction (regex, JSON parsing) from tool outputs. The LLM only needs to extract key-value pairs, not write coherent prose. This constraint tracker is the system’s secret weapon — it guarantees the needle test passes regardless of how aggressive compression is on conversational history.</w:t>
      </w:r>
    </w:p>
    <w:p>
      <w:pPr>
        <w:spacing w:after="160" w:before="0"/>
        <w:jc w:val="both"/>
      </w:pPr>
      <w:r>
        <w:rPr>
          <w:rFonts w:ascii="Arial" w:cs="Arial" w:eastAsia="Arial" w:hAnsi="Arial"/>
          <w:b w:val="false"/>
          <w:bCs w:val="false"/>
          <w:i w:val="false"/>
          <w:iCs w:val="false"/>
          <w:color w:val="333333"/>
          <w:sz w:val="22"/>
          <w:szCs w:val="22"/>
        </w:rPr>
        <w:t xml:space="preserve">The constraint tracker maintains a persistent Python dictionary:</w:t>
      </w:r>
    </w:p>
    <w:p>
      <w:pPr>
        <w:spacing w:after="160" w:before="0"/>
        <w:jc w:val="both"/>
      </w:pPr>
      <w:r>
        <w:rPr>
          <w:rFonts w:ascii="Arial" w:cs="Arial" w:eastAsia="Arial" w:hAnsi="Arial"/>
          <w:b w:val="false"/>
          <w:bCs w:val="false"/>
          <w:i/>
          <w:iCs/>
          <w:color w:val="333333"/>
          <w:sz w:val="22"/>
          <w:szCs w:val="22"/>
        </w:rPr>
        <w:t xml:space="preserve">{"budget": 3000, "cities": ["Paris", "Rome"], "dietary": "vegan", "passport_expiry_days": 14, "visa_type": "visa_on_arrival_only", "departure_times": {...}, "hotel_preferences": {...}}</w:t>
      </w:r>
    </w:p>
    <w:p>
      <w:pPr>
        <w:spacing w:after="160" w:before="0"/>
        <w:jc w:val="both"/>
      </w:pPr>
      <w:r>
        <w:rPr>
          <w:rFonts w:ascii="Arial" w:cs="Arial" w:eastAsia="Arial" w:hAnsi="Arial"/>
          <w:b w:val="false"/>
          <w:bCs w:val="false"/>
          <w:i w:val="false"/>
          <w:iCs w:val="false"/>
          <w:color w:val="333333"/>
          <w:sz w:val="22"/>
          <w:szCs w:val="22"/>
        </w:rPr>
        <w:t xml:space="preserve">This dictionary is injected as a compact system prompt prefix at every turn and is explicitly excluded from any compression operations. It occupies roughly 150–300 tokens regardless of conversation length, providing O(1) space complexity for constraint storage.</w:t>
      </w:r>
    </w:p>
    <w:p>
      <w:pPr>
        <w:pStyle w:val="Heading3"/>
        <w:spacing w:after="120" w:before="240"/>
      </w:pPr>
      <w:r>
        <w:rPr>
          <w:rFonts w:ascii="Arial" w:cs="Arial" w:eastAsia="Arial" w:hAnsi="Arial"/>
          <w:b/>
          <w:bCs/>
          <w:color w:val="2C3E50"/>
          <w:sz w:val="26"/>
          <w:szCs w:val="26"/>
        </w:rPr>
        <w:t xml:space="preserve">Sawtooth Memory Pattern (Retained from Original)</w:t>
      </w:r>
    </w:p>
    <w:p>
      <w:pPr>
        <w:spacing w:after="160" w:before="0"/>
        <w:jc w:val="both"/>
      </w:pPr>
      <w:r>
        <w:rPr>
          <w:rFonts w:ascii="Arial" w:cs="Arial" w:eastAsia="Arial" w:hAnsi="Arial"/>
          <w:b w:val="false"/>
          <w:bCs w:val="false"/>
          <w:i w:val="false"/>
          <w:iCs w:val="false"/>
          <w:color w:val="333333"/>
          <w:sz w:val="22"/>
          <w:szCs w:val="22"/>
        </w:rPr>
        <w:t xml:space="preserve">The cyclical expand-collapse memory pattern from the original MemGPT/Focus Agent paradigm is retained but adapted. Instead of relying on the SLM to generate summaries during the collapse phase, the system performs deterministic state extraction:</w:t>
      </w:r>
    </w:p>
    <w:p>
      <w:pPr>
        <w:pStyle w:val="ListParagraph"/>
        <w:numPr>
          <w:ilvl w:val="0"/>
          <w:numId w:val="2"/>
        </w:numPr>
      </w:pPr>
      <w:r>
        <w:rPr>
          <w:rFonts w:ascii="Arial" w:cs="Arial" w:eastAsia="Arial" w:hAnsi="Arial"/>
          <w:sz w:val="22"/>
          <w:szCs w:val="22"/>
        </w:rPr>
        <w:t xml:space="preserve">start_focus(topic): Checkpoints the current message array length and begins tracking a tool-calling exploration phase.</w:t>
      </w:r>
    </w:p>
    <w:p>
      <w:pPr>
        <w:pStyle w:val="ListParagraph"/>
        <w:numPr>
          <w:ilvl w:val="0"/>
          <w:numId w:val="2"/>
        </w:numPr>
      </w:pPr>
      <w:r>
        <w:rPr>
          <w:rFonts w:ascii="Arial" w:cs="Arial" w:eastAsia="Arial" w:hAnsi="Arial"/>
          <w:sz w:val="22"/>
          <w:szCs w:val="22"/>
        </w:rPr>
        <w:t xml:space="preserve">complete_focus(): Parses all intermediate tool outputs using regex/JSON extractors. Updates the constraint dictionary with any new structured findings. Deletes all raw intermediate messages. Appends a one-line deterministic log entry (not an LLM summary) recording what was attempted and the outcome.</w:t>
      </w:r>
    </w:p>
    <w:p>
      <w:pPr>
        <w:spacing w:after="160" w:before="0"/>
        <w:jc w:val="both"/>
      </w:pPr>
      <w:r>
        <w:rPr>
          <w:rFonts w:ascii="Arial" w:cs="Arial" w:eastAsia="Arial" w:hAnsi="Arial"/>
          <w:b w:val="false"/>
          <w:bCs w:val="false"/>
          <w:i w:val="false"/>
          <w:iCs w:val="false"/>
          <w:color w:val="333333"/>
          <w:sz w:val="22"/>
          <w:szCs w:val="22"/>
        </w:rPr>
        <w:t xml:space="preserve">This approach achieves comparable token reduction (~20–25%) to the original LLM-based summarization without any risk of hallucinated or dropped constraints.</w:t>
      </w:r>
    </w:p>
    <w:p>
      <w:pPr>
        <w:pStyle w:val="Heading2"/>
        <w:spacing w:after="120" w:before="240"/>
      </w:pPr>
      <w:r>
        <w:rPr>
          <w:rFonts w:ascii="Arial" w:cs="Arial" w:eastAsia="Arial" w:hAnsi="Arial"/>
          <w:b/>
          <w:bCs/>
          <w:color w:val="2C3E50"/>
          <w:sz w:val="30"/>
          <w:szCs w:val="30"/>
        </w:rPr>
        <w:t xml:space="preserve">Tier 2: TF-IDF Token Importance Scoring (Replaces Bidirectional Encoder)</w:t>
      </w:r>
    </w:p>
    <w:p>
      <w:pPr>
        <w:pStyle w:val="Heading3"/>
        <w:spacing w:after="120" w:before="240"/>
      </w:pPr>
      <w:r>
        <w:rPr>
          <w:rFonts w:ascii="Arial" w:cs="Arial" w:eastAsia="Arial" w:hAnsi="Arial"/>
          <w:b/>
          <w:bCs/>
          <w:color w:val="2C3E50"/>
          <w:sz w:val="26"/>
          <w:szCs w:val="26"/>
        </w:rPr>
        <w:t xml:space="preserve">Critical Correction: VRAM Budget</w:t>
      </w:r>
    </w:p>
    <w:p>
      <w:pPr>
        <w:spacing w:after="160" w:before="0"/>
        <w:jc w:val="both"/>
      </w:pPr>
      <w:r>
        <w:rPr>
          <w:rFonts w:ascii="Arial" w:cs="Arial" w:eastAsia="Arial" w:hAnsi="Arial"/>
          <w:b w:val="false"/>
          <w:bCs w:val="false"/>
          <w:i w:val="false"/>
          <w:iCs w:val="false"/>
          <w:color w:val="333333"/>
          <w:sz w:val="22"/>
          <w:szCs w:val="22"/>
        </w:rPr>
        <w:t xml:space="preserve">The original blueprint proposed running a distilled XLM-RoBERTa-large alongside SmolLM-1.7B for token classification. Even a distilled version (300M–600M parameters) consumes 600MB–1.2GB in FP16. On a 6GB RTX 4050, this leaves dangerously little room for KV-Cache and activations.</w:t>
      </w:r>
    </w:p>
    <w:p>
      <w:pPr>
        <w:spacing w:after="160"/>
        <w:jc w:val="both"/>
      </w:pPr>
      <w:r>
        <w:rPr>
          <w:rFonts w:ascii="Arial" w:cs="Arial" w:eastAsia="Arial" w:hAnsi="Arial"/>
          <w:b/>
          <w:bCs/>
          <w:color w:val="333333"/>
          <w:sz w:val="22"/>
          <w:szCs w:val="22"/>
        </w:rPr>
        <w:t xml:space="preserve">Practical Replacement: </w:t>
      </w:r>
      <w:r>
        <w:rPr>
          <w:rFonts w:ascii="Arial" w:cs="Arial" w:eastAsia="Arial" w:hAnsi="Arial"/>
          <w:color w:val="333333"/>
          <w:sz w:val="22"/>
          <w:szCs w:val="22"/>
        </w:rPr>
        <w:t xml:space="preserve">Use TF-IDF-based self-information scores as a proxy for token importance. This is a zero-VRAM-overhead approach that runs entirely on CPU in milliseconds. While less precise than a learned bidirectional classifier, it correctly identifies and preserves high-information tokens (proper nouns, numbers, dates, unique identifiers) while pruning structural redundancies and filler words.</w:t>
      </w:r>
    </w:p>
    <w:p>
      <w:pPr>
        <w:spacing w:after="160" w:before="0"/>
        <w:jc w:val="both"/>
      </w:pPr>
      <w:r>
        <w:rPr>
          <w:rFonts w:ascii="Arial" w:cs="Arial" w:eastAsia="Arial" w:hAnsi="Arial"/>
          <w:b w:val="false"/>
          <w:bCs w:val="false"/>
          <w:i w:val="false"/>
          <w:iCs w:val="false"/>
          <w:color w:val="333333"/>
          <w:sz w:val="22"/>
          <w:szCs w:val="22"/>
        </w:rPr>
        <w:t xml:space="preserve">The token importance formula remains conceptually aligned with LLMLingua-2 but uses corpus-level statistics rather than a neural forward pass:</w:t>
      </w:r>
    </w:p>
    <w:p>
      <w:pPr>
        <w:spacing w:after="160" w:before="0"/>
        <w:jc w:val="both"/>
      </w:pPr>
      <w:r>
        <w:rPr>
          <w:rFonts w:ascii="Arial" w:cs="Arial" w:eastAsia="Arial" w:hAnsi="Arial"/>
          <w:b w:val="false"/>
          <w:bCs w:val="false"/>
          <w:i/>
          <w:iCs/>
          <w:color w:val="333333"/>
          <w:sz w:val="22"/>
          <w:szCs w:val="22"/>
        </w:rPr>
        <w:t xml:space="preserve">I(token) = -log(P_corpus(token)) where P_corpus is the unigram probability from a pre-computed frequency table</w:t>
      </w:r>
    </w:p>
    <w:p>
      <w:pPr>
        <w:spacing w:after="160" w:before="0"/>
        <w:jc w:val="both"/>
      </w:pPr>
      <w:r>
        <w:rPr>
          <w:rFonts w:ascii="Arial" w:cs="Arial" w:eastAsia="Arial" w:hAnsi="Arial"/>
          <w:b w:val="false"/>
          <w:bCs w:val="false"/>
          <w:i w:val="false"/>
          <w:iCs w:val="false"/>
          <w:color w:val="333333"/>
          <w:sz w:val="22"/>
          <w:szCs w:val="22"/>
        </w:rPr>
        <w:t xml:space="preserve">Tokens above a dynamic threshold (calibrated to achieve the target compression ratio) are preserved; those below are pruned. Critical entity types (numbers, dates, proper nouns identified via simple POS tagging with spaCy) are whitelisted and never pruned regardless of their TF-IDF score.</w:t>
      </w:r>
    </w:p>
    <w:p>
      <w:pPr>
        <w:pStyle w:val="Heading2"/>
        <w:spacing w:after="120" w:before="240"/>
      </w:pPr>
      <w:r>
        <w:rPr>
          <w:rFonts w:ascii="Arial" w:cs="Arial" w:eastAsia="Arial" w:hAnsi="Arial"/>
          <w:b/>
          <w:bCs/>
          <w:color w:val="2C3E50"/>
          <w:sz w:val="30"/>
          <w:szCs w:val="30"/>
        </w:rPr>
        <w:t xml:space="preserve">Attention Sink KV-Cache Management (Retained)</w:t>
      </w:r>
    </w:p>
    <w:p>
      <w:pPr>
        <w:spacing w:after="160" w:before="0"/>
        <w:jc w:val="both"/>
      </w:pPr>
      <w:r>
        <w:rPr>
          <w:rFonts w:ascii="Arial" w:cs="Arial" w:eastAsia="Arial" w:hAnsi="Arial"/>
          <w:b w:val="false"/>
          <w:bCs w:val="false"/>
          <w:i w:val="false"/>
          <w:iCs w:val="false"/>
          <w:color w:val="333333"/>
          <w:sz w:val="22"/>
          <w:szCs w:val="22"/>
        </w:rPr>
        <w:t xml:space="preserve">The PyTorch-level KV-Cache slicing mechanism from the original blueprint is retained unchanged. It correctly addresses the attention anomaly where Softmax forces disproportionate attention mass onto initial tokens. The implementation locks the first S tokens (typically 4: the BOS token and critical system prompt fragments) alongside the most recent W-S tokens in a sliding window.</w:t>
      </w:r>
    </w:p>
    <w:p>
      <w:pPr>
        <w:spacing w:after="160" w:before="0"/>
        <w:jc w:val="both"/>
      </w:pPr>
      <w:r>
        <w:rPr>
          <w:rFonts w:ascii="Arial" w:cs="Arial" w:eastAsia="Arial" w:hAnsi="Arial"/>
          <w:b w:val="false"/>
          <w:bCs w:val="false"/>
          <w:i w:val="false"/>
          <w:iCs w:val="false"/>
          <w:color w:val="333333"/>
          <w:sz w:val="22"/>
          <w:szCs w:val="22"/>
        </w:rPr>
        <w:t xml:space="preserve">One important verification note: SmolLM-1.7B uses Grouped-Query Attention (GQA), meaning K and V tensors have fewer heads than Q. The slicing code operates on dim=2 (sequence length) which is architecture-agnostic, but tensor shapes should be verified during implementation to ensure the layer tuple structure matches expectations from the DynamicCache object.</w:t>
      </w:r>
    </w:p>
    <w:p>
      <w:r>
        <w:br w:type="page"/>
      </w:r>
    </w:p>
    <w:p>
      <w:pPr>
        <w:pStyle w:val="Heading1"/>
        <w:spacing w:after="120" w:before="360"/>
      </w:pPr>
      <w:r>
        <w:rPr>
          <w:rFonts w:ascii="Arial" w:cs="Arial" w:eastAsia="Arial" w:hAnsi="Arial"/>
          <w:b/>
          <w:bCs/>
          <w:color w:val="1B4F72"/>
          <w:sz w:val="36"/>
          <w:szCs w:val="36"/>
        </w:rPr>
        <w:t xml:space="preserve">Quality Gates and Fallback Strategy</w:t>
      </w:r>
    </w:p>
    <w:p>
      <w:pPr>
        <w:pStyle w:val="Heading2"/>
        <w:spacing w:after="120" w:before="240"/>
      </w:pPr>
      <w:r>
        <w:rPr>
          <w:rFonts w:ascii="Arial" w:cs="Arial" w:eastAsia="Arial" w:hAnsi="Arial"/>
          <w:b/>
          <w:bCs/>
          <w:color w:val="2C3E50"/>
          <w:sz w:val="30"/>
          <w:szCs w:val="30"/>
        </w:rPr>
        <w:t xml:space="preserve">Missing from Original: Compression Validation</w:t>
      </w:r>
    </w:p>
    <w:p>
      <w:pPr>
        <w:spacing w:after="160" w:before="0"/>
        <w:jc w:val="both"/>
      </w:pPr>
      <w:r>
        <w:rPr>
          <w:rFonts w:ascii="Arial" w:cs="Arial" w:eastAsia="Arial" w:hAnsi="Arial"/>
          <w:b w:val="false"/>
          <w:bCs w:val="false"/>
          <w:i w:val="false"/>
          <w:iCs w:val="false"/>
          <w:color w:val="333333"/>
          <w:sz w:val="22"/>
          <w:szCs w:val="22"/>
        </w:rPr>
        <w:t xml:space="preserve">The original pipeline had no quality gate between the compression module and the inference engine. This is a critical gap. If compression produces garbage (drops all city names, removes budget constraints), the model will hallucinate confidently with no detection mechanism.</w:t>
      </w:r>
    </w:p>
    <w:p>
      <w:pPr>
        <w:spacing w:after="160"/>
        <w:jc w:val="both"/>
      </w:pPr>
      <w:r>
        <w:rPr>
          <w:rFonts w:ascii="Arial" w:cs="Arial" w:eastAsia="Arial" w:hAnsi="Arial"/>
          <w:b/>
          <w:bCs/>
          <w:color w:val="333333"/>
          <w:sz w:val="22"/>
          <w:szCs w:val="22"/>
        </w:rPr>
        <w:t xml:space="preserve">Added: Post-Compression Validator. </w:t>
      </w:r>
      <w:r>
        <w:rPr>
          <w:rFonts w:ascii="Arial" w:cs="Arial" w:eastAsia="Arial" w:hAnsi="Arial"/>
          <w:color w:val="333333"/>
          <w:sz w:val="22"/>
          <w:szCs w:val="22"/>
        </w:rPr>
        <w:t xml:space="preserve">After compression, a lightweight validator checks that the compressed prompt still contains all entities listed in the constraint dictionary (city names, budget numbers, dates, dietary restrictions). If validation fails (any critical entity missing), the system falls back to simple recency-based truncation rather than feeding corrupted context to the model.</w:t>
      </w:r>
    </w:p>
    <w:p>
      <w:pPr>
        <w:pStyle w:val="Heading3"/>
        <w:spacing w:after="120" w:before="240"/>
      </w:pPr>
      <w:r>
        <w:rPr>
          <w:rFonts w:ascii="Arial" w:cs="Arial" w:eastAsia="Arial" w:hAnsi="Arial"/>
          <w:b/>
          <w:bCs/>
          <w:color w:val="2C3E50"/>
          <w:sz w:val="26"/>
          <w:szCs w:val="26"/>
        </w:rPr>
        <w:t xml:space="preserve">Graceful Degradation Hierarchy</w:t>
      </w:r>
    </w:p>
    <w:p>
      <w:pPr>
        <w:pStyle w:val="ListParagraph"/>
        <w:numPr>
          <w:ilvl w:val="0"/>
          <w:numId w:val="2"/>
        </w:numPr>
      </w:pPr>
      <w:r>
        <w:rPr>
          <w:rFonts w:ascii="Arial" w:cs="Arial" w:eastAsia="Arial" w:hAnsi="Arial"/>
          <w:sz w:val="22"/>
          <w:szCs w:val="22"/>
        </w:rPr>
        <w:t xml:space="preserve">Primary: Full two-tier compression (deterministic extraction + TF-IDF pruning + Attention Sinks)</w:t>
      </w:r>
    </w:p>
    <w:p>
      <w:pPr>
        <w:pStyle w:val="ListParagraph"/>
        <w:numPr>
          <w:ilvl w:val="0"/>
          <w:numId w:val="2"/>
        </w:numPr>
      </w:pPr>
      <w:r>
        <w:rPr>
          <w:rFonts w:ascii="Arial" w:cs="Arial" w:eastAsia="Arial" w:hAnsi="Arial"/>
          <w:sz w:val="22"/>
          <w:szCs w:val="22"/>
        </w:rPr>
        <w:t xml:space="preserve">Fallback 1: Deterministic extraction only (skip TF-IDF pruning, rely on constraint dict + recent messages)</w:t>
      </w:r>
    </w:p>
    <w:p>
      <w:pPr>
        <w:pStyle w:val="ListParagraph"/>
        <w:numPr>
          <w:ilvl w:val="0"/>
          <w:numId w:val="2"/>
        </w:numPr>
      </w:pPr>
      <w:r>
        <w:rPr>
          <w:rFonts w:ascii="Arial" w:cs="Arial" w:eastAsia="Arial" w:hAnsi="Arial"/>
          <w:sz w:val="22"/>
          <w:szCs w:val="22"/>
        </w:rPr>
        <w:t xml:space="preserve">Fallback 2: Simple sliding window with constraint dict prefix injection (emergency mode)</w:t>
      </w:r>
    </w:p>
    <w:p>
      <w:pPr>
        <w:spacing w:after="160" w:before="0"/>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120" w:before="360"/>
      </w:pPr>
      <w:r>
        <w:rPr>
          <w:rFonts w:ascii="Arial" w:cs="Arial" w:eastAsia="Arial" w:hAnsi="Arial"/>
          <w:b/>
          <w:bCs/>
          <w:color w:val="1B4F72"/>
          <w:sz w:val="36"/>
          <w:szCs w:val="36"/>
        </w:rPr>
        <w:t xml:space="preserve">Revised Technology Stack</w:t>
      </w:r>
    </w:p>
    <w:p>
      <w:pPr>
        <w:pStyle w:val="Heading2"/>
        <w:spacing w:after="120" w:before="240"/>
      </w:pPr>
      <w:r>
        <w:rPr>
          <w:rFonts w:ascii="Arial" w:cs="Arial" w:eastAsia="Arial" w:hAnsi="Arial"/>
          <w:b/>
          <w:bCs/>
          <w:color w:val="2C3E50"/>
          <w:sz w:val="30"/>
          <w:szCs w:val="30"/>
        </w:rPr>
        <w:t xml:space="preserve">Model Selection</w:t>
      </w:r>
    </w:p>
    <w:p>
      <w:pPr>
        <w:spacing w:after="160" w:before="0"/>
        <w:jc w:val="both"/>
      </w:pPr>
      <w:r>
        <w:rPr>
          <w:rFonts w:ascii="Arial" w:cs="Arial" w:eastAsia="Arial" w:hAnsi="Arial"/>
          <w:b w:val="false"/>
          <w:bCs w:val="false"/>
          <w:i w:val="false"/>
          <w:iCs w:val="false"/>
          <w:color w:val="333333"/>
          <w:sz w:val="22"/>
          <w:szCs w:val="22"/>
        </w:rPr>
        <w:t xml:space="preserve">The problem statement allows any open-source SLM with a low context window. Two candidates are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SmolLM-1.7B</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Qwen2.5-1.5B</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Parameters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1.7B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1.5B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Similar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Context Window</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2048 tokens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4096 tokens (can truncate to 2K)</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Qwen2.5 for better quality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FP16 VRAM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~3.4GB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~3.0GB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Both fit RTX 4050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Instruction Following</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Basic</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Significantly better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Qwen2.5 strongly preferred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INT4 Quantized VRAM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~1.2GB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~1.0GB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INT4 for RTX 4050</w:t>
            </w:r>
          </w:p>
        </w:tc>
      </w:tr>
    </w:tbl>
    <w:p>
      <w:pPr>
        <w:spacing w:after="160" w:before="0"/>
        <w:jc w:val="both"/>
      </w:pPr>
      <w:r>
        <w:rPr>
          <w:rFonts w:ascii="Arial" w:cs="Arial" w:eastAsia="Arial" w:hAnsi="Arial"/>
          <w:b w:val="false"/>
          <w:bCs w:val="false"/>
          <w:i w:val="false"/>
          <w:iCs w:val="false"/>
          <w:color w:val="333333"/>
          <w:sz w:val="22"/>
          <w:szCs w:val="22"/>
        </w:rPr>
        <w:t xml:space="preserve"/>
      </w:r>
    </w:p>
    <w:p>
      <w:pPr>
        <w:spacing w:after="160"/>
        <w:jc w:val="both"/>
      </w:pPr>
      <w:r>
        <w:rPr>
          <w:rFonts w:ascii="Arial" w:cs="Arial" w:eastAsia="Arial" w:hAnsi="Arial"/>
          <w:b/>
          <w:bCs/>
          <w:color w:val="333333"/>
          <w:sz w:val="22"/>
          <w:szCs w:val="22"/>
        </w:rPr>
        <w:t xml:space="preserve">Primary recommendation: </w:t>
      </w:r>
      <w:r>
        <w:rPr>
          <w:rFonts w:ascii="Arial" w:cs="Arial" w:eastAsia="Arial" w:hAnsi="Arial"/>
          <w:color w:val="333333"/>
          <w:sz w:val="22"/>
          <w:szCs w:val="22"/>
        </w:rPr>
        <w:t xml:space="preserve">Qwen2.5-1.5B-Instruct quantized to INT4 via bitsandbytes. This fits comfortably in ~1.0–1.5GB VRAM on the RTX 4050, leaving ample room for KV-Cache. Its instruction-following capability is dramatically superior to SmolLM, producing a more impressive demo. The 4096-token native window can be artificially constrained to 2048 to match the problem statement’s intent while still demonstrating compression need.</w:t>
      </w:r>
    </w:p>
    <w:p>
      <w:pPr>
        <w:pStyle w:val="Heading2"/>
        <w:spacing w:after="120" w:before="240"/>
      </w:pPr>
      <w:r>
        <w:rPr>
          <w:rFonts w:ascii="Arial" w:cs="Arial" w:eastAsia="Arial" w:hAnsi="Arial"/>
          <w:b/>
          <w:bCs/>
          <w:color w:val="2C3E50"/>
          <w:sz w:val="30"/>
          <w:szCs w:val="30"/>
        </w:rPr>
        <w:t xml:space="preserve">Inference Hosting</w:t>
      </w:r>
    </w:p>
    <w:p>
      <w:pPr>
        <w:spacing w:after="160" w:before="0"/>
        <w:jc w:val="both"/>
      </w:pPr>
      <w:r>
        <w:rPr>
          <w:rFonts w:ascii="Arial" w:cs="Arial" w:eastAsia="Arial" w:hAnsi="Arial"/>
          <w:b w:val="false"/>
          <w:bCs w:val="false"/>
          <w:i w:val="false"/>
          <w:iCs w:val="false"/>
          <w:color w:val="333333"/>
          <w:sz w:val="22"/>
          <w:szCs w:val="22"/>
        </w:rPr>
        <w:t xml:space="preserve">Hugging Face Transformers with raw PyTorch (retained from original). vLLM is correctly rejected for the same reasons identified in the original blueprint: pre-allocated KV-Cache causes OOM on constrained hardware. The native DynamicCache API provides the granular tensor access needed for Attention Sink implementation.</w:t>
      </w:r>
    </w:p>
    <w:p>
      <w:pPr>
        <w:pStyle w:val="Heading2"/>
        <w:spacing w:after="120" w:before="240"/>
      </w:pPr>
      <w:r>
        <w:rPr>
          <w:rFonts w:ascii="Arial" w:cs="Arial" w:eastAsia="Arial" w:hAnsi="Arial"/>
          <w:b/>
          <w:bCs/>
          <w:color w:val="2C3E50"/>
          <w:sz w:val="30"/>
          <w:szCs w:val="30"/>
        </w:rPr>
        <w:t xml:space="preserve">Agent Orchestration</w:t>
      </w:r>
    </w:p>
    <w:p>
      <w:pPr>
        <w:spacing w:after="160" w:before="0"/>
        <w:jc w:val="both"/>
      </w:pPr>
      <w:r>
        <w:rPr>
          <w:rFonts w:ascii="Arial" w:cs="Arial" w:eastAsia="Arial" w:hAnsi="Arial"/>
          <w:b w:val="false"/>
          <w:bCs w:val="false"/>
          <w:i w:val="false"/>
          <w:iCs w:val="false"/>
          <w:color w:val="333333"/>
          <w:sz w:val="22"/>
          <w:szCs w:val="22"/>
        </w:rPr>
        <w:t xml:space="preserve">LangGraph as the workflow orchestrator (retained). The deterministic StateGraph pattern with a custom ContextManagementNode routing into the compression subgraph remains the correct architecture. The state dictionary centrally stores messages, the constraint dictionary, and compression telemetry.</w:t>
      </w:r>
    </w:p>
    <w:p>
      <w:pPr>
        <w:pStyle w:val="Heading2"/>
        <w:spacing w:after="120" w:before="240"/>
      </w:pPr>
      <w:r>
        <w:rPr>
          <w:rFonts w:ascii="Arial" w:cs="Arial" w:eastAsia="Arial" w:hAnsi="Arial"/>
          <w:b/>
          <w:bCs/>
          <w:color w:val="2C3E50"/>
          <w:sz w:val="30"/>
          <w:szCs w:val="30"/>
        </w:rPr>
        <w:t xml:space="preserve">Frontend: Google Antigravity + React/Next.js (Replaces Streamlit)</w:t>
      </w:r>
    </w:p>
    <w:p>
      <w:pPr>
        <w:spacing w:after="160" w:before="0"/>
        <w:jc w:val="both"/>
      </w:pPr>
      <w:r>
        <w:rPr>
          <w:rFonts w:ascii="Arial" w:cs="Arial" w:eastAsia="Arial" w:hAnsi="Arial"/>
          <w:b w:val="false"/>
          <w:bCs w:val="false"/>
          <w:i w:val="false"/>
          <w:iCs w:val="false"/>
          <w:color w:val="333333"/>
          <w:sz w:val="22"/>
          <w:szCs w:val="22"/>
        </w:rPr>
        <w:t xml:space="preserve">The original blueprint proposed Streamlit for the frontend. For a hackathon demo targeting judges, a modern React-based interface built through Antigravity’s vibe coding workflow will be significantly more impressive and performant.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Streamlit (Original)</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Antigravity + React (Revised)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Visual Polish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Basic, generic look</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Production-grade, customizable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Real-time Updates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Full page rerenders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WebSocket/SSE streaming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Split-View Debugger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st.columns (limited)</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Proper panel layout with resizing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Token Heatmap</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HTML injection hack</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Native React component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Development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Fast for basic apps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Equally fast with Antigravity agents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Judge Impression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Looks like a prototype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Looks production-ready</w:t>
            </w:r>
          </w:p>
        </w:tc>
      </w:tr>
    </w:tbl>
    <w:p>
      <w:pPr>
        <w:spacing w:after="160" w:before="0"/>
        <w:jc w:val="both"/>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2C3E50"/>
          <w:sz w:val="26"/>
          <w:szCs w:val="26"/>
        </w:rPr>
        <w:t xml:space="preserve">Backend Communication</w:t>
      </w:r>
    </w:p>
    <w:p>
      <w:pPr>
        <w:spacing w:after="160" w:before="0"/>
        <w:jc w:val="both"/>
      </w:pPr>
      <w:r>
        <w:rPr>
          <w:rFonts w:ascii="Arial" w:cs="Arial" w:eastAsia="Arial" w:hAnsi="Arial"/>
          <w:b w:val="false"/>
          <w:bCs w:val="false"/>
          <w:i w:val="false"/>
          <w:iCs w:val="false"/>
          <w:color w:val="333333"/>
          <w:sz w:val="22"/>
          <w:szCs w:val="22"/>
        </w:rPr>
        <w:t xml:space="preserve">The Python backend (LangGraph + PyTorch inference) exposes a FastAPI server with WebSocket endpoints for real-time streaming. The React frontend connects via WebSocket for chat messages and receives compression telemetry as structured JSON events. This decoupled architecture also allows the backend to run on a different machine (e.g., Kaggle notebook) during the demo if needed.</w:t>
      </w:r>
    </w:p>
    <w:p>
      <w:r>
        <w:br w:type="page"/>
      </w:r>
    </w:p>
    <w:p>
      <w:pPr>
        <w:pStyle w:val="Heading1"/>
        <w:spacing w:after="120" w:before="360"/>
      </w:pPr>
      <w:r>
        <w:rPr>
          <w:rFonts w:ascii="Arial" w:cs="Arial" w:eastAsia="Arial" w:hAnsi="Arial"/>
          <w:b/>
          <w:bCs/>
          <w:color w:val="1B4F72"/>
          <w:sz w:val="36"/>
          <w:szCs w:val="36"/>
        </w:rPr>
        <w:t xml:space="preserve">Development Workflow: Claude + Antigravity</w:t>
      </w:r>
    </w:p>
    <w:p>
      <w:pPr>
        <w:pStyle w:val="Heading2"/>
        <w:spacing w:after="120" w:before="240"/>
      </w:pPr>
      <w:r>
        <w:rPr>
          <w:rFonts w:ascii="Arial" w:cs="Arial" w:eastAsia="Arial" w:hAnsi="Arial"/>
          <w:b/>
          <w:bCs/>
          <w:color w:val="2C3E50"/>
          <w:sz w:val="30"/>
          <w:szCs w:val="30"/>
        </w:rPr>
        <w:t xml:space="preserve">Role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Compression Engine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Claude (Backend Coder)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Python: constraint extractor, TF-IDF pruner, KV-Cache slicer, LangGraph state machine, FastAPI server, evaluation scripts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Chat Interface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Antigravity (Frontend Coder)</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React/Next.js: chat UI, WebSocket client, token heatmap visualization, compression debugger panels, responsive layout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Integration Layer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Both (collaborative)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API contract definition, WebSocket message schemas, deployment configuration</w:t>
            </w:r>
          </w:p>
        </w:tc>
      </w:tr>
    </w:tbl>
    <w:p>
      <w:pPr>
        <w:spacing w:after="160" w:before="0"/>
        <w:jc w:val="both"/>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2C3E50"/>
          <w:sz w:val="30"/>
          <w:szCs w:val="30"/>
        </w:rPr>
        <w:t xml:space="preserve">Parallel Development Strategy</w:t>
      </w:r>
    </w:p>
    <w:p>
      <w:pPr>
        <w:pStyle w:val="ListParagraph"/>
        <w:numPr>
          <w:ilvl w:val="0"/>
          <w:numId w:val="3"/>
        </w:numPr>
      </w:pPr>
      <w:r>
        <w:rPr>
          <w:rFonts w:ascii="Arial" w:cs="Arial" w:eastAsia="Arial" w:hAnsi="Arial"/>
          <w:sz w:val="22"/>
          <w:szCs w:val="22"/>
        </w:rPr>
        <w:t xml:space="preserve">Day 1 (April 16): Claude builds the complete Python backend: LangGraph state machine, constraint extractor with test cases, TF-IDF token pruner, KV-Cache Attention Sink implementation, and FastAPI WebSocket server. Simultaneously, Antigravity scaffolds the React frontend with the split-view layout, chat interface, and placeholder debugger panels.</w:t>
      </w:r>
    </w:p>
    <w:p>
      <w:pPr>
        <w:pStyle w:val="ListParagraph"/>
        <w:numPr>
          <w:ilvl w:val="0"/>
          <w:numId w:val="3"/>
        </w:numPr>
      </w:pPr>
      <w:r>
        <w:rPr>
          <w:rFonts w:ascii="Arial" w:cs="Arial" w:eastAsia="Arial" w:hAnsi="Arial"/>
          <w:sz w:val="22"/>
          <w:szCs w:val="22"/>
        </w:rPr>
        <w:t xml:space="preserve">Day 2 (April 17): Integration day. Connect frontend to backend via WebSocket. Implement the token entropy heatmap visualization (the strongest differentiator for judges). Build the compression metrics dashboard. Run initial end-to-end tests with mock travel API data.</w:t>
      </w:r>
    </w:p>
    <w:p>
      <w:pPr>
        <w:pStyle w:val="ListParagraph"/>
        <w:numPr>
          <w:ilvl w:val="0"/>
          <w:numId w:val="3"/>
        </w:numPr>
      </w:pPr>
      <w:r>
        <w:rPr>
          <w:rFonts w:ascii="Arial" w:cs="Arial" w:eastAsia="Arial" w:hAnsi="Arial"/>
          <w:sz w:val="22"/>
          <w:szCs w:val="22"/>
        </w:rPr>
        <w:t xml:space="preserve">Day 3 (April 18–19): Polish and evaluation. Run the 30-turn benchmark script. Record baseline vs compressed metrics. Fix bugs. Prepare demo flow. Create presentation slides.</w:t>
      </w:r>
    </w:p>
    <w:p>
      <w:r>
        <w:br w:type="page"/>
      </w:r>
    </w:p>
    <w:p>
      <w:pPr>
        <w:pStyle w:val="Heading1"/>
        <w:spacing w:after="120" w:before="360"/>
      </w:pPr>
      <w:r>
        <w:rPr>
          <w:rFonts w:ascii="Arial" w:cs="Arial" w:eastAsia="Arial" w:hAnsi="Arial"/>
          <w:b/>
          <w:bCs/>
          <w:color w:val="1B4F72"/>
          <w:sz w:val="36"/>
          <w:szCs w:val="36"/>
        </w:rPr>
        <w:t xml:space="preserve">GPU Strategy: RTX 4050 + Free Cloud Tiers</w:t>
      </w:r>
    </w:p>
    <w:p>
      <w:pPr>
        <w:pStyle w:val="Heading2"/>
        <w:spacing w:after="120" w:before="240"/>
      </w:pPr>
      <w:r>
        <w:rPr>
          <w:rFonts w:ascii="Arial" w:cs="Arial" w:eastAsia="Arial" w:hAnsi="Arial"/>
          <w:b/>
          <w:bCs/>
          <w:color w:val="2C3E50"/>
          <w:sz w:val="30"/>
          <w:szCs w:val="30"/>
        </w:rPr>
        <w:t xml:space="preserve">The VRAM Reality</w:t>
      </w:r>
    </w:p>
    <w:p>
      <w:pPr>
        <w:spacing w:after="160" w:before="0"/>
        <w:jc w:val="both"/>
      </w:pPr>
      <w:r>
        <w:rPr>
          <w:rFonts w:ascii="Arial" w:cs="Arial" w:eastAsia="Arial" w:hAnsi="Arial"/>
          <w:b w:val="false"/>
          <w:bCs w:val="false"/>
          <w:i w:val="false"/>
          <w:iCs w:val="false"/>
          <w:color w:val="333333"/>
          <w:sz w:val="22"/>
          <w:szCs w:val="22"/>
        </w:rPr>
        <w:t xml:space="preserve">The RTX 4050 laptop GPU has 6GB VRAM, not the 12GB specified in the problem statement. This necessitates aggressive optimization but does not make the project infeasible. With INT4 quantization, Qwen2.5-1.5B consumes approximately 1.0–1.5GB, leaving 4.5–5.0GB for KV-Cache, activations, and overhead. The Attention Sink KV-Cache management ensures VRAM stays bounded regardless of conversation length.</w:t>
      </w:r>
    </w:p>
    <w:p>
      <w:pPr>
        <w:pStyle w:val="Heading2"/>
        <w:spacing w:after="120" w:before="240"/>
      </w:pPr>
      <w:r>
        <w:rPr>
          <w:rFonts w:ascii="Arial" w:cs="Arial" w:eastAsia="Arial" w:hAnsi="Arial"/>
          <w:b/>
          <w:bCs/>
          <w:color w:val="2C3E50"/>
          <w:sz w:val="30"/>
          <w:szCs w:val="30"/>
        </w:rPr>
        <w:t xml:space="preserve">Free GPU Cloud Platforms for Training/Heavy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GPU</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Hours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VRAM</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Kaggle Notebooks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Tesla P100 or T4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30 hrs/week</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16GB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Primary compute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Google Colab</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T4 (variable)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~6–12 hrs/day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16GB</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Backup/quick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Lightning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T4 / A10G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22 hrs/month</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16GB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VS Code workflow</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SageMaker Studio Lab</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T4</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4 hrs/day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16GB</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Persistent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Paperspace Gradient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M4000 / P5000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6 hrs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8–16GB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Persistent env</w:t>
            </w:r>
          </w:p>
        </w:tc>
      </w:tr>
    </w:tbl>
    <w:p>
      <w:pPr>
        <w:spacing w:after="160" w:before="0"/>
        <w:jc w:val="both"/>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2C3E50"/>
          <w:sz w:val="30"/>
          <w:szCs w:val="30"/>
        </w:rPr>
        <w:t xml:space="preserve">Recommended GPU Rotation for the Hackathon</w:t>
      </w:r>
    </w:p>
    <w:p>
      <w:pPr>
        <w:spacing w:after="160"/>
        <w:jc w:val="both"/>
      </w:pPr>
      <w:r>
        <w:rPr>
          <w:rFonts w:ascii="Arial" w:cs="Arial" w:eastAsia="Arial" w:hAnsi="Arial"/>
          <w:b/>
          <w:bCs/>
          <w:color w:val="333333"/>
          <w:sz w:val="22"/>
          <w:szCs w:val="22"/>
        </w:rPr>
        <w:t xml:space="preserve">Primary (Days 1–2): </w:t>
      </w:r>
      <w:r>
        <w:rPr>
          <w:rFonts w:ascii="Arial" w:cs="Arial" w:eastAsia="Arial" w:hAnsi="Arial"/>
          <w:color w:val="333333"/>
          <w:sz w:val="22"/>
          <w:szCs w:val="22"/>
        </w:rPr>
        <w:t xml:space="preserve">Kaggle Notebooks. 30 hours/week of P100 (16GB VRAM) is more than sufficient for all development, testing, and evaluation. The 16GB VRAM allows running SmolLM-1.7B in full FP16 for baseline comparison alongside the quantized Qwen2.5 model.</w:t>
      </w:r>
    </w:p>
    <w:p>
      <w:pPr>
        <w:spacing w:after="160"/>
        <w:jc w:val="both"/>
      </w:pPr>
      <w:r>
        <w:rPr>
          <w:rFonts w:ascii="Arial" w:cs="Arial" w:eastAsia="Arial" w:hAnsi="Arial"/>
          <w:b/>
          <w:bCs/>
          <w:color w:val="333333"/>
          <w:sz w:val="22"/>
          <w:szCs w:val="22"/>
        </w:rPr>
        <w:t xml:space="preserve">Live Demo (Day 3): </w:t>
      </w:r>
      <w:r>
        <w:rPr>
          <w:rFonts w:ascii="Arial" w:cs="Arial" w:eastAsia="Arial" w:hAnsi="Arial"/>
          <w:color w:val="333333"/>
          <w:sz w:val="22"/>
          <w:szCs w:val="22"/>
        </w:rPr>
        <w:t xml:space="preserve">RTX 4050 (local). Running the Qwen2.5-1.5B-INT4 locally ensures zero latency and no dependency on internet connectivity during the live demo. The FastAPI backend + React frontend both run locally.</w:t>
      </w:r>
    </w:p>
    <w:p>
      <w:pPr>
        <w:spacing w:after="160"/>
        <w:jc w:val="both"/>
      </w:pPr>
      <w:r>
        <w:rPr>
          <w:rFonts w:ascii="Arial" w:cs="Arial" w:eastAsia="Arial" w:hAnsi="Arial"/>
          <w:b/>
          <w:bCs/>
          <w:color w:val="333333"/>
          <w:sz w:val="22"/>
          <w:szCs w:val="22"/>
        </w:rPr>
        <w:t xml:space="preserve">Fallback: </w:t>
      </w:r>
      <w:r>
        <w:rPr>
          <w:rFonts w:ascii="Arial" w:cs="Arial" w:eastAsia="Arial" w:hAnsi="Arial"/>
          <w:color w:val="333333"/>
          <w:sz w:val="22"/>
          <w:szCs w:val="22"/>
        </w:rPr>
        <w:t xml:space="preserve">Google Colab as a secondary compute option if Kaggle queue times are long. Lightning AI as a VS Code-native environment if extended development sessions are needed.</w:t>
      </w:r>
    </w:p>
    <w:p>
      <w:pPr>
        <w:spacing w:after="160"/>
        <w:jc w:val="both"/>
      </w:pPr>
      <w:r>
        <w:rPr>
          <w:rFonts w:ascii="Arial" w:cs="Arial" w:eastAsia="Arial" w:hAnsi="Arial"/>
          <w:b/>
          <w:bCs/>
          <w:color w:val="D35400"/>
          <w:sz w:val="22"/>
          <w:szCs w:val="22"/>
        </w:rPr>
        <w:t xml:space="preserve">Note on DGX Spark / NVIDIA credits: </w:t>
      </w:r>
      <w:r>
        <w:rPr>
          <w:rFonts w:ascii="Arial" w:cs="Arial" w:eastAsia="Arial" w:hAnsi="Arial"/>
          <w:color w:val="555555"/>
          <w:sz w:val="22"/>
          <w:szCs w:val="22"/>
        </w:rPr>
        <w:t xml:space="preserve">The NVIDIA DGX Spark ($4,000+) is a desktop AI supercomputer with 128GB unified memory but is not a practical option for a hackathon. NVIDIA’s Academic Grant Program offers GPU hours but has an application timeline incompatible with a 3-day event. The free cloud tier strategy above is the pragmatic path.</w:t>
      </w:r>
    </w:p>
    <w:p>
      <w:pPr>
        <w:pStyle w:val="Heading3"/>
        <w:spacing w:after="120" w:before="240"/>
      </w:pPr>
      <w:r>
        <w:rPr>
          <w:rFonts w:ascii="Arial" w:cs="Arial" w:eastAsia="Arial" w:hAnsi="Arial"/>
          <w:b/>
          <w:bCs/>
          <w:color w:val="2C3E50"/>
          <w:sz w:val="26"/>
          <w:szCs w:val="26"/>
        </w:rPr>
        <w:t xml:space="preserve">Quantization Strategy for RTX 4050</w:t>
      </w:r>
    </w:p>
    <w:p>
      <w:pPr>
        <w:spacing w:after="160" w:before="0"/>
        <w:jc w:val="both"/>
      </w:pPr>
      <w:r>
        <w:rPr>
          <w:rFonts w:ascii="Arial" w:cs="Arial" w:eastAsia="Arial" w:hAnsi="Arial"/>
          <w:b w:val="false"/>
          <w:bCs w:val="false"/>
          <w:i w:val="false"/>
          <w:iCs w:val="false"/>
          <w:color w:val="333333"/>
          <w:sz w:val="22"/>
          <w:szCs w:val="22"/>
        </w:rPr>
        <w:t xml:space="preserve">For INT4 quantization on the local GPU, use bitsandbytes with the following configuration:</w:t>
      </w:r>
    </w:p>
    <w:p>
      <w:pPr>
        <w:spacing w:after="160" w:before="0"/>
        <w:jc w:val="both"/>
      </w:pPr>
      <w:r>
        <w:rPr>
          <w:rFonts w:ascii="Arial" w:cs="Arial" w:eastAsia="Arial" w:hAnsi="Arial"/>
          <w:b w:val="false"/>
          <w:bCs w:val="false"/>
          <w:i/>
          <w:iCs/>
          <w:color w:val="333333"/>
          <w:sz w:val="22"/>
          <w:szCs w:val="22"/>
        </w:rPr>
        <w:t xml:space="preserve">model = AutoModelForCausalLM.from_pretrained(model_name, load_in_4bit=True, bnb_4bit_compute_dtype=torch.float16, bnb_4bit_quant_type="nf4", device_map="auto")</w:t>
      </w:r>
    </w:p>
    <w:p>
      <w:pPr>
        <w:spacing w:after="160" w:before="0"/>
        <w:jc w:val="both"/>
      </w:pPr>
      <w:r>
        <w:rPr>
          <w:rFonts w:ascii="Arial" w:cs="Arial" w:eastAsia="Arial" w:hAnsi="Arial"/>
          <w:b w:val="false"/>
          <w:bCs w:val="false"/>
          <w:i w:val="false"/>
          <w:iCs w:val="false"/>
          <w:color w:val="333333"/>
          <w:sz w:val="22"/>
          <w:szCs w:val="22"/>
        </w:rPr>
        <w:t xml:space="preserve">This NF4 (NormalFloat4) quantization preserves model quality better than standard INT4 while achieving the same 4x memory reduction. Combined with the Attention Sink KV-Cache management, the full inference loop stays well within the 6GB VRAM envelope.</w:t>
      </w:r>
    </w:p>
    <w:p>
      <w:r>
        <w:br w:type="page"/>
      </w:r>
    </w:p>
    <w:p>
      <w:pPr>
        <w:pStyle w:val="Heading1"/>
        <w:spacing w:after="120" w:before="360"/>
      </w:pPr>
      <w:r>
        <w:rPr>
          <w:rFonts w:ascii="Arial" w:cs="Arial" w:eastAsia="Arial" w:hAnsi="Arial"/>
          <w:b/>
          <w:bCs/>
          <w:color w:val="1B4F72"/>
          <w:sz w:val="36"/>
          <w:szCs w:val="36"/>
        </w:rPr>
        <w:t xml:space="preserve">UI/UX Design: The Live Demo</w:t>
      </w:r>
    </w:p>
    <w:p>
      <w:pPr>
        <w:spacing w:after="160" w:before="0"/>
        <w:jc w:val="both"/>
      </w:pPr>
      <w:r>
        <w:rPr>
          <w:rFonts w:ascii="Arial" w:cs="Arial" w:eastAsia="Arial" w:hAnsi="Arial"/>
          <w:b w:val="false"/>
          <w:bCs w:val="false"/>
          <w:i w:val="false"/>
          <w:iCs w:val="false"/>
          <w:color w:val="333333"/>
          <w:sz w:val="22"/>
          <w:szCs w:val="22"/>
        </w:rPr>
        <w:t xml:space="preserve">The frontend is built as a React/Next.js application using Google Antigravity’s vibe coding workflow with Tailwind CSS for styling and Framer Motion for animations. The split-view design is retained from the original blueprint but implemented as a proper React application with WebSocket-driven real-time updates.</w:t>
      </w:r>
    </w:p>
    <w:p>
      <w:pPr>
        <w:pStyle w:val="Heading2"/>
        <w:spacing w:after="120" w:before="240"/>
      </w:pPr>
      <w:r>
        <w:rPr>
          <w:rFonts w:ascii="Arial" w:cs="Arial" w:eastAsia="Arial" w:hAnsi="Arial"/>
          <w:b/>
          <w:bCs/>
          <w:color w:val="2C3E50"/>
          <w:sz w:val="30"/>
          <w:szCs w:val="30"/>
        </w:rPr>
        <w:t xml:space="preserve">Left Pane: Travel Chat Interface (40%)</w:t>
      </w:r>
    </w:p>
    <w:p>
      <w:pPr>
        <w:pStyle w:val="ListParagraph"/>
        <w:numPr>
          <w:ilvl w:val="0"/>
          <w:numId w:val="3"/>
        </w:numPr>
      </w:pPr>
      <w:r>
        <w:rPr>
          <w:rFonts w:ascii="Arial" w:cs="Arial" w:eastAsia="Arial" w:hAnsi="Arial"/>
          <w:sz w:val="22"/>
          <w:szCs w:val="22"/>
        </w:rPr>
        <w:t xml:space="preserve">Modern chat bubble UI with user/assistant message styling, typing indicators, and smooth scroll behavior.</w:t>
      </w:r>
    </w:p>
    <w:p>
      <w:pPr>
        <w:pStyle w:val="ListParagraph"/>
        <w:numPr>
          <w:ilvl w:val="0"/>
          <w:numId w:val="3"/>
        </w:numPr>
      </w:pPr>
      <w:r>
        <w:rPr>
          <w:rFonts w:ascii="Arial" w:cs="Arial" w:eastAsia="Arial" w:hAnsi="Arial"/>
          <w:sz w:val="22"/>
          <w:szCs w:val="22"/>
        </w:rPr>
        <w:t xml:space="preserve">Inline tool-call badges showing when the agent queries external APIs (animated loading states via Framer Motion).</w:t>
      </w:r>
    </w:p>
    <w:p>
      <w:pPr>
        <w:pStyle w:val="ListParagraph"/>
        <w:numPr>
          <w:ilvl w:val="0"/>
          <w:numId w:val="3"/>
        </w:numPr>
      </w:pPr>
      <w:r>
        <w:rPr>
          <w:rFonts w:ascii="Arial" w:cs="Arial" w:eastAsia="Arial" w:hAnsi="Arial"/>
          <w:sz w:val="22"/>
          <w:szCs w:val="22"/>
        </w:rPr>
        <w:t xml:space="preserve">Constraint sidebar showing the live constraint dictionary as color-coded tags (budget in green, dietary in orange, visa in red).</w:t>
      </w:r>
    </w:p>
    <w:p>
      <w:pPr>
        <w:pStyle w:val="Heading2"/>
        <w:spacing w:after="120" w:before="240"/>
      </w:pPr>
      <w:r>
        <w:rPr>
          <w:rFonts w:ascii="Arial" w:cs="Arial" w:eastAsia="Arial" w:hAnsi="Arial"/>
          <w:b/>
          <w:bCs/>
          <w:color w:val="2C3E50"/>
          <w:sz w:val="30"/>
          <w:szCs w:val="30"/>
        </w:rPr>
        <w:t xml:space="preserve">Right Pane: Compression Debugger (60%)</w:t>
      </w:r>
    </w:p>
    <w:p>
      <w:pPr>
        <w:pStyle w:val="Heading3"/>
        <w:spacing w:after="120" w:before="240"/>
      </w:pPr>
      <w:r>
        <w:rPr>
          <w:rFonts w:ascii="Arial" w:cs="Arial" w:eastAsia="Arial" w:hAnsi="Arial"/>
          <w:b/>
          <w:bCs/>
          <w:color w:val="2C3E50"/>
          <w:sz w:val="26"/>
          <w:szCs w:val="26"/>
        </w:rPr>
        <w:t xml:space="preserve">Tab 1: Live Token Metrics</w:t>
      </w:r>
    </w:p>
    <w:p>
      <w:pPr>
        <w:pStyle w:val="ListParagraph"/>
        <w:numPr>
          <w:ilvl w:val="0"/>
          <w:numId w:val="3"/>
        </w:numPr>
      </w:pPr>
      <w:r>
        <w:rPr>
          <w:rFonts w:ascii="Arial" w:cs="Arial" w:eastAsia="Arial" w:hAnsi="Arial"/>
          <w:sz w:val="22"/>
          <w:szCs w:val="22"/>
        </w:rPr>
        <w:t xml:space="preserve">Real-time line chart (Recharts) showing raw vs compressed token counts across turns. The growing gap between lines visually proves compression efficacy.</w:t>
      </w:r>
    </w:p>
    <w:p>
      <w:pPr>
        <w:pStyle w:val="ListParagraph"/>
        <w:numPr>
          <w:ilvl w:val="0"/>
          <w:numId w:val="3"/>
        </w:numPr>
      </w:pPr>
      <w:r>
        <w:rPr>
          <w:rFonts w:ascii="Arial" w:cs="Arial" w:eastAsia="Arial" w:hAnsi="Arial"/>
          <w:sz w:val="22"/>
          <w:szCs w:val="22"/>
        </w:rPr>
        <w:t xml:space="preserve">Large KPI cards: Current Compression Ratio (e.g., 62.4%), Tokens Saved, VRAM Utilization gauge.</w:t>
      </w:r>
    </w:p>
    <w:p>
      <w:pPr>
        <w:pStyle w:val="Heading3"/>
        <w:spacing w:after="120" w:before="240"/>
      </w:pPr>
      <w:r>
        <w:rPr>
          <w:rFonts w:ascii="Arial" w:cs="Arial" w:eastAsia="Arial" w:hAnsi="Arial"/>
          <w:b/>
          <w:bCs/>
          <w:color w:val="2C3E50"/>
          <w:sz w:val="26"/>
          <w:szCs w:val="26"/>
        </w:rPr>
        <w:t xml:space="preserve">Tab 2: Token Entropy Heatmap (Key Differentiator)</w:t>
      </w:r>
    </w:p>
    <w:p>
      <w:pPr>
        <w:pStyle w:val="ListParagraph"/>
        <w:numPr>
          <w:ilvl w:val="0"/>
          <w:numId w:val="3"/>
        </w:numPr>
      </w:pPr>
      <w:r>
        <w:rPr>
          <w:rFonts w:ascii="Arial" w:cs="Arial" w:eastAsia="Arial" w:hAnsi="Arial"/>
          <w:sz w:val="22"/>
          <w:szCs w:val="22"/>
        </w:rPr>
        <w:t xml:space="preserve">The raw uncompressed prompt rendered with individual tokens color-coded by their TF-IDF importance score. High-importance tokens (city names, budget numbers, dates) in vivid green; low-importance filler in fading red.</w:t>
      </w:r>
    </w:p>
    <w:p>
      <w:pPr>
        <w:pStyle w:val="ListParagraph"/>
        <w:numPr>
          <w:ilvl w:val="0"/>
          <w:numId w:val="3"/>
        </w:numPr>
      </w:pPr>
      <w:r>
        <w:rPr>
          <w:rFonts w:ascii="Arial" w:cs="Arial" w:eastAsia="Arial" w:hAnsi="Arial"/>
          <w:sz w:val="22"/>
          <w:szCs w:val="22"/>
        </w:rPr>
        <w:t xml:space="preserve">Animated strikethrough showing pruned tokens being removed before the final payload reaches the model. This single visualization is the most compelling element for judges.</w:t>
      </w:r>
    </w:p>
    <w:p>
      <w:pPr>
        <w:pStyle w:val="Heading3"/>
        <w:spacing w:after="120" w:before="240"/>
      </w:pPr>
      <w:r>
        <w:rPr>
          <w:rFonts w:ascii="Arial" w:cs="Arial" w:eastAsia="Arial" w:hAnsi="Arial"/>
          <w:b/>
          <w:bCs/>
          <w:color w:val="2C3E50"/>
          <w:sz w:val="26"/>
          <w:szCs w:val="26"/>
        </w:rPr>
        <w:t xml:space="preserve">Tab 3: KV-Cache Visualizer</w:t>
      </w:r>
    </w:p>
    <w:p>
      <w:pPr>
        <w:pStyle w:val="ListParagraph"/>
        <w:numPr>
          <w:ilvl w:val="0"/>
          <w:numId w:val="3"/>
        </w:numPr>
      </w:pPr>
      <w:r>
        <w:rPr>
          <w:rFonts w:ascii="Arial" w:cs="Arial" w:eastAsia="Arial" w:hAnsi="Arial"/>
          <w:sz w:val="22"/>
          <w:szCs w:val="22"/>
        </w:rPr>
        <w:t xml:space="preserve">Grid visualization showing the sliding window buffer: permanently anchored attention sink tokens (BOS, system prompt) on the left, rolling recent tokens on the right, with evicted middle tokens grayed out.</w:t>
      </w:r>
    </w:p>
    <w:p>
      <w:pPr>
        <w:spacing w:after="160" w:before="0"/>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120" w:before="360"/>
      </w:pPr>
      <w:r>
        <w:rPr>
          <w:rFonts w:ascii="Arial" w:cs="Arial" w:eastAsia="Arial" w:hAnsi="Arial"/>
          <w:b/>
          <w:bCs/>
          <w:color w:val="1B4F72"/>
          <w:sz w:val="36"/>
          <w:szCs w:val="36"/>
        </w:rPr>
        <w:t xml:space="preserve">Evaluation Protocol (Revised for Practicality)</w:t>
      </w:r>
    </w:p>
    <w:p>
      <w:pPr>
        <w:pStyle w:val="Heading2"/>
        <w:spacing w:after="120" w:before="240"/>
      </w:pPr>
      <w:r>
        <w:rPr>
          <w:rFonts w:ascii="Arial" w:cs="Arial" w:eastAsia="Arial" w:hAnsi="Arial"/>
          <w:b/>
          <w:bCs/>
          <w:color w:val="2C3E50"/>
          <w:sz w:val="30"/>
          <w:szCs w:val="30"/>
        </w:rPr>
        <w:t xml:space="preserve">Critical Correction: Parallel Execution</w:t>
      </w:r>
    </w:p>
    <w:p>
      <w:pPr>
        <w:spacing w:after="160" w:before="0"/>
        <w:jc w:val="both"/>
      </w:pPr>
      <w:r>
        <w:rPr>
          <w:rFonts w:ascii="Arial" w:cs="Arial" w:eastAsia="Arial" w:hAnsi="Arial"/>
          <w:b w:val="false"/>
          <w:bCs w:val="false"/>
          <w:i w:val="false"/>
          <w:iCs w:val="false"/>
          <w:color w:val="333333"/>
          <w:sz w:val="22"/>
          <w:szCs w:val="22"/>
        </w:rPr>
        <w:t xml:space="preserve">The original blueprint proposed running two parallel LangGraph environments simultaneously during the live demo. On a single GPU, this is impractical and risky. The revised approach runs the baseline evaluation offline (pre-recorded on Kaggle) and only runs the compressed agent live. The comparison is presented through pre-computed metrics alongside the live demo.</w:t>
      </w:r>
    </w:p>
    <w:p>
      <w:pPr>
        <w:pStyle w:val="Heading2"/>
        <w:spacing w:after="120" w:before="240"/>
      </w:pPr>
      <w:r>
        <w:rPr>
          <w:rFonts w:ascii="Arial" w:cs="Arial" w:eastAsia="Arial" w:hAnsi="Arial"/>
          <w:b/>
          <w:bCs/>
          <w:color w:val="2C3E50"/>
          <w:sz w:val="30"/>
          <w:szCs w:val="30"/>
        </w:rPr>
        <w:t xml:space="preserve">Benchmark Script</w:t>
      </w:r>
    </w:p>
    <w:p>
      <w:pPr>
        <w:spacing w:after="160" w:before="0"/>
        <w:jc w:val="both"/>
      </w:pPr>
      <w:r>
        <w:rPr>
          <w:rFonts w:ascii="Arial" w:cs="Arial" w:eastAsia="Arial" w:hAnsi="Arial"/>
          <w:b w:val="false"/>
          <w:bCs w:val="false"/>
          <w:i w:val="false"/>
          <w:iCs w:val="false"/>
          <w:color w:val="333333"/>
          <w:sz w:val="22"/>
          <w:szCs w:val="22"/>
        </w:rPr>
        <w:t xml:space="preserve">A scripted 30-turn multi-city travel simulation with continuous constraint modifications. The needle (passport expiry constraint) is injected at Turn 2 and probed at Turn 28.</w:t>
      </w:r>
    </w:p>
    <w:p>
      <w:pPr>
        <w:pStyle w:val="Heading2"/>
        <w:spacing w:after="120" w:before="240"/>
      </w:pPr>
      <w:r>
        <w:rPr>
          <w:rFonts w:ascii="Arial" w:cs="Arial" w:eastAsia="Arial" w:hAnsi="Arial"/>
          <w:b/>
          <w:bCs/>
          <w:color w:val="2C3E50"/>
          <w:sz w:val="30"/>
          <w:szCs w:val="30"/>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 (Naive FIFO)</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Compressed (Our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Compression Ratio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 (no compression)</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Target: &gt;50%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Needle Retention</w:t>
            </w:r>
          </w:p>
        </w:tc>
        <w:tc>
          <w:tcPr>
            <w:tcW w:type="dxa" w:w="343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color w:val="333333"/>
                <w:sz w:val="20"/>
                <w:szCs w:val="20"/>
              </w:rPr>
              <w:t xml:space="preserve">FAIL (constraint lost by Turn 10)</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PASS (constraint in persistent dict)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Goal Accuracy (30 turns)</w:t>
            </w:r>
          </w:p>
        </w:tc>
        <w:tc>
          <w:tcPr>
            <w:tcW w:type="dxa" w:w="343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color w:val="333333"/>
                <w:sz w:val="20"/>
                <w:szCs w:val="20"/>
              </w:rPr>
              <w:t xml:space="preserve">&lt;40%</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&gt;95%</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VRAM Stability</w:t>
            </w:r>
          </w:p>
        </w:tc>
        <w:tc>
          <w:tcPr>
            <w:tcW w:type="dxa" w:w="343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color w:val="333333"/>
                <w:sz w:val="20"/>
                <w:szCs w:val="20"/>
              </w:rPr>
              <w:t xml:space="preserve">OOM risk after Turn 20</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Bounded, stable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Avg Latency/Turn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Increases with length</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color w:val="333333"/>
                <w:sz w:val="20"/>
                <w:szCs w:val="20"/>
              </w:rPr>
              <w:t xml:space="preserve">Constant after compression</w:t>
            </w:r>
          </w:p>
        </w:tc>
      </w:tr>
    </w:tbl>
    <w:p>
      <w:pPr>
        <w:spacing w:after="160" w:before="0"/>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120" w:before="360"/>
      </w:pPr>
      <w:r>
        <w:rPr>
          <w:rFonts w:ascii="Arial" w:cs="Arial" w:eastAsia="Arial" w:hAnsi="Arial"/>
          <w:b/>
          <w:bCs/>
          <w:color w:val="1B4F72"/>
          <w:sz w:val="36"/>
          <w:szCs w:val="36"/>
        </w:rPr>
        <w:t xml:space="preserve">Known Pitfalls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Pitfall</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SLM hallucination on compressed prompts</w:t>
            </w:r>
          </w:p>
        </w:tc>
        <w:tc>
          <w:tcPr>
            <w:tcW w:type="dxa" w:w="31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color w:val="333333"/>
                <w:sz w:val="20"/>
                <w:szCs w:val="20"/>
              </w:rPr>
              <w:t xml:space="preserve">HIGH — Abrupt structural pruning can confuse the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Attention Sinks stabilize attention matrix; constraint dict provides ground truth anchoring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TF-IDF misranking domain-specific tokens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MEDIUM — Travel jargon may not rank correctly in general corpora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Entity whitelist: all proper nouns, numbers, and dates bypass TF-IDF scoring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Kaggle session timeout during evaluation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LOW — 9hr max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Checkpoint after every 5 turns; resume-capable evaluation script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WebSocket disconnection during live demo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Auto-reconnect logic in React frontend; local-only demo mode as fallback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GQA tensor shape mismatch in KV-Cache slicing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LOW — but catastrophic if hit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Verify shapes in first integration test; dim=2 slicing is architecture-agnostic</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Overengineering within 3-day window</w:t>
            </w:r>
          </w:p>
        </w:tc>
        <w:tc>
          <w:tcPr>
            <w:tcW w:type="dxa" w:w="31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color w:val="333333"/>
                <w:sz w:val="20"/>
                <w:szCs w:val="20"/>
              </w:rPr>
              <w:t xml:space="preserve">HIGH — the most common hackathon failure mode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color w:val="333333"/>
                <w:sz w:val="20"/>
                <w:szCs w:val="20"/>
              </w:rPr>
              <w:t xml:space="preserve">Strict scope: 2-tier compression only. No N-gram stage. Polish beats features.</w:t>
            </w:r>
          </w:p>
        </w:tc>
      </w:tr>
    </w:tbl>
    <w:p>
      <w:pPr>
        <w:spacing w:after="160" w:before="0"/>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120" w:before="360"/>
      </w:pPr>
      <w:r>
        <w:rPr>
          <w:rFonts w:ascii="Arial" w:cs="Arial" w:eastAsia="Arial" w:hAnsi="Arial"/>
          <w:b/>
          <w:bCs/>
          <w:color w:val="1B4F72"/>
          <w:sz w:val="36"/>
          <w:szCs w:val="36"/>
        </w:rPr>
        <w:t xml:space="preserve">Strategic Synthesis</w:t>
      </w:r>
    </w:p>
    <w:p>
      <w:pPr>
        <w:spacing w:after="160" w:before="0"/>
        <w:jc w:val="both"/>
      </w:pPr>
      <w:r>
        <w:rPr>
          <w:rFonts w:ascii="Arial" w:cs="Arial" w:eastAsia="Arial" w:hAnsi="Arial"/>
          <w:b w:val="false"/>
          <w:bCs w:val="false"/>
          <w:i w:val="false"/>
          <w:iCs w:val="false"/>
          <w:color w:val="333333"/>
          <w:sz w:val="22"/>
          <w:szCs w:val="22"/>
        </w:rPr>
        <w:t xml:space="preserve">This revised blueprint transforms the original research-oriented pipeline into a hackathon-survivable, demo-ready system. The key strategic shifts are:</w:t>
      </w:r>
    </w:p>
    <w:p>
      <w:pPr>
        <w:pStyle w:val="ListParagraph"/>
        <w:numPr>
          <w:ilvl w:val="0"/>
          <w:numId w:val="2"/>
        </w:numPr>
      </w:pPr>
      <w:r>
        <w:rPr>
          <w:rFonts w:ascii="Arial" w:cs="Arial" w:eastAsia="Arial" w:hAnsi="Arial"/>
          <w:sz w:val="22"/>
          <w:szCs w:val="22"/>
        </w:rPr>
        <w:t xml:space="preserve">Reliability over theoretical maximum: Replacing LLM-based summarization with deterministic state extraction eliminates the single point of failure in the original design. A 40% compression ratio that works flawlessly beats a 68% ratio that occasionally drops critical constraints.</w:t>
      </w:r>
    </w:p>
    <w:p>
      <w:pPr>
        <w:pStyle w:val="ListParagraph"/>
        <w:numPr>
          <w:ilvl w:val="0"/>
          <w:numId w:val="2"/>
        </w:numPr>
      </w:pPr>
      <w:r>
        <w:rPr>
          <w:rFonts w:ascii="Arial" w:cs="Arial" w:eastAsia="Arial" w:hAnsi="Arial"/>
          <w:sz w:val="22"/>
          <w:szCs w:val="22"/>
        </w:rPr>
        <w:t xml:space="preserve">Zero-overhead token pruning: TF-IDF replaces a separate neural encoder, saving 600MB+ VRAM and eliminating a complex model-loading dependency while preserving the core extractive compression capability.</w:t>
      </w:r>
    </w:p>
    <w:p>
      <w:pPr>
        <w:pStyle w:val="ListParagraph"/>
        <w:numPr>
          <w:ilvl w:val="0"/>
          <w:numId w:val="2"/>
        </w:numPr>
      </w:pPr>
      <w:r>
        <w:rPr>
          <w:rFonts w:ascii="Arial" w:cs="Arial" w:eastAsia="Arial" w:hAnsi="Arial"/>
          <w:sz w:val="22"/>
          <w:szCs w:val="22"/>
        </w:rPr>
        <w:t xml:space="preserve">Modern frontend impression: A React/Next.js application built through Antigravity will dramatically outperform a Streamlit prototype in judge perception, even with identical underlying functionality.</w:t>
      </w:r>
    </w:p>
    <w:p>
      <w:pPr>
        <w:pStyle w:val="ListParagraph"/>
        <w:numPr>
          <w:ilvl w:val="0"/>
          <w:numId w:val="2"/>
        </w:numPr>
      </w:pPr>
      <w:r>
        <w:rPr>
          <w:rFonts w:ascii="Arial" w:cs="Arial" w:eastAsia="Arial" w:hAnsi="Arial"/>
          <w:sz w:val="22"/>
          <w:szCs w:val="22"/>
        </w:rPr>
        <w:t xml:space="preserve">Pragmatic GPU strategy: Combining local RTX 4050 (quantized inference) with Kaggle free tier (16GB for evaluation) provides access to sufficient compute without any cost.</w:t>
      </w:r>
    </w:p>
    <w:p>
      <w:pPr>
        <w:pStyle w:val="ListParagraph"/>
        <w:numPr>
          <w:ilvl w:val="0"/>
          <w:numId w:val="2"/>
        </w:numPr>
      </w:pPr>
      <w:r>
        <w:rPr>
          <w:rFonts w:ascii="Arial" w:cs="Arial" w:eastAsia="Arial" w:hAnsi="Arial"/>
          <w:sz w:val="22"/>
          <w:szCs w:val="22"/>
        </w:rPr>
        <w:t xml:space="preserve">Scope discipline: Removing N-gram abbreviation and running baseline evaluation offline frees approximately 8 hours of engineering time that can be redirected toward demo polish and evaluation rigor.</w:t>
      </w:r>
    </w:p>
    <w:p>
      <w:pPr>
        <w:spacing w:after="160" w:before="0"/>
        <w:jc w:val="both"/>
      </w:pPr>
      <w:r>
        <w:rPr>
          <w:rFonts w:ascii="Arial" w:cs="Arial" w:eastAsia="Arial" w:hAnsi="Arial"/>
          <w:b w:val="false"/>
          <w:bCs w:val="false"/>
          <w:i w:val="false"/>
          <w:iCs w:val="false"/>
          <w:color w:val="333333"/>
          <w:sz w:val="22"/>
          <w:szCs w:val="22"/>
        </w:rPr>
        <w:t xml:space="preserve"/>
      </w:r>
    </w:p>
    <w:p>
      <w:pPr>
        <w:spacing w:after="160" w:before="0"/>
        <w:jc w:val="both"/>
      </w:pPr>
      <w:r>
        <w:rPr>
          <w:rFonts w:ascii="Arial" w:cs="Arial" w:eastAsia="Arial" w:hAnsi="Arial"/>
          <w:b w:val="false"/>
          <w:bCs w:val="false"/>
          <w:i w:val="false"/>
          <w:iCs w:val="false"/>
          <w:color w:val="333333"/>
          <w:sz w:val="22"/>
          <w:szCs w:val="22"/>
        </w:rPr>
        <w:t xml:space="preserve">The constraint dictionary is the architectural innovation that ties everything together. By maintaining an O(1) structured representation of all user requirements, the system provides absolute factual retention guarantees that no amount of context window expansion can match. This is the insight that elevates the project from a compression exercise to an architectural paradigm: the right information, in the right representation, at the right time.</w:t>
      </w:r>
    </w:p>
    <w:p>
      <w:r>
        <w:br w:type="page"/>
      </w:r>
    </w:p>
    <w:p>
      <w:pPr>
        <w:pStyle w:val="Heading1"/>
        <w:spacing w:after="120" w:before="360"/>
      </w:pPr>
      <w:r>
        <w:rPr>
          <w:rFonts w:ascii="Arial" w:cs="Arial" w:eastAsia="Arial" w:hAnsi="Arial"/>
          <w:b/>
          <w:bCs/>
          <w:color w:val="1B4F72"/>
          <w:sz w:val="36"/>
          <w:szCs w:val="36"/>
        </w:rPr>
        <w:t xml:space="preserve">Appendix A: Project File Structure</w:t>
      </w:r>
    </w:p>
    <w:p>
      <w:pPr>
        <w:spacing w:after="160" w:before="0"/>
        <w:jc w:val="both"/>
      </w:pPr>
      <w:r>
        <w:rPr>
          <w:rFonts w:ascii="Arial" w:cs="Arial" w:eastAsia="Arial" w:hAnsi="Arial"/>
          <w:b/>
          <w:bCs/>
          <w:i w:val="false"/>
          <w:iCs w:val="false"/>
          <w:color w:val="333333"/>
          <w:sz w:val="22"/>
          <w:szCs w:val="22"/>
        </w:rPr>
        <w:t xml:space="preserve">context-compression-module/</w:t>
      </w:r>
    </w:p>
    <w:p>
      <w:pPr>
        <w:spacing w:after="160" w:before="0"/>
        <w:jc w:val="both"/>
      </w:pPr>
      <w:r>
        <w:rPr>
          <w:rFonts w:ascii="Arial" w:cs="Arial" w:eastAsia="Arial" w:hAnsi="Arial"/>
          <w:b w:val="false"/>
          <w:bCs w:val="false"/>
          <w:i w:val="false"/>
          <w:iCs w:val="false"/>
          <w:color w:val="333333"/>
          <w:sz w:val="22"/>
          <w:szCs w:val="22"/>
        </w:rPr>
        <w:t xml:space="preserve">  backend/                    # Python backend (Claude-generated)</w:t>
      </w:r>
    </w:p>
    <w:p>
      <w:pPr>
        <w:spacing w:after="160" w:before="0"/>
        <w:jc w:val="both"/>
      </w:pPr>
      <w:r>
        <w:rPr>
          <w:rFonts w:ascii="Arial" w:cs="Arial" w:eastAsia="Arial" w:hAnsi="Arial"/>
          <w:b w:val="false"/>
          <w:bCs w:val="false"/>
          <w:i w:val="false"/>
          <w:iCs w:val="false"/>
          <w:color w:val="333333"/>
          <w:sz w:val="22"/>
          <w:szCs w:val="22"/>
        </w:rPr>
        <w:t xml:space="preserve">    app.py                    # FastAPI WebSocket server</w:t>
      </w:r>
    </w:p>
    <w:p>
      <w:pPr>
        <w:spacing w:after="160" w:before="0"/>
        <w:jc w:val="both"/>
      </w:pPr>
      <w:r>
        <w:rPr>
          <w:rFonts w:ascii="Arial" w:cs="Arial" w:eastAsia="Arial" w:hAnsi="Arial"/>
          <w:b w:val="false"/>
          <w:bCs w:val="false"/>
          <w:i w:val="false"/>
          <w:iCs w:val="false"/>
          <w:color w:val="333333"/>
          <w:sz w:val="22"/>
          <w:szCs w:val="22"/>
        </w:rPr>
        <w:t xml:space="preserve">    compression/</w:t>
      </w:r>
    </w:p>
    <w:p>
      <w:pPr>
        <w:spacing w:after="160" w:before="0"/>
        <w:jc w:val="both"/>
      </w:pPr>
      <w:r>
        <w:rPr>
          <w:rFonts w:ascii="Arial" w:cs="Arial" w:eastAsia="Arial" w:hAnsi="Arial"/>
          <w:b w:val="false"/>
          <w:bCs w:val="false"/>
          <w:i w:val="false"/>
          <w:iCs w:val="false"/>
          <w:color w:val="333333"/>
          <w:sz w:val="22"/>
          <w:szCs w:val="22"/>
        </w:rPr>
        <w:t xml:space="preserve">      constraint_extractor.py # Deterministic state extraction</w:t>
      </w:r>
    </w:p>
    <w:p>
      <w:pPr>
        <w:spacing w:after="160" w:before="0"/>
        <w:jc w:val="both"/>
      </w:pPr>
      <w:r>
        <w:rPr>
          <w:rFonts w:ascii="Arial" w:cs="Arial" w:eastAsia="Arial" w:hAnsi="Arial"/>
          <w:b w:val="false"/>
          <w:bCs w:val="false"/>
          <w:i w:val="false"/>
          <w:iCs w:val="false"/>
          <w:color w:val="333333"/>
          <w:sz w:val="22"/>
          <w:szCs w:val="22"/>
        </w:rPr>
        <w:t xml:space="preserve">      tfidf_pruner.py         # TF-IDF token importance scoring</w:t>
      </w:r>
    </w:p>
    <w:p>
      <w:pPr>
        <w:spacing w:after="160" w:before="0"/>
        <w:jc w:val="both"/>
      </w:pPr>
      <w:r>
        <w:rPr>
          <w:rFonts w:ascii="Arial" w:cs="Arial" w:eastAsia="Arial" w:hAnsi="Arial"/>
          <w:b w:val="false"/>
          <w:bCs w:val="false"/>
          <w:i w:val="false"/>
          <w:iCs w:val="false"/>
          <w:color w:val="333333"/>
          <w:sz w:val="22"/>
          <w:szCs w:val="22"/>
        </w:rPr>
        <w:t xml:space="preserve">      kv_cache_sinks.py       # Attention Sink implementation</w:t>
      </w:r>
    </w:p>
    <w:p>
      <w:pPr>
        <w:spacing w:after="160" w:before="0"/>
        <w:jc w:val="both"/>
      </w:pPr>
      <w:r>
        <w:rPr>
          <w:rFonts w:ascii="Arial" w:cs="Arial" w:eastAsia="Arial" w:hAnsi="Arial"/>
          <w:b w:val="false"/>
          <w:bCs w:val="false"/>
          <w:i w:val="false"/>
          <w:iCs w:val="false"/>
          <w:color w:val="333333"/>
          <w:sz w:val="22"/>
          <w:szCs w:val="22"/>
        </w:rPr>
        <w:t xml:space="preserve">      validator.py            # Post-compression quality gate</w:t>
      </w:r>
    </w:p>
    <w:p>
      <w:pPr>
        <w:spacing w:after="160" w:before="0"/>
        <w:jc w:val="both"/>
      </w:pPr>
      <w:r>
        <w:rPr>
          <w:rFonts w:ascii="Arial" w:cs="Arial" w:eastAsia="Arial" w:hAnsi="Arial"/>
          <w:b w:val="false"/>
          <w:bCs w:val="false"/>
          <w:i w:val="false"/>
          <w:iCs w:val="false"/>
          <w:color w:val="333333"/>
          <w:sz w:val="22"/>
          <w:szCs w:val="22"/>
        </w:rPr>
        <w:t xml:space="preserve">    agent/</w:t>
      </w:r>
    </w:p>
    <w:p>
      <w:pPr>
        <w:spacing w:after="160" w:before="0"/>
        <w:jc w:val="both"/>
      </w:pPr>
      <w:r>
        <w:rPr>
          <w:rFonts w:ascii="Arial" w:cs="Arial" w:eastAsia="Arial" w:hAnsi="Arial"/>
          <w:b w:val="false"/>
          <w:bCs w:val="false"/>
          <w:i w:val="false"/>
          <w:iCs w:val="false"/>
          <w:color w:val="333333"/>
          <w:sz w:val="22"/>
          <w:szCs w:val="22"/>
        </w:rPr>
        <w:t xml:space="preserve">      graph.py               # LangGraph state machine</w:t>
      </w:r>
    </w:p>
    <w:p>
      <w:pPr>
        <w:spacing w:after="160" w:before="0"/>
        <w:jc w:val="both"/>
      </w:pPr>
      <w:r>
        <w:rPr>
          <w:rFonts w:ascii="Arial" w:cs="Arial" w:eastAsia="Arial" w:hAnsi="Arial"/>
          <w:b w:val="false"/>
          <w:bCs w:val="false"/>
          <w:i w:val="false"/>
          <w:iCs w:val="false"/>
          <w:color w:val="333333"/>
          <w:sz w:val="22"/>
          <w:szCs w:val="22"/>
        </w:rPr>
        <w:t xml:space="preserve">      tools.py               # Mock travel API tools</w:t>
      </w:r>
    </w:p>
    <w:p>
      <w:pPr>
        <w:spacing w:after="160" w:before="0"/>
        <w:jc w:val="both"/>
      </w:pPr>
      <w:r>
        <w:rPr>
          <w:rFonts w:ascii="Arial" w:cs="Arial" w:eastAsia="Arial" w:hAnsi="Arial"/>
          <w:b w:val="false"/>
          <w:bCs w:val="false"/>
          <w:i w:val="false"/>
          <w:iCs w:val="false"/>
          <w:color w:val="333333"/>
          <w:sz w:val="22"/>
          <w:szCs w:val="22"/>
        </w:rPr>
        <w:t xml:space="preserve">      state.py               # State schema + constraint dict</w:t>
      </w:r>
    </w:p>
    <w:p>
      <w:pPr>
        <w:spacing w:after="160" w:before="0"/>
        <w:jc w:val="both"/>
      </w:pPr>
      <w:r>
        <w:rPr>
          <w:rFonts w:ascii="Arial" w:cs="Arial" w:eastAsia="Arial" w:hAnsi="Arial"/>
          <w:b w:val="false"/>
          <w:bCs w:val="false"/>
          <w:i w:val="false"/>
          <w:iCs w:val="false"/>
          <w:color w:val="333333"/>
          <w:sz w:val="22"/>
          <w:szCs w:val="22"/>
        </w:rPr>
        <w:t xml:space="preserve">    evaluation/</w:t>
      </w:r>
    </w:p>
    <w:p>
      <w:pPr>
        <w:spacing w:after="160" w:before="0"/>
        <w:jc w:val="both"/>
      </w:pPr>
      <w:r>
        <w:rPr>
          <w:rFonts w:ascii="Arial" w:cs="Arial" w:eastAsia="Arial" w:hAnsi="Arial"/>
          <w:b w:val="false"/>
          <w:bCs w:val="false"/>
          <w:i w:val="false"/>
          <w:iCs w:val="false"/>
          <w:color w:val="333333"/>
          <w:sz w:val="22"/>
          <w:szCs w:val="22"/>
        </w:rPr>
        <w:t xml:space="preserve">      benchmark.py           # 30-turn scripted evaluation</w:t>
      </w:r>
    </w:p>
    <w:p>
      <w:pPr>
        <w:spacing w:after="160" w:before="0"/>
        <w:jc w:val="both"/>
      </w:pPr>
      <w:r>
        <w:rPr>
          <w:rFonts w:ascii="Arial" w:cs="Arial" w:eastAsia="Arial" w:hAnsi="Arial"/>
          <w:b w:val="false"/>
          <w:bCs w:val="false"/>
          <w:i w:val="false"/>
          <w:iCs w:val="false"/>
          <w:color w:val="333333"/>
          <w:sz w:val="22"/>
          <w:szCs w:val="22"/>
        </w:rPr>
        <w:t xml:space="preserve">      metrics.py             # Compression ratio, accuracy calculators</w:t>
      </w:r>
    </w:p>
    <w:p>
      <w:pPr>
        <w:spacing w:after="160" w:before="0"/>
        <w:jc w:val="both"/>
      </w:pPr>
      <w:r>
        <w:rPr>
          <w:rFonts w:ascii="Arial" w:cs="Arial" w:eastAsia="Arial" w:hAnsi="Arial"/>
          <w:b w:val="false"/>
          <w:bCs w:val="false"/>
          <w:i w:val="false"/>
          <w:iCs w:val="false"/>
          <w:color w:val="333333"/>
          <w:sz w:val="22"/>
          <w:szCs w:val="22"/>
        </w:rPr>
        <w:t xml:space="preserve">  frontend/                   # React/Next.js (Antigravity-generated)</w:t>
      </w:r>
    </w:p>
    <w:p>
      <w:pPr>
        <w:spacing w:after="160" w:before="0"/>
        <w:jc w:val="both"/>
      </w:pPr>
      <w:r>
        <w:rPr>
          <w:rFonts w:ascii="Arial" w:cs="Arial" w:eastAsia="Arial" w:hAnsi="Arial"/>
          <w:b w:val="false"/>
          <w:bCs w:val="false"/>
          <w:i w:val="false"/>
          <w:iCs w:val="false"/>
          <w:color w:val="333333"/>
          <w:sz w:val="22"/>
          <w:szCs w:val="22"/>
        </w:rPr>
        <w:t xml:space="preserve">    src/</w:t>
      </w:r>
    </w:p>
    <w:p>
      <w:pPr>
        <w:spacing w:after="160" w:before="0"/>
        <w:jc w:val="both"/>
      </w:pPr>
      <w:r>
        <w:rPr>
          <w:rFonts w:ascii="Arial" w:cs="Arial" w:eastAsia="Arial" w:hAnsi="Arial"/>
          <w:b w:val="false"/>
          <w:bCs w:val="false"/>
          <w:i w:val="false"/>
          <w:iCs w:val="false"/>
          <w:color w:val="333333"/>
          <w:sz w:val="22"/>
          <w:szCs w:val="22"/>
        </w:rPr>
        <w:t xml:space="preserve">      components/</w:t>
      </w:r>
    </w:p>
    <w:p>
      <w:pPr>
        <w:spacing w:after="160" w:before="0"/>
        <w:jc w:val="both"/>
      </w:pPr>
      <w:r>
        <w:rPr>
          <w:rFonts w:ascii="Arial" w:cs="Arial" w:eastAsia="Arial" w:hAnsi="Arial"/>
          <w:b w:val="false"/>
          <w:bCs w:val="false"/>
          <w:i w:val="false"/>
          <w:iCs w:val="false"/>
          <w:color w:val="333333"/>
          <w:sz w:val="22"/>
          <w:szCs w:val="22"/>
        </w:rPr>
        <w:t xml:space="preserve">        ChatPane.jsx          # Chat interface</w:t>
      </w:r>
    </w:p>
    <w:p>
      <w:pPr>
        <w:spacing w:after="160" w:before="0"/>
        <w:jc w:val="both"/>
      </w:pPr>
      <w:r>
        <w:rPr>
          <w:rFonts w:ascii="Arial" w:cs="Arial" w:eastAsia="Arial" w:hAnsi="Arial"/>
          <w:b w:val="false"/>
          <w:bCs w:val="false"/>
          <w:i w:val="false"/>
          <w:iCs w:val="false"/>
          <w:color w:val="333333"/>
          <w:sz w:val="22"/>
          <w:szCs w:val="22"/>
        </w:rPr>
        <w:t xml:space="preserve">        DebuggerPane.jsx      # Compression debugger</w:t>
      </w:r>
    </w:p>
    <w:p>
      <w:pPr>
        <w:spacing w:after="160" w:before="0"/>
        <w:jc w:val="both"/>
      </w:pPr>
      <w:r>
        <w:rPr>
          <w:rFonts w:ascii="Arial" w:cs="Arial" w:eastAsia="Arial" w:hAnsi="Arial"/>
          <w:b w:val="false"/>
          <w:bCs w:val="false"/>
          <w:i w:val="false"/>
          <w:iCs w:val="false"/>
          <w:color w:val="333333"/>
          <w:sz w:val="22"/>
          <w:szCs w:val="22"/>
        </w:rPr>
        <w:t xml:space="preserve">        TokenHeatmap.jsx      # Token entropy visualization</w:t>
      </w:r>
    </w:p>
    <w:p>
      <w:pPr>
        <w:spacing w:after="160" w:before="0"/>
        <w:jc w:val="both"/>
      </w:pPr>
      <w:r>
        <w:rPr>
          <w:rFonts w:ascii="Arial" w:cs="Arial" w:eastAsia="Arial" w:hAnsi="Arial"/>
          <w:b w:val="false"/>
          <w:bCs w:val="false"/>
          <w:i w:val="false"/>
          <w:iCs w:val="false"/>
          <w:color w:val="333333"/>
          <w:sz w:val="22"/>
          <w:szCs w:val="22"/>
        </w:rPr>
        <w:t xml:space="preserve">        KVCacheViz.jsx        # KV-Cache sliding window display</w:t>
      </w:r>
    </w:p>
    <w:p>
      <w:pPr>
        <w:spacing w:after="160" w:before="0"/>
        <w:jc w:val="both"/>
      </w:pPr>
      <w:r>
        <w:rPr>
          <w:rFonts w:ascii="Arial" w:cs="Arial" w:eastAsia="Arial" w:hAnsi="Arial"/>
          <w:b w:val="false"/>
          <w:bCs w:val="false"/>
          <w:i w:val="false"/>
          <w:iCs w:val="false"/>
          <w:color w:val="333333"/>
          <w:sz w:val="22"/>
          <w:szCs w:val="22"/>
        </w:rPr>
        <w:t xml:space="preserve">        MetricsChart.jsx      # Real-time compression metrics</w:t>
      </w:r>
    </w:p>
    <w:p>
      <w:pPr>
        <w:spacing w:after="160" w:before="0"/>
        <w:jc w:val="both"/>
      </w:pPr>
      <w:r>
        <w:rPr>
          <w:rFonts w:ascii="Arial" w:cs="Arial" w:eastAsia="Arial" w:hAnsi="Arial"/>
          <w:b w:val="false"/>
          <w:bCs w:val="false"/>
          <w:i w:val="false"/>
          <w:iCs w:val="false"/>
          <w:color w:val="333333"/>
          <w:sz w:val="22"/>
          <w:szCs w:val="22"/>
        </w:rPr>
        <w:t xml:space="preserve">      hooks/</w:t>
      </w:r>
    </w:p>
    <w:p>
      <w:pPr>
        <w:spacing w:after="160" w:before="0"/>
        <w:jc w:val="both"/>
      </w:pPr>
      <w:r>
        <w:rPr>
          <w:rFonts w:ascii="Arial" w:cs="Arial" w:eastAsia="Arial" w:hAnsi="Arial"/>
          <w:b w:val="false"/>
          <w:bCs w:val="false"/>
          <w:i w:val="false"/>
          <w:iCs w:val="false"/>
          <w:color w:val="333333"/>
          <w:sz w:val="22"/>
          <w:szCs w:val="22"/>
        </w:rPr>
        <w:t xml:space="preserve">        useWebSocket.js       # WebSocket connection manager</w:t>
      </w:r>
    </w:p>
    <w:p>
      <w:pPr>
        <w:spacing w:after="160" w:before="0"/>
        <w:jc w:val="both"/>
      </w:pPr>
      <w:r>
        <w:rPr>
          <w:rFonts w:ascii="Arial" w:cs="Arial" w:eastAsia="Arial" w:hAnsi="Arial"/>
          <w:b w:val="false"/>
          <w:bCs w:val="false"/>
          <w:i w:val="false"/>
          <w:iCs w:val="false"/>
          <w:color w:val="333333"/>
          <w:sz w:val="22"/>
          <w:szCs w:val="22"/>
        </w:rPr>
        <w:t xml:space="preserve">  README.md</w:t>
      </w:r>
    </w:p>
    <w:p>
      <w:pPr>
        <w:spacing w:after="160" w:before="0"/>
        <w:jc w:val="both"/>
      </w:pPr>
      <w:r>
        <w:rPr>
          <w:rFonts w:ascii="Arial" w:cs="Arial" w:eastAsia="Arial" w:hAnsi="Arial"/>
          <w:b w:val="false"/>
          <w:bCs w:val="false"/>
          <w:i w:val="false"/>
          <w:iCs w:val="false"/>
          <w:color w:val="333333"/>
          <w:sz w:val="22"/>
          <w:szCs w:val="22"/>
        </w:rPr>
        <w:t xml:space="preserve">  requirements.txt</w:t>
      </w:r>
    </w:p>
    <w:p>
      <w:r>
        <w:br w:type="page"/>
      </w:r>
    </w:p>
    <w:p>
      <w:pPr>
        <w:pStyle w:val="Heading1"/>
        <w:spacing w:after="120" w:before="360"/>
      </w:pPr>
      <w:r>
        <w:rPr>
          <w:rFonts w:ascii="Arial" w:cs="Arial" w:eastAsia="Arial" w:hAnsi="Arial"/>
          <w:b/>
          <w:bCs/>
          <w:color w:val="1B4F72"/>
          <w:sz w:val="36"/>
          <w:szCs w:val="36"/>
        </w:rPr>
        <w:t xml:space="preserve">Appendix B: Works Cited</w:t>
      </w:r>
    </w:p>
    <w:p>
      <w:pPr>
        <w:spacing w:after="160" w:before="0"/>
        <w:jc w:val="both"/>
      </w:pPr>
      <w:r>
        <w:rPr>
          <w:rFonts w:ascii="Arial" w:cs="Arial" w:eastAsia="Arial" w:hAnsi="Arial"/>
          <w:b w:val="false"/>
          <w:bCs w:val="false"/>
          <w:i w:val="false"/>
          <w:iCs w:val="false"/>
          <w:color w:val="333333"/>
          <w:sz w:val="22"/>
          <w:szCs w:val="22"/>
        </w:rPr>
        <w:t xml:space="preserve">All references from the original research paper are retained. Key additional references incorporated in this revision:</w:t>
      </w:r>
    </w:p>
    <w:p>
      <w:pPr>
        <w:pStyle w:val="ListParagraph"/>
        <w:numPr>
          <w:ilvl w:val="0"/>
          <w:numId w:val="3"/>
        </w:numPr>
      </w:pPr>
      <w:r>
        <w:rPr>
          <w:rFonts w:ascii="Arial" w:cs="Arial" w:eastAsia="Arial" w:hAnsi="Arial"/>
          <w:sz w:val="20"/>
          <w:szCs w:val="20"/>
        </w:rPr>
        <w:t xml:space="preserve">Google Antigravity Coding Agent — AI Studio Build Mode (March 2026): blog.google/innovation-and-ai/technology/developers-tools/full-stack-vibe-coding-google-ai-studio/</w:t>
      </w:r>
    </w:p>
    <w:p>
      <w:pPr>
        <w:pStyle w:val="ListParagraph"/>
        <w:numPr>
          <w:ilvl w:val="0"/>
          <w:numId w:val="3"/>
        </w:numPr>
      </w:pPr>
      <w:r>
        <w:rPr>
          <w:rFonts w:ascii="Arial" w:cs="Arial" w:eastAsia="Arial" w:hAnsi="Arial"/>
          <w:sz w:val="20"/>
          <w:szCs w:val="20"/>
        </w:rPr>
        <w:t xml:space="preserve">Kaggle Free GPU Notebooks: 30 hours/week P100/T4 (16GB) — kaggle.com/docs/notebooks</w:t>
      </w:r>
    </w:p>
    <w:p>
      <w:pPr>
        <w:pStyle w:val="ListParagraph"/>
        <w:numPr>
          <w:ilvl w:val="0"/>
          <w:numId w:val="3"/>
        </w:numPr>
      </w:pPr>
      <w:r>
        <w:rPr>
          <w:rFonts w:ascii="Arial" w:cs="Arial" w:eastAsia="Arial" w:hAnsi="Arial"/>
          <w:sz w:val="20"/>
          <w:szCs w:val="20"/>
        </w:rPr>
        <w:t xml:space="preserve">bitsandbytes INT4/NF4 Quantization: github.com/TimDettmers/bitsandbytes</w:t>
      </w:r>
    </w:p>
    <w:p>
      <w:pPr>
        <w:pStyle w:val="ListParagraph"/>
        <w:numPr>
          <w:ilvl w:val="0"/>
          <w:numId w:val="3"/>
        </w:numPr>
      </w:pPr>
      <w:r>
        <w:rPr>
          <w:rFonts w:ascii="Arial" w:cs="Arial" w:eastAsia="Arial" w:hAnsi="Arial"/>
          <w:sz w:val="20"/>
          <w:szCs w:val="20"/>
        </w:rPr>
        <w:t xml:space="preserve">Qwen2.5-1.5B-Instruct: huggingface.co/Qwen/Qwen2.5-1.5B-Instruct</w:t>
      </w:r>
    </w:p>
    <w:p>
      <w:pPr>
        <w:pStyle w:val="ListParagraph"/>
        <w:numPr>
          <w:ilvl w:val="0"/>
          <w:numId w:val="3"/>
        </w:numPr>
      </w:pPr>
      <w:r>
        <w:rPr>
          <w:rFonts w:ascii="Arial" w:cs="Arial" w:eastAsia="Arial" w:hAnsi="Arial"/>
          <w:sz w:val="20"/>
          <w:szCs w:val="20"/>
        </w:rPr>
        <w:t xml:space="preserve">Lightning AI Studios (22 GPU hrs/month free): lightning.ai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Hack 60 — Context Compression Blueprint (Revised)</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2026-04-16T17:40:31.866Z</dcterms:created>
  <dcterms:modified xsi:type="dcterms:W3CDTF">2026-04-16T17:40:31.867Z</dcterms:modified>
</cp:coreProperties>
</file>

<file path=docProps/custom.xml><?xml version="1.0" encoding="utf-8"?>
<Properties xmlns="http://schemas.openxmlformats.org/officeDocument/2006/custom-properties" xmlns:vt="http://schemas.openxmlformats.org/officeDocument/2006/docPropsVTypes"/>
</file>