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PRACTICAL 8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cc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30"/>
          <w:szCs w:val="30"/>
          <w:rtl w:val="0"/>
        </w:rPr>
        <w:t xml:space="preserve"> NAME: SHREYA SANJAY CHAUDHARI</w:t>
      </w:r>
    </w:p>
    <w:p w:rsidR="00000000" w:rsidDel="00000000" w:rsidP="00000000" w:rsidRDefault="00000000" w:rsidRPr="00000000" w14:paraId="00000003">
      <w:pPr>
        <w:spacing w:after="240" w:before="240" w:line="268.8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30"/>
          <w:szCs w:val="30"/>
          <w:rtl w:val="0"/>
        </w:rPr>
        <w:t xml:space="preserve">    ROLL NO: 04     BATCH: A  DIV: COMPS 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Fractal (Koch Curve).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Koch curve is a fractal curve that can be constructed by taking a straight-line segment and replacing it with a pattern of multiple line segments. Then the line segments in that pattern are replaced by the same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Draw an equilateral triangle.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14475" cy="12096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Divide each side in three equal parts. 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495425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Draw an equilateral triangle on each middle part. Measure the length of the middle third to know the length of the sides of these new triangles.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781175" cy="1571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Divide each outer side into thirds. You can see the 2nd generation of triangles covers a bit of the first. These three line-segments shouldn’t be parted in three.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724025" cy="15430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Draw an equilateral triangle on each middle part.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857375" cy="17430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#include&lt;graphics.h&gt;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koch(int x1, int y1, int x2, int y2, int it)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float angle = 60*M_PI/180;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x3 = (2*x1+x2)/3;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y3 = (2*y1+y2)/3;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x4 = (x1+2*x2)/3;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y4 = (y1+2*y2)/3;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x = x3 + (x4-x3)*cos(angle)+(y4-y3)*sin(angle);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y = y3 - (x4-x3)*sin(angle)+(y4-y3)*cos(angle);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if(it &gt; 0)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koch(x1, y1, x3, y3, it-1);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koch(x3, y3, x, y, it-1);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koch(x, y, x4, y4, it-1);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koch(x4, y4, x2, y2, it-1);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line(x1, y1, x3, y3);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line(x3, y3, x, y);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line(x, y, x4, y4);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line(x4, y4, x2, y2);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gd = DETECT, gm,i,n, x1 = 100, y1 = 100, x2 = 400, y2 = 400;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initgraph(&amp;gd,&amp;gm,"..//bgi");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printf("Enter number of interations");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scanf("%d",&amp;n);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for(i=0;i&lt;n;i++)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cleardevice();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koch(x1, y1, x2, y2, i);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getch();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2100" cy="26891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816" l="3386" r="-157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89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24325" cy="30506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5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3889" cy="231723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3889" cy="2317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328613</wp:posOffset>
            </wp:positionH>
            <wp:positionV relativeFrom="paragraph">
              <wp:posOffset>114300</wp:posOffset>
            </wp:positionV>
            <wp:extent cx="4567238" cy="2686050"/>
            <wp:effectExtent b="0" l="0" r="0" t="0"/>
            <wp:wrapTopAndBottom distB="114300" distT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20" w:line="276" w:lineRule="auto"/>
        <w:ind w:left="48" w:right="4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20" w:line="276" w:lineRule="auto"/>
        <w:ind w:left="48" w:right="4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Comment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Difference from Bezier Curve: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  <w:rtl w:val="0"/>
        </w:rPr>
        <w:t xml:space="preserve">The main difference between Bezier curves and the Koch curve is that Bezier curves are smooth, continuous curves used in design and computer graphics, while the Koch curve is a fractal curve characterized by self-similar patterns and recursive subdivision, often used in mathematics and recreational geometry.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  <w:rtl w:val="0"/>
        </w:rPr>
        <w:t xml:space="preserve">The Koch curve is primarily used in mathematics and recreational geometry to illustrate fractal concepts and explore self-similar, recursive patterns. It's more of a mathematical curiosity and educational tool rather than a practical application in most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