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PRELIMINARY SURVEY REPORT</w:t>
      </w:r>
    </w:p>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
              <w:rPr>
                <w:b w:val="0"/>
                <w:sz w:val="20"/>
              </w:rPr>
              <w:t>Your Ref.          :</w:t>
            </w:r>
          </w:p>
        </w:tc>
        <w:tc>
          <w:tcPr>
            <w:tcW w:type="dxa" w:w="2340"/>
          </w:tcPr>
          <w:p>
            <w:r/>
            <w:r>
              <w:rPr>
                <w:b w:val="0"/>
                <w:sz w:val="20"/>
              </w:rPr>
            </w:r>
          </w:p>
        </w:tc>
        <w:tc>
          <w:tcPr>
            <w:tcW w:type="dxa" w:w="2340"/>
          </w:tcPr>
          <w:p>
            <w:r/>
            <w:r>
              <w:rPr>
                <w:b w:val="0"/>
                <w:sz w:val="20"/>
              </w:rPr>
              <w:t>Our Ref.        :</w:t>
            </w:r>
          </w:p>
        </w:tc>
        <w:tc>
          <w:tcPr>
            <w:tcW w:type="dxa" w:w="2340"/>
          </w:tcPr>
          <w:p>
            <w:r>
              <w:t>N/A</w:t>
            </w:r>
            <w:r>
              <w:rPr>
                <w:b w:val="0"/>
                <w:sz w:val="20"/>
              </w:rPr>
            </w:r>
          </w:p>
        </w:tc>
      </w:tr>
      <w:tr>
        <w:tc>
          <w:tcPr>
            <w:tcW w:type="dxa" w:w="2340"/>
          </w:tcPr>
          <w:p>
            <w:r/>
            <w:r>
              <w:rPr>
                <w:b w:val="0"/>
                <w:sz w:val="20"/>
              </w:rPr>
              <w:t>Date of Assignment :</w:t>
            </w:r>
          </w:p>
        </w:tc>
        <w:tc>
          <w:tcPr>
            <w:tcW w:type="dxa" w:w="2340"/>
          </w:tcPr>
          <w:p>
            <w:r>
              <w:t>N/A</w:t>
            </w:r>
            <w:r>
              <w:rPr>
                <w:b w:val="0"/>
                <w:sz w:val="20"/>
              </w:rPr>
            </w:r>
          </w:p>
        </w:tc>
        <w:tc>
          <w:tcPr>
            <w:tcW w:type="dxa" w:w="2340"/>
          </w:tcPr>
          <w:p>
            <w:r/>
            <w:r>
              <w:rPr>
                <w:b w:val="0"/>
                <w:sz w:val="20"/>
              </w:rPr>
              <w:t>Inspected by    :</w:t>
            </w:r>
          </w:p>
        </w:tc>
        <w:tc>
          <w:tcPr>
            <w:tcW w:type="dxa" w:w="2340"/>
          </w:tcPr>
          <w:p>
            <w:r>
              <w:t>N/A</w:t>
            </w:r>
            <w:r>
              <w:rPr>
                <w:b w:val="0"/>
                <w:sz w:val="20"/>
              </w:rPr>
            </w:r>
          </w:p>
        </w:tc>
      </w:tr>
      <w:tr>
        <w:tc>
          <w:tcPr>
            <w:tcW w:type="dxa" w:w="2340"/>
          </w:tcPr>
          <w:p>
            <w:r/>
            <w:r>
              <w:rPr>
                <w:b w:val="0"/>
                <w:sz w:val="20"/>
              </w:rPr>
              <w:t>Date of Survey     :</w:t>
            </w:r>
          </w:p>
        </w:tc>
        <w:tc>
          <w:tcPr>
            <w:tcW w:type="dxa" w:w="2340"/>
          </w:tcPr>
          <w:p>
            <w:r>
              <w:t>N/A</w:t>
            </w:r>
            <w:r>
              <w:rPr>
                <w:b w:val="0"/>
                <w:sz w:val="20"/>
              </w:rPr>
            </w:r>
          </w:p>
        </w:tc>
        <w:tc>
          <w:tcPr>
            <w:tcW w:type="dxa" w:w="2340"/>
          </w:tcPr>
          <w:p>
            <w:r/>
            <w:r>
              <w:rPr>
                <w:b w:val="0"/>
                <w:sz w:val="20"/>
              </w:rPr>
              <w:t>Place of Survey :</w:t>
            </w:r>
          </w:p>
        </w:tc>
        <w:tc>
          <w:tcPr>
            <w:tcW w:type="dxa" w:w="2340"/>
          </w:tcPr>
          <w:p>
            <w:r>
              <w:t>N/A</w:t>
            </w:r>
            <w:r>
              <w:rPr>
                <w:b w:val="0"/>
                <w:sz w:val="20"/>
              </w:rPr>
            </w:r>
          </w:p>
        </w:tc>
      </w:tr>
      <w:tr>
        <w:tc>
          <w:tcPr>
            <w:tcW w:type="dxa" w:w="2340"/>
          </w:tcPr>
          <w:p>
            <w:r/>
            <w:r>
              <w:rPr>
                <w:b w:val="0"/>
                <w:sz w:val="20"/>
              </w:rPr>
              <w:t>Vessel/Carrier     :</w:t>
            </w:r>
          </w:p>
        </w:tc>
        <w:tc>
          <w:tcPr>
            <w:tcW w:type="dxa" w:w="2340"/>
          </w:tcPr>
          <w:p>
            <w:r>
              <w:t>N/A</w:t>
            </w:r>
            <w:r>
              <w:rPr>
                <w:b w:val="0"/>
                <w:sz w:val="20"/>
              </w:rPr>
            </w:r>
          </w:p>
        </w:tc>
        <w:tc>
          <w:tcPr>
            <w:tcW w:type="dxa" w:w="2340"/>
          </w:tcPr>
          <w:p>
            <w:r/>
            <w:r>
              <w:rPr>
                <w:b w:val="0"/>
                <w:sz w:val="20"/>
              </w:rPr>
              <w:t>Voyage          :</w:t>
            </w:r>
          </w:p>
        </w:tc>
        <w:tc>
          <w:tcPr>
            <w:tcW w:type="dxa" w:w="2340"/>
          </w:tcPr>
          <w:p>
            <w:r>
              <w:t>N/A</w:t>
            </w:r>
            <w:r>
              <w:rPr>
                <w:b w:val="0"/>
                <w:sz w:val="20"/>
              </w:rPr>
            </w:r>
          </w:p>
        </w:tc>
      </w:tr>
      <w:tr>
        <w:tc>
          <w:tcPr>
            <w:tcW w:type="dxa" w:w="2340"/>
          </w:tcPr>
          <w:p>
            <w:r/>
            <w:r>
              <w:rPr>
                <w:b w:val="0"/>
                <w:sz w:val="20"/>
              </w:rPr>
              <w:t>Port of Discharge  :</w:t>
            </w:r>
          </w:p>
        </w:tc>
        <w:tc>
          <w:tcPr>
            <w:tcW w:type="dxa" w:w="2340"/>
          </w:tcPr>
          <w:p>
            <w:r>
              <w:t>N/A</w:t>
            </w:r>
            <w:r>
              <w:rPr>
                <w:b w:val="0"/>
                <w:sz w:val="20"/>
              </w:rPr>
            </w:r>
          </w:p>
        </w:tc>
        <w:tc>
          <w:tcPr>
            <w:tcW w:type="dxa" w:w="2340"/>
          </w:tcPr>
          <w:p>
            <w:r/>
            <w:r>
              <w:rPr>
                <w:b w:val="0"/>
                <w:sz w:val="20"/>
              </w:rPr>
              <w:t>Date of Discharge:</w:t>
            </w:r>
          </w:p>
        </w:tc>
        <w:tc>
          <w:tcPr>
            <w:tcW w:type="dxa" w:w="2340"/>
          </w:tcPr>
          <w:p>
            <w:r>
              <w:t>N/A</w:t>
            </w:r>
            <w:r>
              <w:rPr>
                <w:b w:val="0"/>
                <w:sz w:val="20"/>
              </w:rPr>
            </w:r>
          </w:p>
        </w:tc>
      </w:tr>
      <w:tr>
        <w:tc>
          <w:tcPr>
            <w:tcW w:type="dxa" w:w="2340"/>
          </w:tcPr>
          <w:p>
            <w:r/>
            <w:r>
              <w:rPr>
                <w:b w:val="0"/>
                <w:sz w:val="20"/>
              </w:rPr>
              <w:t>Consignment        :</w:t>
            </w:r>
          </w:p>
        </w:tc>
        <w:tc>
          <w:tcPr>
            <w:tcW w:type="dxa" w:w="7020"/>
            <w:gridSpan w:val="3"/>
          </w:tcPr>
          <w:p>
            <w:r>
              <w:t>N/A</w:t>
            </w:r>
            <w:r>
              <w:rPr>
                <w:b w:val="0"/>
                <w:sz w:val="20"/>
              </w:rPr>
            </w:r>
          </w:p>
        </w:tc>
      </w:tr>
      <w:tr>
        <w:tc>
          <w:tcPr>
            <w:tcW w:type="dxa" w:w="2340"/>
          </w:tcPr>
          <w:p>
            <w:r/>
            <w:r>
              <w:rPr>
                <w:b w:val="0"/>
                <w:sz w:val="20"/>
              </w:rPr>
              <w:t>Shipper            :</w:t>
            </w:r>
          </w:p>
        </w:tc>
        <w:tc>
          <w:tcPr>
            <w:tcW w:type="dxa" w:w="2340"/>
          </w:tcPr>
          <w:p>
            <w:r>
              <w:t>N/A</w:t>
            </w:r>
            <w:r>
              <w:rPr>
                <w:b w:val="0"/>
                <w:sz w:val="20"/>
              </w:rPr>
            </w:r>
          </w:p>
        </w:tc>
        <w:tc>
          <w:tcPr>
            <w:tcW w:type="dxa" w:w="2340"/>
          </w:tcPr>
          <w:p>
            <w:r/>
            <w:r>
              <w:rPr>
                <w:b w:val="0"/>
                <w:sz w:val="20"/>
              </w:rPr>
              <w:t>Consignee       :</w:t>
            </w:r>
          </w:p>
        </w:tc>
        <w:tc>
          <w:tcPr>
            <w:tcW w:type="dxa" w:w="2340"/>
          </w:tcPr>
          <w:p>
            <w:r>
              <w:t>N/A</w:t>
            </w:r>
            <w:r>
              <w:rPr>
                <w:b w:val="0"/>
                <w:sz w:val="20"/>
              </w:rPr>
            </w:r>
          </w:p>
        </w:tc>
      </w:tr>
      <w:tr>
        <w:tc>
          <w:tcPr>
            <w:tcW w:type="dxa" w:w="2340"/>
          </w:tcPr>
          <w:p>
            <w:r/>
            <w:r>
              <w:rPr>
                <w:b w:val="0"/>
                <w:sz w:val="20"/>
              </w:rPr>
              <w:t>Waybill No.        :</w:t>
            </w:r>
          </w:p>
        </w:tc>
        <w:tc>
          <w:tcPr>
            <w:tcW w:type="dxa" w:w="2340"/>
          </w:tcPr>
          <w:p>
            <w:r>
              <w:t>N/A</w:t>
            </w:r>
            <w:r>
              <w:rPr>
                <w:b w:val="0"/>
                <w:sz w:val="20"/>
              </w:rPr>
            </w:r>
          </w:p>
        </w:tc>
        <w:tc>
          <w:tcPr>
            <w:tcW w:type="dxa" w:w="2340"/>
          </w:tcPr>
          <w:p>
            <w:r/>
            <w:r>
              <w:rPr>
                <w:b w:val="0"/>
                <w:sz w:val="20"/>
              </w:rPr>
              <w:t>Date of Delivery:</w:t>
            </w:r>
          </w:p>
        </w:tc>
        <w:tc>
          <w:tcPr>
            <w:tcW w:type="dxa" w:w="2340"/>
          </w:tcPr>
          <w:p>
            <w:r>
              <w:t>N/A</w:t>
            </w:r>
            <w:r>
              <w:rPr>
                <w:b w:val="0"/>
                <w:sz w:val="20"/>
              </w:rPr>
            </w:r>
          </w:p>
        </w:tc>
      </w:tr>
    </w:tbl>
    <w:p/>
    <w:p>
      <w:r>
        <w:rPr>
          <w:sz w:val="22"/>
        </w:rPr>
        <w:t>Further to the request of XXX, we did attend survey of above shipment.</w:t>
      </w:r>
    </w:p>
    <w:p/>
    <w:p>
      <w:r>
        <w:rPr>
          <w:b/>
          <w:sz w:val="22"/>
        </w:rPr>
        <w:t>SURVEYOR'S FINDINGS:</w:t>
      </w:r>
    </w:p>
    <w:p>
      <w:r>
        <w:rPr>
          <w:sz w:val="22"/>
        </w:rPr>
        <w:t>The survey was attended by N/A, N/A, and N/A</w:t>
      </w:r>
    </w:p>
    <w:p/>
    <w:p>
      <w:r>
        <w:rPr>
          <w:sz w:val="22"/>
        </w:rPr>
        <w:t>The exterior of refrigerated container ULHS 620200 was observed from the front view (image3.webp). A 'NEEDS ATTENTION' tag was associated with the container ID.</w:t>
      </w:r>
    </w:p>
    <w:p/>
    <w:p>
      <w:r>
        <w:rPr>
          <w:b/>
          <w:sz w:val="22"/>
        </w:rPr>
        <w:t>NATURE/CAUSE OF LOSS:</w:t>
      </w:r>
    </w:p>
    <w:p>
      <w:r>
        <w:rPr>
          <w:sz w:val="22"/>
        </w:rPr>
        <w:t>N/A</w:t>
      </w:r>
    </w:p>
    <w:p/>
    <w:p>
      <w:r>
        <w:rPr>
          <w:b/>
          <w:sz w:val="22"/>
        </w:rPr>
        <w:t>PACKING:</w:t>
      </w:r>
    </w:p>
    <w:p>
      <w:r>
        <w:rPr>
          <w:sz w:val="22"/>
        </w:rPr>
        <w:t>N/A</w:t>
      </w:r>
    </w:p>
    <w:p/>
    <w:p>
      <w:r>
        <w:rPr>
          <w:b/>
          <w:sz w:val="22"/>
        </w:rPr>
        <w:t>SN TEST:</w:t>
      </w:r>
    </w:p>
    <w:p>
      <w:r>
        <w:rPr>
          <w:sz w:val="22"/>
        </w:rPr>
        <w:t>N/A</w:t>
      </w:r>
    </w:p>
    <w:p/>
    <w:p>
      <w:r>
        <w:rPr>
          <w:b/>
          <w:sz w:val="22"/>
        </w:rPr>
        <w:t>RECOMMENDATIONS FOR MITIGATION OF LOSS:</w:t>
      </w:r>
    </w:p>
    <w:p>
      <w:r>
        <w:rPr>
          <w:sz w:val="22"/>
        </w:rPr>
        <w:t>N/A</w:t>
      </w:r>
    </w:p>
    <w:p/>
    <w:p>
      <w:r>
        <w:rPr>
          <w:b/>
          <w:sz w:val="22"/>
        </w:rPr>
        <w:t>EXTENT OF LOSS / RECOMMENDED LOSS RESERVE:</w:t>
      </w:r>
    </w:p>
    <w:p>
      <w:r>
        <w:rPr>
          <w:sz w:val="22"/>
        </w:rPr>
        <w:t>N/A</w:t>
      </w:r>
    </w:p>
    <w:p/>
    <w:p>
      <w:r>
        <w:rPr>
          <w:b/>
          <w:sz w:val="22"/>
        </w:rPr>
        <w:t>ADDITIONAL COMMENTS:</w:t>
      </w:r>
    </w:p>
    <w:p>
      <w:r>
        <w:rPr>
          <w:sz w:val="22"/>
        </w:rPr>
        <w:t>N/A</w:t>
      </w:r>
    </w:p>
    <w:p/>
    <w:p>
      <w:r>
        <w:rPr>
          <w:sz w:val="22"/>
        </w:rPr>
        <w:t>This report is based on the facts presently known to us and is submitted without prejudice to the rights of whom it may concern. All our findings and comments are subject to the underlying insurance policy conditions and/or provisions of the law. The right to amend or supplement this report at any time is reserved.</w:t>
      </w:r>
    </w:p>
    <w:p/>
    <w:p>
      <w:r>
        <w:rPr>
          <w:b/>
          <w:sz w:val="22"/>
        </w:rPr>
        <w:t>Limited Liability</w:t>
      </w:r>
    </w:p>
    <w:p>
      <w:r>
        <w:rPr>
          <w:sz w:val="22"/>
        </w:rPr>
        <w:t>It is expressly understood that all our services are rendered solely on behalf of the person or entity requesting same. Under no circumstances shall N/A be neither liable for any indirect or consequential losses, howsoever arising, nor to any person or entity other than the person or entity requesting such services.</w:t>
      </w:r>
    </w:p>
    <w:p/>
    <w:p>
      <w:r>
        <w:rPr>
          <w:sz w:val="22"/>
        </w:rPr>
        <w:t>It is expressly understood and agreed that in any event, the liability of N/A and of its employees, officers, or subcontractors is limited to the fee charged for all services rendered to subject assignment, but not to exceed $1000.00. Any claim against N/A shall be submitted to commercial arbitration in accordance with the rules of the American Arbitration Association of New York and has to be submitted within 60 days of date of survey report or be time barred. The laws of the State of New Jersey shall govern all disputes and claims arising from the services of N/A under this agreement.</w:t>
      </w:r>
    </w:p>
    <w:p/>
    <w:p>
      <w:r>
        <w:rPr>
          <w:sz w:val="22"/>
        </w:rPr>
        <w:t>Very truly yours,</w:t>
      </w:r>
    </w:p>
    <w:p/>
    <w:p/>
    <w:p>
      <w:r>
        <w:rPr>
          <w:b/>
          <w:sz w:val="22"/>
        </w:rPr>
        <w:t>Photographs:</w:t>
      </w:r>
    </w:p>
    <w:p>
      <w:r>
        <w:rPr>
          <w:sz w:val="22"/>
        </w:rPr>
        <w:t>image3.webp</w:t>
      </w:r>
    </w:p>
    <w:p/>
    <w:p>
      <w:r>
        <w:rPr>
          <w:b/>
        </w:rPr>
        <w:t>Images Requiring Attention:</w:t>
      </w:r>
    </w:p>
    <w:p>
      <w:pPr>
        <w:pStyle w:val="ListBullet"/>
      </w:pPr>
      <w:r>
        <w:t>&lt;image3.webp&gt;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